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F8" w:rsidRPr="00340753" w:rsidRDefault="00AC51F8" w:rsidP="00AC51F8">
      <w:pPr>
        <w:pStyle w:val="a3"/>
        <w:spacing w:beforeAutospacing="0" w:after="0" w:afterAutospacing="0" w:line="288" w:lineRule="atLeast"/>
        <w:jc w:val="both"/>
        <w:rPr>
          <w:sz w:val="28"/>
          <w:szCs w:val="28"/>
        </w:rPr>
      </w:pPr>
      <w:bookmarkStart w:id="0" w:name="_GoBack"/>
      <w:bookmarkEnd w:id="0"/>
      <w:r w:rsidRPr="00340753">
        <w:rPr>
          <w:sz w:val="28"/>
          <w:szCs w:val="28"/>
        </w:rPr>
        <w:t xml:space="preserve">«О внесении изменений в статью 14.53 Кодекса Российской Федерации об административных правонарушениях" </w:t>
      </w:r>
      <w:r w:rsidRPr="00340753">
        <w:rPr>
          <w:sz w:val="28"/>
          <w:szCs w:val="28"/>
          <w:lang w:val="en-US"/>
        </w:rPr>
        <w:t>www</w:t>
      </w:r>
      <w:r w:rsidRPr="00340753">
        <w:rPr>
          <w:sz w:val="28"/>
          <w:szCs w:val="28"/>
        </w:rPr>
        <w:t>.pravo.gov.ru, 03.02.2025</w:t>
      </w:r>
    </w:p>
    <w:p w:rsidR="00AC51F8" w:rsidRPr="00340753" w:rsidRDefault="00AC51F8" w:rsidP="00AC51F8">
      <w:pPr>
        <w:pStyle w:val="a3"/>
        <w:spacing w:beforeAutospacing="0" w:after="0" w:afterAutospacing="0" w:line="288" w:lineRule="atLeast"/>
        <w:jc w:val="both"/>
        <w:rPr>
          <w:sz w:val="28"/>
          <w:szCs w:val="28"/>
        </w:rPr>
      </w:pPr>
      <w:r w:rsidRPr="00340753">
        <w:rPr>
          <w:sz w:val="28"/>
          <w:szCs w:val="28"/>
        </w:rPr>
        <w:t xml:space="preserve">         Начало действия –01.09.2025</w:t>
      </w:r>
    </w:p>
    <w:p w:rsidR="00AC51F8" w:rsidRDefault="00AC51F8" w:rsidP="00AC51F8">
      <w:pPr>
        <w:pStyle w:val="a3"/>
        <w:spacing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340753">
        <w:rPr>
          <w:bCs/>
          <w:sz w:val="28"/>
          <w:szCs w:val="28"/>
        </w:rPr>
        <w:t>С 1 сентября 2025 года устанавливается административная ответственность за продажу несовершеннолетним потенциально опасных газосодержащих товаров бытового назначения</w:t>
      </w:r>
      <w:r w:rsidRPr="00340753">
        <w:rPr>
          <w:sz w:val="28"/>
          <w:szCs w:val="28"/>
        </w:rPr>
        <w:t>. Перечень таких товаров установит Правительство</w:t>
      </w:r>
      <w:r>
        <w:rPr>
          <w:sz w:val="28"/>
          <w:szCs w:val="28"/>
        </w:rPr>
        <w:t xml:space="preserve"> РФ.</w:t>
      </w:r>
    </w:p>
    <w:p w:rsidR="00AC51F8" w:rsidRPr="00340753" w:rsidRDefault="00AC51F8" w:rsidP="00AC51F8">
      <w:pPr>
        <w:pStyle w:val="a3"/>
        <w:spacing w:beforeAutospacing="0" w:after="0" w:afterAutospacing="0" w:line="28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340753">
        <w:rPr>
          <w:sz w:val="28"/>
          <w:szCs w:val="28"/>
        </w:rPr>
        <w:t xml:space="preserve">Информацию подготовил: старший помощник прокурора города </w:t>
      </w:r>
    </w:p>
    <w:p w:rsidR="00166365" w:rsidRPr="00AC51F8" w:rsidRDefault="00AC51F8" w:rsidP="00AC51F8">
      <w:pPr>
        <w:pStyle w:val="a3"/>
        <w:spacing w:beforeAutospacing="0" w:after="0" w:afterAutospacing="0" w:line="288" w:lineRule="atLeast"/>
        <w:jc w:val="right"/>
        <w:rPr>
          <w:sz w:val="28"/>
          <w:szCs w:val="28"/>
        </w:rPr>
      </w:pPr>
      <w:r w:rsidRPr="00340753">
        <w:rPr>
          <w:sz w:val="28"/>
          <w:szCs w:val="28"/>
        </w:rPr>
        <w:t>М.И. Дорошенко</w:t>
      </w:r>
    </w:p>
    <w:sectPr w:rsidR="00166365" w:rsidRPr="00AC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1A3D"/>
    <w:multiLevelType w:val="hybridMultilevel"/>
    <w:tmpl w:val="DA10369A"/>
    <w:lvl w:ilvl="0" w:tplc="7DD85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5A"/>
    <w:rsid w:val="00166365"/>
    <w:rsid w:val="0036085A"/>
    <w:rsid w:val="00AC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B0CF0-0671-4EC9-B1BA-6E9A850D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C51F8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2025-03-05T10:53:00Z</dcterms:created>
  <dcterms:modified xsi:type="dcterms:W3CDTF">2025-03-05T10:53:00Z</dcterms:modified>
</cp:coreProperties>
</file>