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7E0361" w:rsidP="007E0361" w:rsidRDefault="007E0361" w14:paraId="672A6659" wp14:textId="77777777">
      <w:pPr>
        <w:ind w:left="-1560" w:right="-567"/>
        <w:jc w:val="center"/>
      </w:pPr>
      <w:bookmarkStart w:name="_GoBack" w:id="0"/>
      <w:r>
        <w:rPr>
          <w:noProof/>
        </w:rPr>
        <w:drawing>
          <wp:inline xmlns:wp14="http://schemas.microsoft.com/office/word/2010/wordprocessingDrawing" distT="0" distB="0" distL="0" distR="0" wp14:anchorId="377DF06C" wp14:editId="7777777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E0361" w:rsidP="007E0361" w:rsidRDefault="007E0361" w14:paraId="0A37501D" wp14:textId="77777777">
      <w:pPr>
        <w:ind w:left="-1560" w:right="-567" w:firstLine="1701"/>
        <w:rPr>
          <w:b/>
        </w:rPr>
      </w:pPr>
      <w:r>
        <w:tab/>
      </w:r>
      <w:r>
        <w:tab/>
      </w:r>
    </w:p>
    <w:p xmlns:wp14="http://schemas.microsoft.com/office/word/2010/wordml" w:rsidR="007E0361" w:rsidP="007E0361" w:rsidRDefault="007E0361" w14:paraId="7E80F249" wp14:textId="777777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xmlns:wp14="http://schemas.microsoft.com/office/word/2010/wordml" w:rsidR="007E0361" w:rsidP="007E0361" w:rsidRDefault="007E0361" w14:paraId="5DAB6C7B" wp14:textId="77777777">
      <w:pPr>
        <w:ind w:left="-1560" w:right="-567"/>
        <w:contextualSpacing/>
        <w:jc w:val="center"/>
        <w:rPr>
          <w:b/>
          <w:sz w:val="12"/>
          <w:szCs w:val="12"/>
        </w:rPr>
      </w:pPr>
    </w:p>
    <w:p xmlns:wp14="http://schemas.microsoft.com/office/word/2010/wordml" w:rsidR="007E0361" w:rsidP="007E0361" w:rsidRDefault="007E0361" w14:paraId="67AA3042" wp14:textId="7777777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xmlns:wp14="http://schemas.microsoft.com/office/word/2010/wordml" w:rsidR="007E0361" w:rsidP="007E0361" w:rsidRDefault="007E0361" w14:paraId="02EB378F" wp14:textId="77777777">
      <w:pPr>
        <w:ind w:left="-1560" w:right="-567" w:firstLine="1701"/>
        <w:contextualSpacing/>
        <w:jc w:val="center"/>
        <w:rPr>
          <w:sz w:val="16"/>
          <w:szCs w:val="16"/>
        </w:rPr>
      </w:pPr>
    </w:p>
    <w:p xmlns:wp14="http://schemas.microsoft.com/office/word/2010/wordml" w:rsidR="007E0361" w:rsidP="007E0361" w:rsidRDefault="007E0361" w14:paraId="53A67B3C" wp14:textId="7777777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xmlns:wp14="http://schemas.microsoft.com/office/word/2010/wordml" w:rsidR="007E0361" w:rsidP="007E0361" w:rsidRDefault="007E0361" w14:paraId="6A05A809" wp14:textId="77777777">
      <w:pPr>
        <w:ind w:left="-1560" w:right="-567"/>
        <w:jc w:val="center"/>
        <w:rPr>
          <w:b/>
        </w:rPr>
      </w:pPr>
    </w:p>
    <w:p xmlns:wp14="http://schemas.microsoft.com/office/word/2010/wordml" w:rsidRPr="00254D51" w:rsidR="007E0361" w:rsidP="007E0361" w:rsidRDefault="007E0361" w14:paraId="64FE9DBA" wp14:textId="77777777">
      <w:pPr>
        <w:ind w:left="-1560" w:right="-567"/>
        <w:jc w:val="center"/>
        <w:outlineLvl w:val="0"/>
      </w:pPr>
      <w:r>
        <w:t xml:space="preserve">  _______________ № _____________</w:t>
      </w:r>
    </w:p>
    <w:p xmlns:wp14="http://schemas.microsoft.com/office/word/2010/wordml" w:rsidR="002B0000" w:rsidP="007E0361" w:rsidRDefault="002B0000" w14:paraId="5A39BBE3" wp14:textId="777777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xmlns:wp14="http://schemas.microsoft.com/office/word/2010/wordml" w:rsidR="00C62BC5" w:rsidP="007E0361" w:rsidRDefault="00C62BC5" w14:paraId="41C8F396" wp14:textId="777777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xmlns:wp14="http://schemas.microsoft.com/office/word/2010/wordml" w:rsidR="00C62BC5" w:rsidP="007E0361" w:rsidRDefault="00C62BC5" w14:paraId="72A3D3EC" wp14:textId="777777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xmlns:wp14="http://schemas.microsoft.com/office/word/2010/wordml" w:rsidR="00C62BC5" w:rsidP="007E0361" w:rsidRDefault="00C62BC5" w14:paraId="0D0B940D" wp14:textId="777777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bookmarkEnd w:id="0"/>
    <w:p xmlns:wp14="http://schemas.microsoft.com/office/word/2010/wordml" w:rsidR="00C62BC5" w:rsidP="46C995B9" w:rsidRDefault="00C62BC5" w14:paraId="0E27B00A" wp14:textId="78A81560">
      <w:pPr>
        <w:spacing w:line="240" w:lineRule="exact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6C995B9" w:rsidR="00C62BC5">
        <w:rPr>
          <w:rFonts w:cs="Times New Roman"/>
        </w:rPr>
        <w:t>О внесении изменений в Поряд</w:t>
      </w:r>
      <w:r w:rsidRPr="46C995B9" w:rsidR="01F037EB">
        <w:rPr>
          <w:rFonts w:cs="Times New Roman"/>
        </w:rPr>
        <w:t>ки</w:t>
      </w:r>
      <w:r w:rsidR="00C62BC5">
        <w:rPr/>
        <w:t xml:space="preserve"> определения объема и условий </w:t>
      </w:r>
      <w:r w:rsidR="00C62BC5">
        <w:rPr/>
        <w:t>предоставления  муниципальным</w:t>
      </w:r>
      <w:r w:rsidR="00C62BC5">
        <w:rPr/>
        <w:t xml:space="preserve"> бюджетным и автономным учреждениям </w:t>
      </w:r>
      <w:r w:rsidRPr="46C995B9" w:rsidR="1B8F8D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субсидий на иные цели</w:t>
      </w:r>
    </w:p>
    <w:p xmlns:wp14="http://schemas.microsoft.com/office/word/2010/wordml" w:rsidR="0019517B" w:rsidP="002E3461" w:rsidRDefault="0019517B" w14:paraId="60061E4C" wp14:textId="77777777">
      <w:pPr>
        <w:rPr>
          <w:rFonts w:cs="Times New Roman"/>
        </w:rPr>
      </w:pPr>
    </w:p>
    <w:p xmlns:wp14="http://schemas.microsoft.com/office/word/2010/wordml" w:rsidR="00C62BC5" w:rsidP="002E3461" w:rsidRDefault="00C62BC5" w14:paraId="44EAFD9C" wp14:textId="77777777">
      <w:pPr>
        <w:rPr>
          <w:rFonts w:cs="Times New Roman"/>
        </w:rPr>
      </w:pPr>
    </w:p>
    <w:p xmlns:wp14="http://schemas.microsoft.com/office/word/2010/wordml" w:rsidRPr="00CD2A4E" w:rsidR="00C62BC5" w:rsidP="002E3461" w:rsidRDefault="00C62BC5" w14:paraId="4B94D5A5" wp14:textId="77777777">
      <w:pPr>
        <w:rPr>
          <w:rFonts w:cs="Times New Roman"/>
        </w:rPr>
      </w:pPr>
    </w:p>
    <w:p xmlns:wp14="http://schemas.microsoft.com/office/word/2010/wordml" w:rsidRPr="00303166" w:rsidR="000464CA" w:rsidP="00C62BC5" w:rsidRDefault="000464CA" w14:paraId="630E9ADD" wp14:textId="77777777">
      <w:pPr>
        <w:ind w:right="142" w:firstLine="851"/>
        <w:jc w:val="both"/>
        <w:rPr>
          <w:rFonts w:cs="Times New Roman"/>
        </w:rPr>
      </w:pPr>
      <w:proofErr w:type="gramStart"/>
      <w:r w:rsidRPr="00303166">
        <w:rPr>
          <w:rFonts w:cs="Times New Roman"/>
        </w:rPr>
        <w:t xml:space="preserve">В соответствии </w:t>
      </w:r>
      <w:r w:rsidRPr="00303166">
        <w:t>с Федеральным законом от 06.10.2003 № 131-ФЗ «Об общих принципах организации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</w:t>
      </w:r>
      <w:proofErr w:type="gramEnd"/>
      <w:r w:rsidRPr="00303166">
        <w:t xml:space="preserve"> иные цели» и в целях организации исполнения бюджета городского округа</w:t>
      </w:r>
      <w:r w:rsidRPr="00303166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xmlns:wp14="http://schemas.microsoft.com/office/word/2010/wordml" w:rsidRPr="00F341DD" w:rsidR="00F341DD" w:rsidP="32113870" w:rsidRDefault="004C0F94" w14:paraId="7CF24175" wp14:textId="199E2BBE">
      <w:pPr>
        <w:pStyle w:val="a8"/>
        <w:widowControl w:val="0"/>
        <w:numPr>
          <w:ilvl w:val="0"/>
          <w:numId w:val="7"/>
        </w:numPr>
        <w:tabs>
          <w:tab w:val="left" w:leader="none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46C995B9" w:rsidR="004C0F94">
        <w:rPr>
          <w:rFonts w:ascii="Times New Roman" w:hAnsi="Times New Roman" w:cs="Times New Roman"/>
          <w:sz w:val="24"/>
          <w:szCs w:val="24"/>
        </w:rPr>
        <w:t>Внести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</w:t>
      </w:r>
      <w:r w:rsidRPr="46C995B9" w:rsidR="005D66D6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в </w:t>
      </w:r>
      <w:r w:rsidRPr="46C995B9" w:rsidR="00F341DD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условий предоставления муниципальным бюджетным </w:t>
      </w:r>
      <w:r w:rsidRPr="46C995B9" w:rsidR="290AC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 автономным </w:t>
      </w:r>
      <w:r w:rsidRPr="46C995B9" w:rsidR="00F341DD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Pr="46C995B9" w:rsidR="0B6C5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  <w:r w:rsidRPr="46C995B9" w:rsidR="000464CA">
        <w:rPr>
          <w:rFonts w:ascii="Times New Roman" w:hAnsi="Times New Roman" w:cs="Times New Roman"/>
          <w:sz w:val="24"/>
          <w:szCs w:val="24"/>
        </w:rPr>
        <w:t>, утвержденный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муниципальным бюджетным и автономным учреждениям городского округа Электросталь Московской области» </w:t>
      </w:r>
      <w:r w:rsidRPr="46C995B9" w:rsidR="00254D51">
        <w:rPr>
          <w:rFonts w:ascii="Times New Roman" w:hAnsi="Times New Roman" w:cs="Times New Roman"/>
          <w:sz w:val="24"/>
          <w:szCs w:val="24"/>
        </w:rPr>
        <w:t>(</w:t>
      </w:r>
      <w:r w:rsidRPr="46C995B9" w:rsidR="00BC7921">
        <w:rPr>
          <w:rFonts w:ascii="Times New Roman" w:hAnsi="Times New Roman" w:cs="Times New Roman"/>
          <w:sz w:val="24"/>
          <w:szCs w:val="24"/>
        </w:rPr>
        <w:t>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</w:t>
      </w:r>
      <w:r w:rsidRPr="46C995B9" w:rsidR="00BC7921">
        <w:rPr>
          <w:rFonts w:ascii="Times New Roman" w:hAnsi="Times New Roman" w:cs="Times New Roman"/>
          <w:sz w:val="24"/>
          <w:szCs w:val="24"/>
        </w:rPr>
        <w:t>, от 13.06.2024 №563/6, от 15.08.2024 №878/8, от 08.10.2024 №1152/10, от 09.12.2024 №1502/12</w:t>
      </w:r>
      <w:r w:rsidRPr="46C995B9" w:rsidR="00BC7921">
        <w:rPr>
          <w:rFonts w:cs="Times New Roman"/>
        </w:rPr>
        <w:t>,</w:t>
      </w:r>
      <w:r w:rsidRPr="46C995B9" w:rsidR="00BC7921">
        <w:rPr>
          <w:rFonts w:cs="Times New Roman"/>
        </w:rPr>
        <w:t xml:space="preserve"> </w:t>
      </w:r>
      <w:r w:rsidRPr="46C995B9" w:rsidR="009C7F38">
        <w:rPr>
          <w:rFonts w:ascii="Times New Roman" w:hAnsi="Times New Roman" w:cs="Times New Roman"/>
          <w:sz w:val="24"/>
          <w:szCs w:val="24"/>
        </w:rPr>
        <w:t>от 11.12.2024 №1521/</w:t>
      </w:r>
      <w:r w:rsidRPr="46C995B9" w:rsidR="00BC7921">
        <w:rPr>
          <w:rFonts w:ascii="Times New Roman" w:hAnsi="Times New Roman" w:cs="Times New Roman"/>
          <w:sz w:val="24"/>
          <w:szCs w:val="24"/>
        </w:rPr>
        <w:t>12</w:t>
      </w:r>
      <w:r w:rsidRPr="46C995B9" w:rsidR="4092FAF3">
        <w:rPr>
          <w:rFonts w:ascii="Times New Roman" w:hAnsi="Times New Roman" w:cs="Times New Roman"/>
          <w:sz w:val="24"/>
          <w:szCs w:val="24"/>
        </w:rPr>
        <w:t xml:space="preserve">, </w:t>
      </w:r>
      <w:r w:rsidRPr="46C995B9" w:rsidR="4092F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 18.02.2025 №196/2</w:t>
      </w:r>
      <w:r w:rsidRPr="46C995B9" w:rsidR="4E3F0A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, от 26.03.2025 №377/3</w:t>
      </w:r>
      <w:r w:rsidRPr="46C995B9" w:rsidR="00254D51">
        <w:rPr>
          <w:rFonts w:ascii="Times New Roman" w:hAnsi="Times New Roman" w:cs="Times New Roman"/>
          <w:sz w:val="24"/>
          <w:szCs w:val="24"/>
        </w:rPr>
        <w:t>)</w:t>
      </w:r>
      <w:r w:rsidRPr="46C995B9" w:rsidR="0079325E">
        <w:rPr>
          <w:rFonts w:ascii="Times New Roman" w:hAnsi="Times New Roman" w:cs="Times New Roman"/>
          <w:sz w:val="24"/>
          <w:szCs w:val="24"/>
        </w:rPr>
        <w:t>,</w:t>
      </w:r>
      <w:r w:rsidRPr="46C995B9" w:rsidR="0079325E"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Pr="46C995B9" w:rsidR="006755D7">
        <w:rPr>
          <w:rFonts w:ascii="Times New Roman" w:hAnsi="Times New Roman" w:cs="Times New Roman"/>
          <w:sz w:val="24"/>
          <w:szCs w:val="24"/>
        </w:rPr>
        <w:t>пункт 1.2 раздела 1 «Общие положения» в следующей редакции:</w:t>
      </w:r>
    </w:p>
    <w:p xmlns:wp14="http://schemas.microsoft.com/office/word/2010/wordml" w:rsidRPr="00FC7715" w:rsidR="00B54EC2" w:rsidP="32113870" w:rsidRDefault="006755D7" w14:paraId="1D12FA45" wp14:textId="6AB36A1B">
      <w:pPr>
        <w:shd w:val="clear" w:color="auto" w:fill="FFFFFF" w:themeFill="background1"/>
        <w:ind w:left="426" w:right="142"/>
        <w:jc w:val="both"/>
        <w:textAlignment w:val="baseline"/>
      </w:pPr>
      <w:r w:rsidR="006755D7">
        <w:rPr/>
        <w:t>«</w:t>
      </w:r>
      <w:r w:rsidRPr="00FC7715" w:rsidR="00B54EC2">
        <w:rPr>
          <w:spacing w:val="2"/>
        </w:rPr>
        <w:t>1.</w:t>
      </w:r>
      <w:r w:rsidRPr="00FC7715" w:rsidR="00B54EC2">
        <w:rPr>
          <w:spacing w:val="2"/>
        </w:rPr>
        <w:t>2.</w:t>
      </w:r>
      <w:r w:rsidRPr="00FC7715" w:rsidR="77745D0E">
        <w:rPr>
          <w:spacing w:val="2"/>
        </w:rPr>
        <w:t xml:space="preserve"> </w:t>
      </w:r>
      <w:r w:rsidRPr="00FC7715" w:rsidR="00B54EC2">
        <w:rPr>
          <w:spacing w:val="2"/>
        </w:rPr>
        <w:t>Целевая</w:t>
      </w:r>
      <w:r w:rsidRPr="00FC7715" w:rsidR="00B54EC2">
        <w:rPr>
          <w:spacing w:val="2"/>
        </w:rPr>
        <w:t xml:space="preserve"> субсидия предоставляется учреждениям на следующие цели:</w:t>
      </w:r>
    </w:p>
    <w:p xmlns:wp14="http://schemas.microsoft.com/office/word/2010/wordml" w:rsidRPr="00FC7715" w:rsidR="00B54EC2" w:rsidP="32113870" w:rsidRDefault="006755D7" w14:paraId="26C5440D" wp14:textId="564DC99E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1) выполнение мероприятий по проведению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2F99C102" wp14:textId="2EB3E2CB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2) организацию питания обучающихся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7F5A017F" wp14:textId="14AB1219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496C52D4" wp14:textId="5FD818C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59BCAD9F" wp14:textId="3D36EAA5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5FD7DA31" wp14:textId="7972D886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10A56945" wp14:textId="51171D68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xmlns:wp14="http://schemas.microsoft.com/office/word/2010/wordml" w:rsidRPr="00FC7715" w:rsidR="00B54EC2" w:rsidP="32113870" w:rsidRDefault="006755D7" w14:paraId="281771DD" wp14:textId="3ADA1763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30AA9C0D" wp14:textId="777B36BD">
      <w:pPr>
        <w:ind w:firstLine="54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xmlns:wp14="http://schemas.microsoft.com/office/word/2010/wordml" w:rsidRPr="00FC7715" w:rsidR="00B54EC2" w:rsidP="32113870" w:rsidRDefault="006755D7" w14:paraId="129BE6D8" wp14:textId="2CF3EF8A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10) финансирование расходов на выплату пособий и доплат педагогическим работникам муниципальных дошкольных и общеобразовательных организаций - молодым специалистам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1BF4C0A7" wp14:textId="0582C6E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11) исполнение судебных актов;</w:t>
      </w:r>
    </w:p>
    <w:p xmlns:wp14="http://schemas.microsoft.com/office/word/2010/wordml" w:rsidRPr="00FC7715" w:rsidR="00B54EC2" w:rsidP="32113870" w:rsidRDefault="006755D7" w14:paraId="544B9783" wp14:textId="2B2435D3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12)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32113870" w:rsidRDefault="006755D7" w14:paraId="01592986" wp14:textId="0A77A7B3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75348CE4" wp14:textId="0551E0FB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14)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инфраструктуры»);</w:t>
      </w:r>
    </w:p>
    <w:p xmlns:wp14="http://schemas.microsoft.com/office/word/2010/wordml" w:rsidRPr="00FC7715" w:rsidR="00B54EC2" w:rsidP="32113870" w:rsidRDefault="006755D7" w14:paraId="2E9F24C5" wp14:textId="1B1EC706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15)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среда» (в рамках муниципальной программы городского округа Электросталь Московской области «Цифровое муниципальное образование»);</w:t>
      </w:r>
    </w:p>
    <w:p xmlns:wp14="http://schemas.microsoft.com/office/word/2010/wordml" w:rsidRPr="00FC7715" w:rsidR="00B54EC2" w:rsidP="32113870" w:rsidRDefault="006755D7" w14:paraId="2C7721A8" wp14:textId="5363AF99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xmlns:wp14="http://schemas.microsoft.com/office/word/2010/wordml" w:rsidRPr="00FC7715" w:rsidR="00B54EC2" w:rsidP="32113870" w:rsidRDefault="006755D7" w14:paraId="529F5F00" wp14:textId="3819CC3B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17) осуществление технологического присоединения к электрическим сетям в целях технологического присоединения энергопринимающих  устройств»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3F5CAF01" wp14:textId="0C564DB1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18) финансирование расходов по компенсации проезда к месту учебы и обратно отдельным категориям обучающихся по очной форме обучения муниципальных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599E46DC" wp14:textId="3D7311C8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19) выплату ежемесячных доплат за напряженный труд работникам муниципальных дошкольных и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xmlns:wp14="http://schemas.microsoft.com/office/word/2010/wordml" w:rsidRPr="00FC7715" w:rsidR="00B54EC2" w:rsidP="32113870" w:rsidRDefault="006755D7" w14:paraId="4538B098" wp14:textId="1D091F5D">
      <w:pPr>
        <w:tabs>
          <w:tab w:val="left" w:leader="none" w:pos="567"/>
        </w:tabs>
        <w:ind w:firstLine="54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113870" w:rsidR="03D57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20)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</w:t>
      </w:r>
      <w:r w:rsidRPr="32113870" w:rsidR="12C0F7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;</w:t>
      </w:r>
    </w:p>
    <w:p xmlns:wp14="http://schemas.microsoft.com/office/word/2010/wordml" w:rsidRPr="00FC7715" w:rsidR="00B54EC2" w:rsidP="46C995B9" w:rsidRDefault="006755D7" w14:paraId="54A06DC4" wp14:textId="6AD55E5A">
      <w:pPr>
        <w:tabs>
          <w:tab w:val="left" w:leader="none" w:pos="567"/>
        </w:tabs>
        <w:ind w:firstLine="54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12C0F7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21)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</w:t>
      </w:r>
      <w:r w:rsidRPr="46C995B9" w:rsidR="0CD4C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;</w:t>
      </w:r>
    </w:p>
    <w:p xmlns:wp14="http://schemas.microsoft.com/office/word/2010/wordml" w:rsidRPr="00FC7715" w:rsidR="00B54EC2" w:rsidP="46C995B9" w:rsidRDefault="006755D7" w14:paraId="4862B2B5" wp14:textId="73DE3B0A">
      <w:pPr>
        <w:tabs>
          <w:tab w:val="left" w:leader="none" w:pos="567"/>
        </w:tabs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46C995B9" w:rsidR="7431237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22)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«Образование»).</w:t>
      </w:r>
      <w:r w:rsidRPr="46C995B9" w:rsidR="0117EFA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»</w:t>
      </w:r>
    </w:p>
    <w:p xmlns:wp14="http://schemas.microsoft.com/office/word/2010/wordml" w:rsidRPr="00FC7715" w:rsidR="00B54EC2" w:rsidP="46C995B9" w:rsidRDefault="006755D7" w14:paraId="10E14FF2" wp14:textId="5AFE37E3">
      <w:pPr>
        <w:tabs>
          <w:tab w:val="left" w:leader="none" w:pos="567"/>
        </w:tabs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46C995B9" w:rsidR="7196195D">
        <w:rPr>
          <w:rFonts w:ascii="Times New Roman" w:hAnsi="Times New Roman" w:cs="Times New Roman"/>
          <w:sz w:val="24"/>
          <w:szCs w:val="24"/>
        </w:rPr>
        <w:t xml:space="preserve">2. Внести изменения в Порядок определения объема и условий предоставления муниципальным бюджетным </w:t>
      </w:r>
      <w:r w:rsidRPr="46C995B9" w:rsidR="71961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 автономным </w:t>
      </w:r>
      <w:r w:rsidRPr="46C995B9" w:rsidR="7196195D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Pr="46C995B9" w:rsidR="71961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отношении которых </w:t>
      </w:r>
      <w:r w:rsidRPr="46C995B9" w:rsidR="72457A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Управление по культуре и делам молодежи</w:t>
      </w:r>
      <w:r w:rsidRPr="46C995B9" w:rsidR="71961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Администрации городского округа Электросталь осуществляет функции и полномочия учредителя</w:t>
      </w:r>
      <w:r w:rsidRPr="46C995B9" w:rsidR="7196195D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(с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№382/4, от 13.06.2024 №563/6, от 15.08.2024 №878/8, от 08.10.2024 №1152/10, от 09.12.2024 №1502/12, от 11.12.2024 №1521/12, </w:t>
      </w:r>
      <w:r w:rsidRPr="46C995B9" w:rsidR="71961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 18.02.2025 №196/2,  от 26.03.2025</w:t>
      </w:r>
      <w:r w:rsidRPr="46C995B9" w:rsidR="03078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№377/3</w:t>
      </w:r>
      <w:r w:rsidRPr="46C995B9" w:rsidR="7196195D">
        <w:rPr>
          <w:rFonts w:ascii="Times New Roman" w:hAnsi="Times New Roman" w:cs="Times New Roman"/>
          <w:sz w:val="24"/>
          <w:szCs w:val="24"/>
        </w:rPr>
        <w:t>), изложив пункт 1.2 раздела 1 «Общие положения» в следующей редакции:</w:t>
      </w:r>
    </w:p>
    <w:p xmlns:wp14="http://schemas.microsoft.com/office/word/2010/wordml" w:rsidRPr="00FC7715" w:rsidR="00B54EC2" w:rsidP="46C995B9" w:rsidRDefault="006755D7" w14:paraId="7AEDE2EB" wp14:textId="45221E5D">
      <w:pPr>
        <w:pStyle w:val="ConsPlusNormal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«1.2. Целевая субсидия предоставляется учреждениям на следующие цели: </w:t>
      </w:r>
    </w:p>
    <w:p xmlns:wp14="http://schemas.microsoft.com/office/word/2010/wordml" w:rsidRPr="00FC7715" w:rsidR="00B54EC2" w:rsidP="46C995B9" w:rsidRDefault="006755D7" w14:paraId="3331314A" wp14:textId="7D2CB85C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 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«Строительство и капитальный ремонт объектов социальной инфраструктуры»);</w:t>
      </w:r>
    </w:p>
    <w:p xmlns:wp14="http://schemas.microsoft.com/office/word/2010/wordml" w:rsidRPr="00FC7715" w:rsidR="00B54EC2" w:rsidP="46C995B9" w:rsidRDefault="006755D7" w14:paraId="5A06F2A3" wp14:textId="3189ACA5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3BA999A6" wp14:textId="4FF55D64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356ACC58" wp14:textId="21AA3778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xmlns:wp14="http://schemas.microsoft.com/office/word/2010/wordml" w:rsidRPr="00FC7715" w:rsidR="00B54EC2" w:rsidP="46C995B9" w:rsidRDefault="006755D7" w14:paraId="4FDF9B8F" wp14:textId="3BB64DA6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4794D2BD" wp14:textId="550A803E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6) создание доступной среды в муниципальных бюджетных и автономных учреждениях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6B759196" wp14:textId="07AC9CD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7E2C3E3E" wp14:textId="1675B5EC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54EB1378" wp14:textId="728B97B6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30C859B0" wp14:textId="33E08D71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4D22F231" wp14:textId="116350A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11) оказание услуг экспертов и экспертных 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организаций, проведение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xmlns:wp14="http://schemas.microsoft.com/office/word/2010/wordml" w:rsidRPr="00FC7715" w:rsidR="00B54EC2" w:rsidP="46C995B9" w:rsidRDefault="006755D7" w14:paraId="45DC65CD" wp14:textId="712EB2BC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12)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0D33AF5D" wp14:textId="030F55AB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13) исполнение судебных актов, вступивших в законную силу, исполнительных документов, оплату 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других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экономических 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санкций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(</w:t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xmlns:wp14="http://schemas.microsoft.com/office/word/2010/wordml" w:rsidRPr="00FC7715" w:rsidR="00B54EC2" w:rsidP="46C995B9" w:rsidRDefault="006755D7" w14:paraId="6C8A729A" wp14:textId="05A747A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14)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7FEFEF62" wp14:textId="57E2243F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15) государственную поддержку отрасли культуры (в части поддержки лучших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5FC7C0E8" wp14:textId="6FEA9885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16)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xmlns:wp14="http://schemas.microsoft.com/office/word/2010/wordml" w:rsidRPr="00FC7715" w:rsidR="00B54EC2" w:rsidP="46C995B9" w:rsidRDefault="006755D7" w14:paraId="376630FB" wp14:textId="13D77A28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17)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xmlns:wp14="http://schemas.microsoft.com/office/word/2010/wordml" w:rsidRPr="00FC7715" w:rsidR="00B54EC2" w:rsidP="46C995B9" w:rsidRDefault="006755D7" w14:paraId="2ACF65A4" wp14:textId="46BAB1E1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18) создание модельных муниципальных библиотек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4B50230D" wp14:textId="5FDA579D">
      <w:pPr>
        <w:pStyle w:val="ConsPlusNormal"/>
        <w:widowControl w:val="0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19)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xmlns:wp14="http://schemas.microsoft.com/office/word/2010/wordml" w:rsidRPr="00FC7715" w:rsidR="00B54EC2" w:rsidP="46C995B9" w:rsidRDefault="006755D7" w14:paraId="595B8AEA" wp14:textId="47800ECF">
      <w:pPr>
        <w:widowControl w:val="0"/>
        <w:tabs>
          <w:tab w:val="left" w:leader="none" w:pos="426"/>
        </w:tabs>
        <w:ind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tab/>
      </w: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20)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 и туризм».);</w:t>
      </w:r>
    </w:p>
    <w:p xmlns:wp14="http://schemas.microsoft.com/office/word/2010/wordml" w:rsidRPr="00FC7715" w:rsidR="00B54EC2" w:rsidP="46C995B9" w:rsidRDefault="006755D7" w14:paraId="28F46389" wp14:textId="3AC03A33">
      <w:pPr>
        <w:widowControl w:val="0"/>
        <w:tabs>
          <w:tab w:val="left" w:leader="none" w:pos="426"/>
        </w:tabs>
        <w:ind w:firstLine="426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21)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4F4F78B1" wp14:textId="47151D32">
      <w:pPr>
        <w:pStyle w:val="ConsPlusNormal"/>
        <w:widowControl w:val="0"/>
        <w:ind w:firstLine="4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22)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093754AD" wp14:textId="59F0A127">
      <w:pPr>
        <w:pStyle w:val="ConsPlusNormal"/>
        <w:widowControl w:val="0"/>
        <w:ind w:firstLine="4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23) создание школ креативных индустрий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7671A55F" wp14:textId="5C70A31A">
      <w:pPr>
        <w:pStyle w:val="ConsPlusNormal"/>
        <w:widowControl w:val="0"/>
        <w:ind w:firstLine="4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24)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xmlns:wp14="http://schemas.microsoft.com/office/word/2010/wordml" w:rsidRPr="00FC7715" w:rsidR="00B54EC2" w:rsidP="46C995B9" w:rsidRDefault="006755D7" w14:paraId="38E4F3E3" wp14:textId="09861D83">
      <w:pPr>
        <w:pStyle w:val="ConsPlusNormal"/>
        <w:widowControl w:val="0"/>
        <w:ind w:firstLine="4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25)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784E2024" wp14:textId="6A263B8D">
      <w:pPr>
        <w:tabs>
          <w:tab w:val="left" w:leader="none" w:pos="426"/>
        </w:tabs>
        <w:ind w:firstLine="426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6C995B9" w:rsidR="7E845B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26) государственную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xmlns:wp14="http://schemas.microsoft.com/office/word/2010/wordml" w:rsidRPr="00FC7715" w:rsidR="00B54EC2" w:rsidP="46C995B9" w:rsidRDefault="006755D7" w14:paraId="2512A4D2" wp14:textId="459B0D4C">
      <w:pPr>
        <w:tabs>
          <w:tab w:val="left" w:leader="none" w:pos="426"/>
        </w:tabs>
        <w:ind w:firstLine="426"/>
        <w:jc w:val="both"/>
        <w:textAlignment w:val="baseline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6C995B9" w:rsidR="4AB203C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27)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«Образование»)»</w:t>
      </w:r>
      <w:r w:rsidRPr="46C995B9" w:rsidR="4AB203C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.»</w:t>
      </w:r>
    </w:p>
    <w:p xmlns:wp14="http://schemas.microsoft.com/office/word/2010/wordml" w:rsidRPr="00FC7715" w:rsidR="00B54EC2" w:rsidP="32113870" w:rsidRDefault="006755D7" w14:paraId="741A6455" wp14:textId="452FE849">
      <w:pPr>
        <w:ind w:right="142" w:firstLine="624"/>
        <w:jc w:val="both"/>
        <w:textAlignment w:val="baseline"/>
        <w:rPr>
          <w:rFonts w:cs="Times New Roman"/>
        </w:rPr>
      </w:pPr>
      <w:r w:rsidRPr="46C995B9" w:rsidR="77AFB437">
        <w:rPr>
          <w:rFonts w:cs="Times New Roman"/>
        </w:rPr>
        <w:t xml:space="preserve">3. </w:t>
      </w:r>
      <w:r w:rsidRPr="46C995B9" w:rsidR="000464CA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Pr="46C995B9" w:rsidR="00351B13">
        <w:rPr>
          <w:rFonts w:cs="Times New Roman"/>
        </w:rPr>
        <w:t xml:space="preserve"> по адресу </w:t>
      </w:r>
      <w:hyperlink r:id="R97caef05f3ad403e">
        <w:r w:rsidRPr="46C995B9" w:rsidR="00351B13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Pr="46C995B9" w:rsidR="00351B13">
          <w:rPr>
            <w:rStyle w:val="a5"/>
            <w:rFonts w:cs="Times New Roman"/>
            <w:color w:val="auto"/>
            <w:u w:val="none"/>
          </w:rPr>
          <w:t>.</w:t>
        </w:r>
        <w:r w:rsidRPr="46C995B9" w:rsidR="00351B13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Pr="46C995B9" w:rsidR="00351B13">
          <w:rPr>
            <w:rStyle w:val="a5"/>
            <w:rFonts w:cs="Times New Roman"/>
            <w:color w:val="auto"/>
            <w:u w:val="none"/>
          </w:rPr>
          <w:t>.</w:t>
        </w:r>
        <w:r w:rsidRPr="46C995B9" w:rsidR="00351B13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496137">
        <w:rPr/>
        <w:t xml:space="preserve"> </w:t>
      </w:r>
      <w:r w:rsidRPr="46C995B9" w:rsidR="00351B13">
        <w:rPr>
          <w:rFonts w:cs="Times New Roman"/>
        </w:rPr>
        <w:t>в информационно-телекоммуникационной сети Интернет</w:t>
      </w:r>
      <w:r w:rsidRPr="46C995B9" w:rsidR="000464CA">
        <w:rPr>
          <w:rFonts w:cs="Times New Roman"/>
        </w:rPr>
        <w:t>.</w:t>
      </w:r>
    </w:p>
    <w:p xmlns:wp14="http://schemas.microsoft.com/office/word/2010/wordml" w:rsidRPr="00303166" w:rsidR="001A6767" w:rsidP="32113870" w:rsidRDefault="00A64DB4" w14:paraId="4793F3A1" wp14:textId="3FCF3C89">
      <w:pPr>
        <w:autoSpaceDE w:val="0"/>
        <w:autoSpaceDN w:val="0"/>
        <w:adjustRightInd w:val="0"/>
        <w:ind w:right="142" w:firstLine="567"/>
        <w:jc w:val="both"/>
        <w:rPr>
          <w:rFonts w:eastAsia="Calibri" w:cs="Times New Roman" w:eastAsiaTheme="minorAscii"/>
          <w:lang w:eastAsia="en-US"/>
        </w:rPr>
      </w:pPr>
      <w:r w:rsidRPr="46C995B9" w:rsidR="21300172">
        <w:rPr>
          <w:rFonts w:cs="Times New Roman"/>
        </w:rPr>
        <w:t>4</w:t>
      </w:r>
      <w:r w:rsidRPr="46C995B9" w:rsidR="000464CA">
        <w:rPr>
          <w:rFonts w:cs="Times New Roman"/>
        </w:rPr>
        <w:t xml:space="preserve">.  Настоящее постановление вступает </w:t>
      </w:r>
      <w:r w:rsidRPr="46C995B9" w:rsidR="00496137">
        <w:rPr>
          <w:rFonts w:eastAsia="Calibri" w:cs="Times New Roman" w:eastAsiaTheme="minorAscii"/>
          <w:lang w:eastAsia="en-US"/>
        </w:rPr>
        <w:t xml:space="preserve">в силу </w:t>
      </w:r>
      <w:r w:rsidRPr="46C995B9" w:rsidR="006C0539">
        <w:rPr>
          <w:rFonts w:eastAsia="Calibri" w:cs="Times New Roman" w:eastAsiaTheme="minorAscii"/>
          <w:lang w:eastAsia="en-US"/>
        </w:rPr>
        <w:t>после его официального опубликования</w:t>
      </w:r>
      <w:r w:rsidRPr="46C995B9" w:rsidR="00496137">
        <w:rPr>
          <w:rFonts w:eastAsia="Calibri" w:cs="Times New Roman" w:eastAsiaTheme="minorAscii"/>
          <w:lang w:eastAsia="en-US"/>
        </w:rPr>
        <w:t>.</w:t>
      </w:r>
    </w:p>
    <w:p xmlns:wp14="http://schemas.microsoft.com/office/word/2010/wordml" w:rsidRPr="00C62BC5" w:rsidR="00D03222" w:rsidP="00C62BC5" w:rsidRDefault="00A64DB4" w14:paraId="050657F0" wp14:textId="6250DA71">
      <w:pPr>
        <w:pStyle w:val="a8"/>
        <w:autoSpaceDE w:val="0"/>
        <w:autoSpaceDN w:val="0"/>
        <w:adjustRightInd w:val="0"/>
        <w:spacing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46C995B9" w:rsidR="01AEF6F8">
        <w:rPr>
          <w:rFonts w:ascii="Times New Roman" w:hAnsi="Times New Roman" w:cs="Times New Roman"/>
          <w:sz w:val="24"/>
          <w:szCs w:val="24"/>
        </w:rPr>
        <w:t>5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. </w:t>
      </w:r>
      <w:r w:rsidRPr="46C995B9" w:rsidR="000464CA">
        <w:rPr>
          <w:rFonts w:ascii="Times New Roman" w:hAnsi="Times New Roman" w:cs="Times New Roman"/>
          <w:sz w:val="24"/>
          <w:szCs w:val="24"/>
        </w:rPr>
        <w:t>Контроль за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</w:t>
      </w:r>
      <w:r w:rsidRPr="46C995B9" w:rsidR="005352DF">
        <w:rPr>
          <w:rFonts w:ascii="Times New Roman" w:hAnsi="Times New Roman" w:cs="Times New Roman"/>
          <w:sz w:val="24"/>
          <w:szCs w:val="24"/>
        </w:rPr>
        <w:t>исполнением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</w:t>
      </w:r>
      <w:r w:rsidRPr="46C995B9" w:rsidR="000464CA">
        <w:rPr>
          <w:rFonts w:ascii="Times New Roman" w:hAnsi="Times New Roman" w:cs="Times New Roman"/>
          <w:sz w:val="24"/>
          <w:szCs w:val="24"/>
        </w:rPr>
        <w:t>Печникову</w:t>
      </w:r>
      <w:r w:rsidRPr="46C995B9" w:rsidR="000464CA">
        <w:rPr>
          <w:rFonts w:ascii="Times New Roman" w:hAnsi="Times New Roman" w:cs="Times New Roman"/>
          <w:sz w:val="24"/>
          <w:szCs w:val="24"/>
        </w:rPr>
        <w:t xml:space="preserve"> </w:t>
      </w:r>
      <w:r w:rsidRPr="46C995B9" w:rsidR="000464CA">
        <w:rPr>
          <w:rFonts w:ascii="Times New Roman" w:hAnsi="Times New Roman" w:cs="Times New Roman"/>
          <w:sz w:val="24"/>
          <w:szCs w:val="24"/>
        </w:rPr>
        <w:t>О.В.</w:t>
      </w:r>
    </w:p>
    <w:p xmlns:wp14="http://schemas.microsoft.com/office/word/2010/wordml" w:rsidR="0019517B" w:rsidP="00C62BC5" w:rsidRDefault="0019517B" w14:paraId="3DEEC669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C62BC5" w:rsidP="00C62BC5" w:rsidRDefault="00C62BC5" w14:paraId="3656B9AB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C62BC5" w:rsidP="00C62BC5" w:rsidRDefault="00C62BC5" w14:paraId="45FB0818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D03222" w:rsidP="00C62BC5" w:rsidRDefault="000464CA" w14:paraId="42645B3E" wp14:textId="31A6DC69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 w:rsidR="000464CA">
        <w:rPr>
          <w:rFonts w:cs="Times New Roman"/>
        </w:rPr>
        <w:t xml:space="preserve">Глава городского округа                                                      </w:t>
      </w:r>
      <w:r w:rsidRPr="32113870" w:rsidR="00C62BC5">
        <w:rPr>
          <w:rFonts w:cs="Times New Roman"/>
        </w:rPr>
        <w:t xml:space="preserve">                               </w:t>
      </w:r>
      <w:r w:rsidRPr="32113870" w:rsidR="000464CA">
        <w:rPr>
          <w:rFonts w:cs="Times New Roman"/>
        </w:rPr>
        <w:t xml:space="preserve">   И.Ю. Волков</w:t>
      </w:r>
      <w:r w:rsidRPr="32113870" w:rsidR="00D03222">
        <w:rPr>
          <w:rFonts w:cs="Times New Roman"/>
        </w:rPr>
        <w:t>а</w:t>
      </w:r>
    </w:p>
    <w:p xmlns:wp14="http://schemas.microsoft.com/office/word/2010/wordml" w:rsidR="00D03222" w:rsidP="00C62BC5" w:rsidRDefault="00D03222" w14:paraId="049F31CB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C62BC5" w:rsidP="00C62BC5" w:rsidRDefault="00C62BC5" w14:paraId="53128261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C62BC5" w:rsidP="00C62BC5" w:rsidRDefault="00C62BC5" w14:paraId="62486C05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C62BC5" w:rsidP="00C62BC5" w:rsidRDefault="00C62BC5" w14:paraId="4101652C" wp14:textId="77777777">
      <w:pPr>
        <w:spacing w:line="240" w:lineRule="exact"/>
        <w:ind w:right="142"/>
        <w:contextualSpacing/>
        <w:jc w:val="both"/>
        <w:rPr>
          <w:rFonts w:cs="Times New Roman"/>
        </w:rPr>
      </w:pPr>
    </w:p>
    <w:p xmlns:wp14="http://schemas.microsoft.com/office/word/2010/wordml" w:rsidR="00A46B72" w:rsidP="009768F8" w:rsidRDefault="009768F8" w14:paraId="4DDBEF00" wp14:textId="19164F24">
      <w:pPr>
        <w:spacing w:line="240" w:lineRule="exact"/>
        <w:contextualSpacing/>
        <w:jc w:val="both"/>
        <w:rPr>
          <w:rFonts w:cs="Times New Roman"/>
        </w:rPr>
      </w:pPr>
      <w:r w:rsidR="009768F8">
        <w:rPr>
          <w:rFonts w:cs="Times New Roman"/>
        </w:rPr>
        <w:t xml:space="preserve">Рассылка: </w:t>
      </w:r>
      <w:r w:rsidR="00D04B09">
        <w:rPr>
          <w:rFonts w:cs="Times New Roman"/>
        </w:rPr>
        <w:t>Печниковой</w:t>
      </w:r>
      <w:r w:rsidR="00D04B09">
        <w:rPr>
          <w:rFonts w:cs="Times New Roman"/>
        </w:rPr>
        <w:t xml:space="preserve"> </w:t>
      </w:r>
      <w:r w:rsidR="00D04B09">
        <w:rPr>
          <w:rFonts w:cs="Times New Roman"/>
        </w:rPr>
        <w:t xml:space="preserve">О.В.</w:t>
      </w:r>
      <w:r w:rsidR="005D66D6">
        <w:rPr>
          <w:rFonts w:cs="Times New Roman"/>
        </w:rPr>
        <w:t xml:space="preserve">,</w:t>
      </w:r>
      <w:r w:rsidR="009768F8">
        <w:rPr>
          <w:rFonts w:cs="Times New Roman"/>
        </w:rPr>
        <w:t xml:space="preserve"> </w:t>
      </w:r>
      <w:r w:rsidR="009768F8">
        <w:rPr>
          <w:rFonts w:cs="Times New Roman"/>
        </w:rPr>
        <w:t>Бузурной</w:t>
      </w:r>
      <w:r w:rsidR="009768F8">
        <w:rPr>
          <w:rFonts w:cs="Times New Roman"/>
        </w:rPr>
        <w:t xml:space="preserve"> И.В., </w:t>
      </w:r>
      <w:r w:rsidR="2E8BAE3B">
        <w:rPr>
          <w:rFonts w:cs="Times New Roman"/>
        </w:rPr>
        <w:t xml:space="preserve">Казаченко </w:t>
      </w:r>
      <w:r w:rsidR="2E8BAE3B">
        <w:rPr>
          <w:rFonts w:cs="Times New Roman"/>
        </w:rPr>
        <w:t xml:space="preserve">Ю.П.</w:t>
      </w:r>
      <w:r w:rsidR="2E8BAE3B">
        <w:rPr>
          <w:rFonts w:cs="Times New Roman"/>
        </w:rPr>
        <w:t xml:space="preserve">, </w:t>
      </w:r>
      <w:r w:rsidR="3C86A455">
        <w:rPr>
          <w:rFonts w:cs="Times New Roman"/>
        </w:rPr>
        <w:t xml:space="preserve">Митькиной </w:t>
      </w:r>
      <w:r w:rsidR="3C86A455">
        <w:rPr>
          <w:rFonts w:cs="Times New Roman"/>
        </w:rPr>
        <w:t xml:space="preserve">Е.И.</w:t>
      </w:r>
      <w:r w:rsidR="00064C3F">
        <w:rPr>
          <w:rFonts w:cs="Times New Roman"/>
        </w:rPr>
        <w:t>,</w:t>
      </w:r>
      <w:r w:rsidR="009768F8">
        <w:rPr>
          <w:rFonts w:cs="Times New Roman"/>
        </w:rPr>
        <w:t xml:space="preserve"> </w:t>
      </w:r>
      <w:r w:rsidRPr="00CD2A4E" w:rsidR="00A46B72">
        <w:rPr>
          <w:rFonts w:cs="Times New Roman"/>
        </w:rPr>
        <w:t xml:space="preserve">Никитиной </w:t>
      </w:r>
      <w:r w:rsidRPr="00CD2A4E" w:rsidR="00A46B72">
        <w:rPr>
          <w:rFonts w:cs="Times New Roman"/>
        </w:rPr>
        <w:t>Е.В.</w:t>
      </w:r>
      <w:r w:rsidR="009768F8">
        <w:rPr>
          <w:rFonts w:cs="Times New Roman"/>
        </w:rPr>
        <w:t>,</w:t>
      </w:r>
      <w:r w:rsidR="00064C3F">
        <w:rPr>
          <w:rFonts w:cs="Times New Roman"/>
        </w:rPr>
        <w:t xml:space="preserve"> </w:t>
      </w:r>
      <w:r w:rsidRPr="00CD2A4E" w:rsidR="000464CA">
        <w:rPr>
          <w:rFonts w:cs="Times New Roman"/>
        </w:rPr>
        <w:t>ООО ЭЛКОД,</w:t>
      </w:r>
      <w:r w:rsidRPr="00CD2A4E" w:rsidR="000464CA">
        <w:rPr>
          <w:rFonts w:eastAsia="Calibri" w:cs="Times New Roman"/>
          <w:shd w:val="clear" w:color="auto" w:fill="FFFFFF"/>
        </w:rPr>
        <w:t xml:space="preserve"> в </w:t>
      </w:r>
      <w:r w:rsidRPr="00CD2A4E" w:rsidR="000464CA">
        <w:rPr>
          <w:rFonts w:cs="Times New Roman"/>
        </w:rPr>
        <w:t xml:space="preserve">прокуратуру, в регистр </w:t>
      </w:r>
      <w:r w:rsidR="00EC46F7">
        <w:rPr>
          <w:rFonts w:cs="Times New Roman"/>
        </w:rPr>
        <w:t>МНПА</w:t>
      </w:r>
      <w:r w:rsidR="001E285A">
        <w:rPr>
          <w:rFonts w:cs="Times New Roman"/>
        </w:rPr>
        <w:t>,  в</w:t>
      </w:r>
      <w:r w:rsidR="001E285A">
        <w:rPr>
          <w:rFonts w:cs="Times New Roman"/>
        </w:rPr>
        <w:t xml:space="preserve"> дело.</w:t>
      </w:r>
    </w:p>
    <w:p xmlns:wp14="http://schemas.microsoft.com/office/word/2010/wordml" w:rsidR="00603B97" w:rsidP="001E285A" w:rsidRDefault="00603B97" w14:paraId="3461D779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3CF2D8B6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0FB78278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1FC39945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0562CB0E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34CE0A41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62EBF3C5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6D98A12B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2946DB82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="00603B97" w:rsidP="001E285A" w:rsidRDefault="00603B97" w14:paraId="5997CC1D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xmlns:wp14="http://schemas.microsoft.com/office/word/2010/wordml" w:rsidRPr="00CD2A4E" w:rsidR="00603B97" w:rsidP="001E285A" w:rsidRDefault="00603B97" w14:paraId="110FFD37" wp14:textId="77777777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sectPr w:rsidRPr="00CD2A4E" w:rsidR="00603B97" w:rsidSect="00D03222">
      <w:headerReference w:type="default" r:id="rId9"/>
      <w:pgSz w:w="11906" w:h="16838" w:orient="portrait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EA14D7" w:rsidP="00D81500" w:rsidRDefault="00EA14D7" w14:paraId="6B699379" wp14:textId="77777777">
      <w:r>
        <w:separator/>
      </w:r>
    </w:p>
  </w:endnote>
  <w:endnote w:type="continuationSeparator" w:id="1">
    <w:p xmlns:wp14="http://schemas.microsoft.com/office/word/2010/wordml" w:rsidR="00EA14D7" w:rsidP="00D81500" w:rsidRDefault="00EA14D7" w14:paraId="3FE9F23F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EA14D7" w:rsidP="00D81500" w:rsidRDefault="00EA14D7" w14:paraId="1F72F646" wp14:textId="77777777">
      <w:r>
        <w:separator/>
      </w:r>
    </w:p>
  </w:footnote>
  <w:footnote w:type="continuationSeparator" w:id="1">
    <w:p xmlns:wp14="http://schemas.microsoft.com/office/word/2010/wordml" w:rsidR="00EA14D7" w:rsidP="00D81500" w:rsidRDefault="00EA14D7" w14:paraId="08CE6F91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-1397894824"/>
      <w:docPartObj>
        <w:docPartGallery w:val="Page Numbers (Top of Page)"/>
        <w:docPartUnique/>
      </w:docPartObj>
    </w:sdtPr>
    <w:sdtContent>
      <w:p xmlns:wp14="http://schemas.microsoft.com/office/word/2010/wordml" w:rsidR="003B17A6" w:rsidRDefault="00C430C7" w14:paraId="18F999B5" wp14:textId="777777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2E8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="003B17A6" w:rsidRDefault="003B17A6" w14:paraId="61CDCEAD" wp14:textId="7777777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hint="default"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hdrShapeDefaults>
    <o:shapedefaults v:ext="edit" spidmax="209921"/>
  </w:hdrShapeDefaults>
  <w:footnotePr>
    <w:footnote w:id="0"/>
    <w:footnote w:id="1"/>
  </w:footnotePr>
  <w:endnotePr>
    <w:endnote w:id="0"/>
    <w:endnote w:id="1"/>
  </w:endnotePr>
  <w:compat/>
  <w:rsids>
    <w:rsidRoot w:val="008E70C2"/>
    <w:rsid w:val="00022459"/>
    <w:rsid w:val="0002437D"/>
    <w:rsid w:val="000261AA"/>
    <w:rsid w:val="00031605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C01FE"/>
    <w:rsid w:val="000C1249"/>
    <w:rsid w:val="000C4A72"/>
    <w:rsid w:val="000D0912"/>
    <w:rsid w:val="000F0F7D"/>
    <w:rsid w:val="000F6191"/>
    <w:rsid w:val="00101D72"/>
    <w:rsid w:val="00103977"/>
    <w:rsid w:val="0011592D"/>
    <w:rsid w:val="001205E3"/>
    <w:rsid w:val="00137C21"/>
    <w:rsid w:val="00146293"/>
    <w:rsid w:val="001475A2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B2BF6"/>
    <w:rsid w:val="001C0A7D"/>
    <w:rsid w:val="001D2D99"/>
    <w:rsid w:val="001D5205"/>
    <w:rsid w:val="001E285A"/>
    <w:rsid w:val="001E35A0"/>
    <w:rsid w:val="00200D03"/>
    <w:rsid w:val="002164E1"/>
    <w:rsid w:val="00222066"/>
    <w:rsid w:val="00232086"/>
    <w:rsid w:val="00236D08"/>
    <w:rsid w:val="00241D3D"/>
    <w:rsid w:val="00242507"/>
    <w:rsid w:val="00242680"/>
    <w:rsid w:val="002549F2"/>
    <w:rsid w:val="00254D51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733E"/>
    <w:rsid w:val="002E3461"/>
    <w:rsid w:val="00303166"/>
    <w:rsid w:val="00305974"/>
    <w:rsid w:val="00324F33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A4330"/>
    <w:rsid w:val="006A7F78"/>
    <w:rsid w:val="006B48B6"/>
    <w:rsid w:val="006C0539"/>
    <w:rsid w:val="006D75C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D2DA6"/>
    <w:rsid w:val="007E0361"/>
    <w:rsid w:val="007E1FF9"/>
    <w:rsid w:val="007E2D3F"/>
    <w:rsid w:val="007E4E4A"/>
    <w:rsid w:val="007E6498"/>
    <w:rsid w:val="007F149D"/>
    <w:rsid w:val="008056F7"/>
    <w:rsid w:val="00806669"/>
    <w:rsid w:val="0082115E"/>
    <w:rsid w:val="00827D90"/>
    <w:rsid w:val="00830A24"/>
    <w:rsid w:val="008330A5"/>
    <w:rsid w:val="0084010C"/>
    <w:rsid w:val="0084752D"/>
    <w:rsid w:val="0088116F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2416F"/>
    <w:rsid w:val="00941966"/>
    <w:rsid w:val="0094631B"/>
    <w:rsid w:val="00962204"/>
    <w:rsid w:val="009768F8"/>
    <w:rsid w:val="00981E3B"/>
    <w:rsid w:val="00985F40"/>
    <w:rsid w:val="00990566"/>
    <w:rsid w:val="009B7C7F"/>
    <w:rsid w:val="009C0597"/>
    <w:rsid w:val="009C6511"/>
    <w:rsid w:val="009C7F38"/>
    <w:rsid w:val="00A203B6"/>
    <w:rsid w:val="00A20FEA"/>
    <w:rsid w:val="00A2362D"/>
    <w:rsid w:val="00A4492E"/>
    <w:rsid w:val="00A4696F"/>
    <w:rsid w:val="00A46B72"/>
    <w:rsid w:val="00A56DC9"/>
    <w:rsid w:val="00A615AB"/>
    <w:rsid w:val="00A62617"/>
    <w:rsid w:val="00A64DB4"/>
    <w:rsid w:val="00A80051"/>
    <w:rsid w:val="00A80090"/>
    <w:rsid w:val="00A85710"/>
    <w:rsid w:val="00A92E4D"/>
    <w:rsid w:val="00A950C3"/>
    <w:rsid w:val="00AA1C2B"/>
    <w:rsid w:val="00AB38B8"/>
    <w:rsid w:val="00AC54AE"/>
    <w:rsid w:val="00AC590E"/>
    <w:rsid w:val="00AC650D"/>
    <w:rsid w:val="00AE656B"/>
    <w:rsid w:val="00AE66EE"/>
    <w:rsid w:val="00AF454C"/>
    <w:rsid w:val="00B05F92"/>
    <w:rsid w:val="00B12C17"/>
    <w:rsid w:val="00B31C79"/>
    <w:rsid w:val="00B448D0"/>
    <w:rsid w:val="00B54568"/>
    <w:rsid w:val="00B54EC2"/>
    <w:rsid w:val="00B54FC2"/>
    <w:rsid w:val="00B56493"/>
    <w:rsid w:val="00B756AC"/>
    <w:rsid w:val="00BC3C6B"/>
    <w:rsid w:val="00BC7921"/>
    <w:rsid w:val="00BE7E6F"/>
    <w:rsid w:val="00BF0CB7"/>
    <w:rsid w:val="00BF163E"/>
    <w:rsid w:val="00C05335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1776D"/>
    <w:rsid w:val="00F30AF7"/>
    <w:rsid w:val="00F31271"/>
    <w:rsid w:val="00F341DD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7E671369"/>
  <w15:docId w15:val="{385D7918-5521-4A11-9298-DED58D46824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E70C2"/>
    <w:pPr>
      <w:spacing w:after="0" w:line="240" w:lineRule="auto"/>
    </w:pPr>
    <w:rPr>
      <w:rFonts w:ascii="Times New Roman" w:hAnsi="Times New Roman" w:eastAsia="Times New Roman" w:cs="Arial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8E70C2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styleId="a7" w:customStyle="1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hAnsi="Calibri" w:eastAsia="Calibri" w:cs="Times New Roman"/>
    </w:rPr>
  </w:style>
  <w:style w:type="paragraph" w:styleId="ConsPlusNonformat" w:customStyle="1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D81500"/>
    <w:rPr>
      <w:rFonts w:ascii="Times New Roman" w:hAnsi="Times New Roman" w:eastAsia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D81500"/>
    <w:rPr>
      <w:rFonts w:ascii="Times New Roman" w:hAnsi="Times New Roman" w:eastAsia="Times New Roman" w:cs="Arial"/>
      <w:sz w:val="24"/>
      <w:szCs w:val="24"/>
      <w:lang w:eastAsia="ru-RU"/>
    </w:rPr>
  </w:style>
  <w:style w:type="paragraph" w:styleId="ConsPlusNormal" w:customStyle="1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://www.electrostal.ru" TargetMode="External" Id="R97caef05f3ad403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voronok</dc:creator>
  <lastModifiedBy>Stas Станислав</lastModifiedBy>
  <revision>4</revision>
  <lastPrinted>2025-02-05T07:11:00.0000000Z</lastPrinted>
  <dcterms:created xsi:type="dcterms:W3CDTF">2025-03-12T11:50:00.0000000Z</dcterms:created>
  <dcterms:modified xsi:type="dcterms:W3CDTF">2025-03-27T10:43:31.7696608Z</dcterms:modified>
</coreProperties>
</file>