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77" w:rsidRPr="00C07D2D" w:rsidRDefault="00002B77" w:rsidP="00002B77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С 01.01.2025 для покупки жилого помещения за счет средств материнского капитала потребуется заключение о его пригодности для проживания</w:t>
      </w:r>
    </w:p>
    <w:bookmarkEnd w:id="0"/>
    <w:p w:rsidR="00002B77" w:rsidRPr="00C07D2D" w:rsidRDefault="00002B77" w:rsidP="00002B77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Федеральным законом Российской Федерации от 26.12.2024 № 495-ФЗ внесены изменения в ст. 8 Федерального закона Российской Федерации от 29.12.2006 № 256-ФЗ «О дополнительных мерах государственной поддержки семей, имеющих детей», согласно которым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</w:t>
      </w:r>
    </w:p>
    <w:p w:rsidR="00002B77" w:rsidRPr="00C07D2D" w:rsidRDefault="00002B77" w:rsidP="00002B77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Указанное заключение оформляется в порядке, установленном Правительством Российской Федерации, и действует в течение одного года со дня его оформления.</w:t>
      </w:r>
    </w:p>
    <w:p w:rsidR="00002B77" w:rsidRDefault="00002B77" w:rsidP="00002B77">
      <w:pPr>
        <w:pStyle w:val="a3"/>
        <w:spacing w:before="0" w:beforeAutospacing="0" w:after="0" w:afterAutospacing="0"/>
        <w:jc w:val="both"/>
        <w:rPr>
          <w:color w:val="333333"/>
        </w:rPr>
      </w:pPr>
      <w:r w:rsidRPr="00C07D2D">
        <w:rPr>
          <w:color w:val="333333"/>
        </w:rPr>
        <w:t>Данные положения не распространяются на лиц, подавших заявления о направлении средств материнского капитала на улучшение жилищных условий до 31.12.2024 включительно.</w:t>
      </w:r>
    </w:p>
    <w:p w:rsidR="00002B77" w:rsidRDefault="00002B77" w:rsidP="00002B77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02B77" w:rsidRPr="00C07D2D" w:rsidRDefault="00002B77" w:rsidP="00002B77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4E"/>
    <w:rsid w:val="00002B77"/>
    <w:rsid w:val="00166365"/>
    <w:rsid w:val="004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8EF3C-EFFC-4B9E-9244-E418D676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2025-04-08T05:49:00Z</dcterms:created>
  <dcterms:modified xsi:type="dcterms:W3CDTF">2025-04-08T05:49:00Z</dcterms:modified>
</cp:coreProperties>
</file>