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80" w:rsidRPr="00A24A80" w:rsidRDefault="00A24A80" w:rsidP="00A24A80">
      <w:pPr>
        <w:shd w:val="clear" w:color="auto" w:fill="FFFFFF"/>
        <w:spacing w:after="375" w:line="720" w:lineRule="atLeast"/>
        <w:outlineLvl w:val="0"/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</w:pPr>
      <w:r w:rsidRPr="00A24A80"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  <w:t>К коррупционерам пришел «Посейдон»</w:t>
      </w:r>
    </w:p>
    <w:p w:rsidR="00597837" w:rsidRDefault="00A24A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269.85pt">
            <v:imagedata r:id="rId4" o:title="X9ucysHC9MGvvzQ4eKr75UH4w6IZBvQjWRoB0l03FWslQZETM2hjiV76j3R5M88T7C45ScAx1AyN6nb9FXymHJxBjBmw4ojX"/>
          </v:shape>
        </w:pict>
      </w:r>
    </w:p>
    <w:p w:rsidR="00A24A80" w:rsidRDefault="00A24A80"/>
    <w:p w:rsidR="00A24A80" w:rsidRPr="00A24A80" w:rsidRDefault="00A24A80" w:rsidP="00A24A80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 w:rsidRPr="00A24A80">
        <w:rPr>
          <w:rFonts w:ascii="Arial" w:hAnsi="Arial" w:cs="Arial"/>
          <w:color w:val="464646"/>
          <w:sz w:val="20"/>
          <w:szCs w:val="20"/>
        </w:rPr>
        <w:t>Управление противодействия коррупции в Московской области теперь может создавать цифровые «коррупционные портреты» чиновников и депутатов. Это позволит выявить потенциальные коррупционные связи и повысить эффективность борьбы с коррупцией.</w:t>
      </w:r>
    </w:p>
    <w:p w:rsidR="00A24A80" w:rsidRPr="00A24A80" w:rsidRDefault="00A24A80" w:rsidP="00A24A80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 w:rsidRPr="00A24A80">
        <w:rPr>
          <w:rFonts w:ascii="Arial" w:hAnsi="Arial" w:cs="Arial"/>
          <w:color w:val="464646"/>
          <w:sz w:val="20"/>
          <w:szCs w:val="20"/>
        </w:rPr>
        <w:t xml:space="preserve">Нарушения поможет выявить государственная система “Посейдон”. Она собирает и анализирует информацию о доходах и имуществе госслужащих, работая сразу с несколькими базами, объединенными в единое целое. В систему интегрированы базы ФНС, </w:t>
      </w:r>
      <w:proofErr w:type="spellStart"/>
      <w:r w:rsidRPr="00A24A80">
        <w:rPr>
          <w:rFonts w:ascii="Arial" w:hAnsi="Arial" w:cs="Arial"/>
          <w:color w:val="464646"/>
          <w:sz w:val="20"/>
          <w:szCs w:val="20"/>
        </w:rPr>
        <w:t>Росфинмониторинга</w:t>
      </w:r>
      <w:proofErr w:type="spellEnd"/>
      <w:r w:rsidRPr="00A24A80">
        <w:rPr>
          <w:rFonts w:ascii="Arial" w:hAnsi="Arial" w:cs="Arial"/>
          <w:color w:val="464646"/>
          <w:sz w:val="20"/>
          <w:szCs w:val="20"/>
        </w:rPr>
        <w:t xml:space="preserve">, </w:t>
      </w:r>
      <w:proofErr w:type="spellStart"/>
      <w:r w:rsidRPr="00A24A80">
        <w:rPr>
          <w:rFonts w:ascii="Arial" w:hAnsi="Arial" w:cs="Arial"/>
          <w:color w:val="464646"/>
          <w:sz w:val="20"/>
          <w:szCs w:val="20"/>
        </w:rPr>
        <w:t>Росимущества</w:t>
      </w:r>
      <w:proofErr w:type="spellEnd"/>
      <w:r w:rsidRPr="00A24A80">
        <w:rPr>
          <w:rFonts w:ascii="Arial" w:hAnsi="Arial" w:cs="Arial"/>
          <w:color w:val="464646"/>
          <w:sz w:val="20"/>
          <w:szCs w:val="20"/>
        </w:rPr>
        <w:t>, а также инфо</w:t>
      </w:r>
      <w:bookmarkStart w:id="0" w:name="_GoBack"/>
      <w:bookmarkEnd w:id="0"/>
      <w:r w:rsidRPr="00A24A80">
        <w:rPr>
          <w:rFonts w:ascii="Arial" w:hAnsi="Arial" w:cs="Arial"/>
          <w:color w:val="464646"/>
          <w:sz w:val="20"/>
          <w:szCs w:val="20"/>
        </w:rPr>
        <w:t>рмация из социальных сетей.</w:t>
      </w:r>
    </w:p>
    <w:p w:rsidR="00A24A80" w:rsidRPr="00A24A80" w:rsidRDefault="00A24A80" w:rsidP="00A24A80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 w:rsidRPr="00A24A80">
        <w:rPr>
          <w:rFonts w:ascii="Arial" w:hAnsi="Arial" w:cs="Arial"/>
          <w:color w:val="464646"/>
          <w:sz w:val="20"/>
          <w:szCs w:val="20"/>
        </w:rPr>
        <w:t>Постановлением Губернатора от 18.03.2024 № 93-ПГ </w:t>
      </w:r>
      <w:hyperlink r:id="rId5" w:history="1">
        <w:r w:rsidRPr="00A24A80">
          <w:rPr>
            <w:rStyle w:val="a4"/>
            <w:rFonts w:ascii="Arial" w:hAnsi="Arial" w:cs="Arial"/>
            <w:color w:val="00AEF0"/>
            <w:sz w:val="20"/>
            <w:szCs w:val="20"/>
            <w:u w:val="none"/>
          </w:rPr>
          <w:t>утвержден</w:t>
        </w:r>
      </w:hyperlink>
      <w:r w:rsidRPr="00A24A80">
        <w:rPr>
          <w:rFonts w:ascii="Arial" w:hAnsi="Arial" w:cs="Arial"/>
          <w:color w:val="464646"/>
          <w:sz w:val="20"/>
          <w:szCs w:val="20"/>
        </w:rPr>
        <w:t> порядок использования системы, а также перечень должностных лиц, которые отвечают за анализ и проверку соблюдения ограничений, запретов и требований, установленных в целях противодействия коррупции.</w:t>
      </w:r>
    </w:p>
    <w:p w:rsidR="00A24A80" w:rsidRPr="00A24A80" w:rsidRDefault="00A24A80" w:rsidP="00A24A80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64646"/>
          <w:sz w:val="20"/>
          <w:szCs w:val="20"/>
        </w:rPr>
      </w:pPr>
      <w:r w:rsidRPr="00A24A80">
        <w:rPr>
          <w:rFonts w:ascii="Arial" w:hAnsi="Arial" w:cs="Arial"/>
          <w:color w:val="464646"/>
          <w:sz w:val="20"/>
          <w:szCs w:val="20"/>
        </w:rPr>
        <w:t>ГИС «Посейдон» является государственной системой, утвержденной Указом Президента Российской Федерации 25.04.2022 № 232. Собранные из этой системы данные не оспариваются, полученные документы являются доказательством.</w:t>
      </w:r>
    </w:p>
    <w:p w:rsidR="00A24A80" w:rsidRDefault="00A24A80"/>
    <w:sectPr w:rsidR="00A2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D9"/>
    <w:rsid w:val="000128F6"/>
    <w:rsid w:val="005D4DFF"/>
    <w:rsid w:val="006D62D9"/>
    <w:rsid w:val="00A2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D6095-734D-49E9-8318-414D3A69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4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b.mosreg.ru/protivodeistvie-korrupcii/normativnye-pravovye-i-inye-akty-v-sfere-protivodeistviya-korrupcii/normativnye-pravovye-akty-moskovskoi-oblasti-po-voprosam-protivodeistviya-korrupcii/normativnye-pravovye-akty-gubernatora-moskovskoi-oblasti/19-03-2024-17-13-33-postanovlenie-gubernatora-moskovskoy-oblasti-o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2024-03-27T11:51:00Z</dcterms:created>
  <dcterms:modified xsi:type="dcterms:W3CDTF">2024-03-27T11:58:00Z</dcterms:modified>
</cp:coreProperties>
</file>