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2D" w:rsidRDefault="003C2E2D" w:rsidP="003C2E2D">
      <w:pPr>
        <w:pStyle w:val="paragraph"/>
        <w:spacing w:before="0" w:beforeAutospacing="0" w:after="0" w:afterAutospacing="0"/>
        <w:ind w:left="-1248" w:right="-456"/>
        <w:jc w:val="center"/>
        <w:textAlignment w:val="baseline"/>
      </w:pPr>
      <w:r>
        <w:rPr>
          <w:rStyle w:val="eop"/>
        </w:rPr>
        <w:t> </w:t>
      </w:r>
      <w:r>
        <w:rPr>
          <w:noProof/>
        </w:rPr>
        <w:drawing>
          <wp:inline distT="0" distB="0" distL="0" distR="0">
            <wp:extent cx="819150" cy="838200"/>
            <wp:effectExtent l="0" t="0" r="0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2E2D" w:rsidRDefault="003C2E2D" w:rsidP="003C2E2D">
      <w:pPr>
        <w:pStyle w:val="paragraph"/>
        <w:spacing w:before="0" w:beforeAutospacing="0" w:after="0" w:afterAutospacing="0"/>
        <w:ind w:left="-1248" w:right="-456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АДМИНИСТРАЦИЯ  ГОРОДСКОГО ОКРУГА ЭЛЕКТРОСТАЛЬ</w:t>
      </w:r>
      <w:r>
        <w:rPr>
          <w:rStyle w:val="eop"/>
          <w:sz w:val="28"/>
          <w:szCs w:val="28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left="-1248" w:right="-456"/>
        <w:jc w:val="center"/>
        <w:textAlignment w:val="baseline"/>
      </w:pPr>
      <w:r>
        <w:rPr>
          <w:rStyle w:val="eop"/>
          <w:sz w:val="12"/>
          <w:szCs w:val="12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left="-1248" w:right="-456"/>
        <w:jc w:val="center"/>
        <w:textAlignment w:val="baseline"/>
      </w:pPr>
      <w:r>
        <w:rPr>
          <w:rStyle w:val="normaltextrun"/>
          <w:b/>
          <w:bCs/>
          <w:sz w:val="28"/>
          <w:szCs w:val="28"/>
        </w:rPr>
        <w:t>МОСКОВСКОЙ   ОБЛАСТИ</w:t>
      </w:r>
      <w:r>
        <w:rPr>
          <w:rStyle w:val="eop"/>
          <w:sz w:val="28"/>
          <w:szCs w:val="28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left="-1248" w:right="-456" w:firstLine="1356"/>
        <w:jc w:val="center"/>
        <w:textAlignment w:val="baseline"/>
      </w:pPr>
      <w:r>
        <w:rPr>
          <w:rStyle w:val="eop"/>
          <w:sz w:val="16"/>
          <w:szCs w:val="16"/>
        </w:rPr>
        <w:t> </w:t>
      </w:r>
    </w:p>
    <w:p w:rsidR="003C2E2D" w:rsidRPr="00DD25C6" w:rsidRDefault="003C2E2D" w:rsidP="00DD25C6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sz w:val="44"/>
          <w:szCs w:val="44"/>
        </w:rPr>
      </w:pPr>
      <w:r w:rsidRPr="00DD25C6">
        <w:rPr>
          <w:rStyle w:val="normaltextrun"/>
          <w:bCs/>
          <w:sz w:val="44"/>
          <w:szCs w:val="44"/>
        </w:rPr>
        <w:t>ПОСТАНОВЛЕНИЕ</w:t>
      </w:r>
    </w:p>
    <w:p w:rsidR="003C2E2D" w:rsidRPr="00DD25C6" w:rsidRDefault="003C2E2D" w:rsidP="00DD25C6">
      <w:pPr>
        <w:pStyle w:val="paragraph"/>
        <w:spacing w:before="0" w:beforeAutospacing="0" w:after="0" w:afterAutospacing="0"/>
        <w:ind w:right="-1"/>
        <w:jc w:val="center"/>
        <w:textAlignment w:val="baseline"/>
        <w:rPr>
          <w:sz w:val="44"/>
          <w:szCs w:val="44"/>
        </w:rPr>
      </w:pPr>
    </w:p>
    <w:p w:rsidR="003C2E2D" w:rsidRDefault="00C801F8" w:rsidP="00DD25C6">
      <w:pPr>
        <w:pStyle w:val="paragraph"/>
        <w:spacing w:before="0" w:beforeAutospacing="0" w:after="0" w:afterAutospacing="0"/>
        <w:ind w:left="-1248" w:right="-456"/>
        <w:jc w:val="center"/>
        <w:textAlignment w:val="baseline"/>
      </w:pPr>
      <w:r w:rsidRPr="00DD25C6">
        <w:rPr>
          <w:rStyle w:val="normaltextrun"/>
        </w:rPr>
        <w:t>26.03.2025</w:t>
      </w:r>
      <w:r w:rsidR="003C2E2D">
        <w:rPr>
          <w:rStyle w:val="normaltextrun"/>
        </w:rPr>
        <w:t xml:space="preserve"> № </w:t>
      </w:r>
      <w:r w:rsidRPr="00DD25C6">
        <w:rPr>
          <w:rStyle w:val="normaltextrun"/>
        </w:rPr>
        <w:t>377/3</w:t>
      </w:r>
    </w:p>
    <w:p w:rsidR="003C2E2D" w:rsidRDefault="003C2E2D" w:rsidP="003C2E2D">
      <w:pPr>
        <w:pStyle w:val="paragraph"/>
        <w:spacing w:before="0" w:beforeAutospacing="0" w:after="0" w:afterAutospacing="0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jc w:val="center"/>
        <w:textAlignment w:val="baseline"/>
      </w:pPr>
      <w:r>
        <w:rPr>
          <w:rStyle w:val="normaltextrun"/>
        </w:rPr>
        <w:t xml:space="preserve">О внесении изменений в Порядок определения объема и условий </w:t>
      </w:r>
      <w:r w:rsidR="00DD25C6">
        <w:rPr>
          <w:rStyle w:val="contextualspellingandgrammarerror"/>
        </w:rPr>
        <w:t xml:space="preserve">предоставления </w:t>
      </w:r>
      <w:r>
        <w:rPr>
          <w:rStyle w:val="contextualspellingandgrammarerror"/>
        </w:rPr>
        <w:t>муниципальным</w:t>
      </w:r>
      <w:r>
        <w:rPr>
          <w:rStyle w:val="normaltextrun"/>
        </w:rPr>
        <w:t xml:space="preserve"> бюджетным и автономным учреждениям </w:t>
      </w:r>
      <w:r>
        <w:rPr>
          <w:rStyle w:val="normaltextrun"/>
          <w:color w:val="000000"/>
        </w:rPr>
        <w:t xml:space="preserve">субсидий на иные цели, в отношении которых Управление образования Администрации городского округа Электросталь осуществляет </w:t>
      </w:r>
      <w:r w:rsidR="00DD25C6">
        <w:rPr>
          <w:rStyle w:val="normaltextrun"/>
          <w:color w:val="000000"/>
        </w:rPr>
        <w:t>функции и полномочия учредителя</w:t>
      </w:r>
    </w:p>
    <w:p w:rsidR="003C2E2D" w:rsidRDefault="003C2E2D" w:rsidP="003C2E2D">
      <w:pPr>
        <w:pStyle w:val="paragraph"/>
        <w:spacing w:before="0" w:beforeAutospacing="0" w:after="0" w:afterAutospacing="0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ind w:right="108" w:firstLine="672"/>
        <w:jc w:val="both"/>
        <w:textAlignment w:val="baseline"/>
      </w:pPr>
      <w:bookmarkStart w:id="0" w:name="_GoBack"/>
      <w:bookmarkEnd w:id="0"/>
      <w:r>
        <w:rPr>
          <w:rStyle w:val="normaltextru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абзацами вторым и четвертым пункта 1 статьи 78.1 Бюджетного кодекса Российской Федерации, постановлением Правительства Российской Федерации от 22.02.2020 №203 «Об общих требованиях к нормативным правовым актам и 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 и в целях организации исполнения бюджета городского округа, Администрация городского округа Электросталь Московской области ПОСТАНОВЛЯЕТ:</w:t>
      </w:r>
      <w:r>
        <w:rPr>
          <w:rStyle w:val="eop"/>
        </w:rPr>
        <w:t> </w:t>
      </w:r>
    </w:p>
    <w:p w:rsidR="003C2E2D" w:rsidRDefault="003C2E2D" w:rsidP="003C2E2D">
      <w:pPr>
        <w:pStyle w:val="paragraph"/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firstLine="709"/>
        <w:jc w:val="both"/>
        <w:textAlignment w:val="baseline"/>
      </w:pPr>
      <w:r>
        <w:rPr>
          <w:rStyle w:val="normaltextrun"/>
        </w:rPr>
        <w:t xml:space="preserve">Внести изменения в Порядок определения объема и условий предоставления муниципальным бюджетным </w:t>
      </w:r>
      <w:r>
        <w:rPr>
          <w:rStyle w:val="normaltextrun"/>
          <w:color w:val="000000"/>
        </w:rPr>
        <w:t>и автономным </w:t>
      </w:r>
      <w:r>
        <w:rPr>
          <w:rStyle w:val="normaltextrun"/>
        </w:rPr>
        <w:t xml:space="preserve">учреждениям субсидий на иные цели, </w:t>
      </w:r>
      <w:r>
        <w:rPr>
          <w:rStyle w:val="normaltextrun"/>
          <w:color w:val="000000"/>
        </w:rPr>
        <w:t>в отношении которых Управление образования Администрации городского округа Электросталь осуществляет функции и полномочия учредителя</w:t>
      </w:r>
      <w:r>
        <w:rPr>
          <w:rStyle w:val="normaltextrun"/>
        </w:rPr>
        <w:t>, утвержденный постановлением Администрации городского округа Электросталь Московской области от 20.02.2021 № 138/2 «Об утверждении Порядков определения объема и условий предоставления субсидий на иные цели муниципальным бюджетным и автономным учреждениям городского округа Электросталь Московской области» (с  изменениями от 05.04.2021 №283/4, от 21.06.2021 №472/6, от 14.12.2021 №965/12, от 16.06.2022 №607/6, от 15.12.2022 №1495/12, от 25.04.2023 №535/4, от 18.08.2023 № 1130/8,  от 30.08.2023 №1182/8, от 05.12.2023 №1599/12, от 22.12.2023 №1701/12, от 14.03.2024 №201/3, от 26.04.2024 №382/4, от 13.06.2024 №563/6, от 15.08.2024 №878/8, от 08.10.2024 №1152/10, от 09.12.2024 №1502/12</w:t>
      </w:r>
      <w:r>
        <w:rPr>
          <w:rStyle w:val="normaltextrun"/>
          <w:sz w:val="22"/>
          <w:szCs w:val="22"/>
        </w:rPr>
        <w:t xml:space="preserve">, </w:t>
      </w:r>
      <w:r>
        <w:rPr>
          <w:rStyle w:val="normaltextrun"/>
        </w:rPr>
        <w:t xml:space="preserve">от 11.12.2024 №1521/12, </w:t>
      </w:r>
      <w:r>
        <w:rPr>
          <w:rStyle w:val="normaltextrun"/>
          <w:color w:val="000000"/>
        </w:rPr>
        <w:t>от 18.02.2025 №196/2</w:t>
      </w:r>
      <w:r>
        <w:rPr>
          <w:rStyle w:val="normaltextrun"/>
        </w:rPr>
        <w:t>), изложив пункт 1.2 раздела 1 «Общие положения» в следующей редакции:</w:t>
      </w:r>
      <w:r>
        <w:rPr>
          <w:rStyle w:val="eop"/>
        </w:rPr>
        <w:t> </w:t>
      </w:r>
    </w:p>
    <w:p w:rsidR="003C2E2D" w:rsidRDefault="003C2E2D" w:rsidP="003C2E2D">
      <w:pPr>
        <w:pStyle w:val="paragraph"/>
        <w:shd w:val="clear" w:color="auto" w:fill="FFFFFF"/>
        <w:spacing w:before="0" w:beforeAutospacing="0" w:after="0" w:afterAutospacing="0"/>
        <w:ind w:left="336" w:right="108"/>
        <w:jc w:val="both"/>
        <w:textAlignment w:val="baseline"/>
      </w:pPr>
      <w:r>
        <w:rPr>
          <w:rStyle w:val="normaltextrun"/>
        </w:rPr>
        <w:t>«1.2.Целевая субсидия предоставляется учреждениям на следующие цели:</w:t>
      </w:r>
      <w:r>
        <w:rPr>
          <w:rStyle w:val="eop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1) выполнение мероприятий по проведению текущего ремонта, выполнению противоаварийных, противопожарных мероприятий, укрепление материально-технической базы в муниципальных образовательных учреждениях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2) организацию питания обучающихся в муниципальных общеобразовательных организациях в Московской области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lastRenderedPageBreak/>
        <w:t>3) организацию питания в муниципальных  общеобразовательных учреждениях, реализующих образовательные программы дошкольного образования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4) обеспечение подвоза обучающихся к месту обучения в муниципальные общеобразовательные организации, расположенные в сельских населенных пунктах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5) приобретение оборудования и материальных запасов, консультационно-техническое обслуживание оборудования и программного обеспечения,  сопровождение, приобретение неисключительных прав пользования программ, прочие работы, услуги для  обеспечения бесперебойного функционирования пунктов приема экзаменов при проведении государственной итоговой аттестации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6) выплату компенсаций работникам, привлекаемым к проведению государственной итоговой аттестации в пунктах проведения экзаменов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7) реализацию мероприятий по организации отдыха детей в каникулярное время (в рамках муниципальной программы городского округа Электросталь «Социальная защита населения»);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8)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9) выплату ежемесячного денежного вознаграждения за классное руководство педагогическим работникам муниципальных общеобразовательных организаций, реализующих образовательные программы начального общего, основного общего и среднего общего образования, в том числе адаптированные основные общеобразовательные программы, за счет средств федерального бюджета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10) финансирование расходов на выплату пособий и доплат педагогическим работникам муниципальных дошкольных и общеобразовательных организаций - молодым специалистам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11) исполнение судебных актов;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12) реализацию мероприятий в рамках проектов инициативного бюджетирования (в рамках муниципальной программы городского округа Электросталь Московской области «Развитие институтов гражданского общества, повышение эффективности местного самоуправления и реализации молодежной политики»);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13) реализацию мероприятий по благоустройству территорий в муниципальных образовательных организациях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14) оснащение отремонтированных зданий общеобразовательных организаций средствами обучения и воспитания (в рамках муниципальной программы городского округа Электросталь Московской области «Строительство и капитальный ремонт объектов социальной инфраструктуры»);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 xml:space="preserve">15) обновление и техническое обслуживание (ремонт) средств (программного обеспечения и оборудования), приобретенных в рамках субсидий на реализацию мероприятий федерального проекта "Цифровая образовательная среда» (в рамках </w:t>
      </w:r>
      <w:r>
        <w:rPr>
          <w:rStyle w:val="normaltextrun"/>
          <w:color w:val="000000"/>
        </w:rPr>
        <w:lastRenderedPageBreak/>
        <w:t>муниципальной программы городского округа Электросталь Московской области «Цифровое муниципальное 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16) обеспечение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 (в рамках муниципальной программы городского округа Электросталь Московской области «Образование», Федерального проекта «Педагоги и наставники» национального проекта «Молодежь и дети»);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17) осуществление технологического присоединения к электрическим сетям в целях технологического присоединения энергопринимающих  устройств»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18) финансирование расходов по компенсации проезда к месту учебы и обратно отдельным категориям обучающихся по очной форме обучения муниципальных общеобразовательных организаций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19) выплату ежемесячных доплат за напряженный труд работникам муниципальных дошкольных и общеобразовательных организаций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>20) стимулирующие выплаты руководителям муниципальных общеобразовательных организаций по итогам оценки эффективности механизмов управления качеством образовательных результатов и эффективности механизмов управления качеством образовательной деятельности в общеобразовательных организациях (в рамках муниципальной программы городского округа Электросталь Московской области «Образование»);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firstLine="432"/>
        <w:jc w:val="both"/>
        <w:textAlignment w:val="baseline"/>
      </w:pPr>
      <w:r>
        <w:rPr>
          <w:rStyle w:val="normaltextrun"/>
          <w:color w:val="000000"/>
        </w:rPr>
        <w:t xml:space="preserve">21)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образования» (в рамках муниципальной программы городского округа Электросталь Московской области «Образование»).  </w:t>
      </w:r>
      <w:r>
        <w:rPr>
          <w:rStyle w:val="eop"/>
          <w:color w:val="000000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right="108" w:firstLine="492"/>
        <w:jc w:val="both"/>
        <w:textAlignment w:val="baseline"/>
      </w:pPr>
      <w:r>
        <w:rPr>
          <w:rStyle w:val="normaltextrun"/>
        </w:rPr>
        <w:t xml:space="preserve">2. Опубликовать настоящее постановление на официальном сайте городского округа Электросталь Московской области по адресу </w:t>
      </w:r>
      <w:hyperlink r:id="rId9" w:tgtFrame="_blank" w:history="1">
        <w:r>
          <w:rPr>
            <w:rStyle w:val="normaltextrun"/>
            <w:lang w:val="en-US"/>
          </w:rPr>
          <w:t>www</w:t>
        </w:r>
        <w:r>
          <w:rPr>
            <w:rStyle w:val="normaltextrun"/>
          </w:rPr>
          <w:t>.</w:t>
        </w:r>
        <w:r>
          <w:rPr>
            <w:rStyle w:val="normaltextrun"/>
            <w:lang w:val="en-US"/>
          </w:rPr>
          <w:t>electrostal</w:t>
        </w:r>
        <w:r>
          <w:rPr>
            <w:rStyle w:val="normaltextrun"/>
          </w:rPr>
          <w:t>.</w:t>
        </w:r>
        <w:r>
          <w:rPr>
            <w:rStyle w:val="normaltextrun"/>
            <w:lang w:val="en-US"/>
          </w:rPr>
          <w:t>ru</w:t>
        </w:r>
      </w:hyperlink>
      <w:r>
        <w:rPr>
          <w:rStyle w:val="normaltextrun"/>
        </w:rPr>
        <w:t xml:space="preserve"> в информационно-телекоммуникационной сети Интернет.</w:t>
      </w:r>
      <w:r>
        <w:rPr>
          <w:rStyle w:val="eop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right="108" w:firstLine="444"/>
        <w:jc w:val="both"/>
        <w:textAlignment w:val="baseline"/>
      </w:pPr>
      <w:r>
        <w:rPr>
          <w:rStyle w:val="normaltextrun"/>
        </w:rPr>
        <w:t>3.  Настоящее постановление вступает в силу после его официального опубликования.</w:t>
      </w:r>
      <w:r>
        <w:rPr>
          <w:rStyle w:val="eop"/>
        </w:rPr>
        <w:t> </w:t>
      </w:r>
    </w:p>
    <w:p w:rsidR="003C2E2D" w:rsidRDefault="003C2E2D" w:rsidP="0021294F">
      <w:pPr>
        <w:pStyle w:val="paragraph"/>
        <w:spacing w:before="0" w:beforeAutospacing="0" w:after="128" w:afterAutospacing="0"/>
        <w:ind w:right="108" w:firstLine="444"/>
        <w:jc w:val="both"/>
        <w:textAlignment w:val="baseline"/>
      </w:pPr>
      <w:r>
        <w:rPr>
          <w:rStyle w:val="normaltextrun"/>
        </w:rPr>
        <w:t xml:space="preserve">4. Контроль за исполнением настоящего постановления возложить на первого заместителя Главы городского округа Электросталь Московской области </w:t>
      </w:r>
      <w:r w:rsidR="0021294F">
        <w:rPr>
          <w:rStyle w:val="normaltextrun"/>
        </w:rPr>
        <w:t xml:space="preserve">          </w:t>
      </w:r>
      <w:r>
        <w:rPr>
          <w:rStyle w:val="normaltextrun"/>
        </w:rPr>
        <w:t>Печникову О.В.</w:t>
      </w:r>
      <w:r>
        <w:rPr>
          <w:rStyle w:val="eop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right="108"/>
        <w:jc w:val="both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ind w:right="108"/>
        <w:jc w:val="both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ind w:right="108"/>
        <w:jc w:val="both"/>
        <w:textAlignment w:val="baseline"/>
      </w:pPr>
    </w:p>
    <w:p w:rsidR="003C2E2D" w:rsidRDefault="003C2E2D" w:rsidP="003C2E2D">
      <w:pPr>
        <w:pStyle w:val="paragraph"/>
        <w:spacing w:before="0" w:beforeAutospacing="0" w:after="0" w:afterAutospacing="0"/>
        <w:ind w:right="108"/>
        <w:jc w:val="both"/>
        <w:textAlignment w:val="baseline"/>
      </w:pPr>
      <w:r>
        <w:rPr>
          <w:rStyle w:val="normaltextrun"/>
        </w:rPr>
        <w:t>Глава городского округа                </w:t>
      </w:r>
      <w:r w:rsidR="0021294F">
        <w:rPr>
          <w:rStyle w:val="normaltextrun"/>
        </w:rPr>
        <w:t xml:space="preserve">                 </w:t>
      </w:r>
      <w:r>
        <w:rPr>
          <w:rStyle w:val="normaltextrun"/>
        </w:rPr>
        <w:t>                                                    И.Ю. Волкова</w:t>
      </w:r>
      <w:r>
        <w:rPr>
          <w:rStyle w:val="eop"/>
        </w:rPr>
        <w:t> </w:t>
      </w:r>
    </w:p>
    <w:p w:rsidR="003C2E2D" w:rsidRDefault="003C2E2D" w:rsidP="003C2E2D">
      <w:pPr>
        <w:pStyle w:val="paragraph"/>
        <w:spacing w:before="0" w:beforeAutospacing="0" w:after="0" w:afterAutospacing="0"/>
        <w:ind w:right="108"/>
        <w:jc w:val="both"/>
        <w:textAlignment w:val="baseline"/>
      </w:pPr>
    </w:p>
    <w:sectPr w:rsidR="003C2E2D" w:rsidSect="003C2E2D">
      <w:headerReference w:type="default" r:id="rId10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B33" w:rsidRDefault="00EB3B33" w:rsidP="003C2E2D">
      <w:pPr>
        <w:spacing w:after="0" w:line="240" w:lineRule="auto"/>
      </w:pPr>
      <w:r>
        <w:separator/>
      </w:r>
    </w:p>
  </w:endnote>
  <w:endnote w:type="continuationSeparator" w:id="0">
    <w:p w:rsidR="00EB3B33" w:rsidRDefault="00EB3B33" w:rsidP="003C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B33" w:rsidRDefault="00EB3B33" w:rsidP="003C2E2D">
      <w:pPr>
        <w:spacing w:after="0" w:line="240" w:lineRule="auto"/>
      </w:pPr>
      <w:r>
        <w:separator/>
      </w:r>
    </w:p>
  </w:footnote>
  <w:footnote w:type="continuationSeparator" w:id="0">
    <w:p w:rsidR="00EB3B33" w:rsidRDefault="00EB3B33" w:rsidP="003C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074144"/>
      <w:docPartObj>
        <w:docPartGallery w:val="Page Numbers (Top of Page)"/>
        <w:docPartUnique/>
      </w:docPartObj>
    </w:sdtPr>
    <w:sdtEndPr/>
    <w:sdtContent>
      <w:p w:rsidR="003C2E2D" w:rsidRDefault="00C801F8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DD25C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C2E2D" w:rsidRDefault="003C2E2D" w:rsidP="003C2E2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D0FD3"/>
    <w:multiLevelType w:val="multilevel"/>
    <w:tmpl w:val="863E5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E2D"/>
    <w:rsid w:val="0021294F"/>
    <w:rsid w:val="003C2E2D"/>
    <w:rsid w:val="00AC3E0F"/>
    <w:rsid w:val="00C801F8"/>
    <w:rsid w:val="00DD25C6"/>
    <w:rsid w:val="00EB3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077930-FEFF-4A06-8FC9-5AF318400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3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C2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op">
    <w:name w:val="eop"/>
    <w:basedOn w:val="a0"/>
    <w:rsid w:val="003C2E2D"/>
  </w:style>
  <w:style w:type="character" w:customStyle="1" w:styleId="normaltextrun">
    <w:name w:val="normaltextrun"/>
    <w:basedOn w:val="a0"/>
    <w:rsid w:val="003C2E2D"/>
  </w:style>
  <w:style w:type="character" w:customStyle="1" w:styleId="contextualspellingandgrammarerror">
    <w:name w:val="contextualspellingandgrammarerror"/>
    <w:basedOn w:val="a0"/>
    <w:rsid w:val="003C2E2D"/>
  </w:style>
  <w:style w:type="character" w:customStyle="1" w:styleId="spellingerror">
    <w:name w:val="spellingerror"/>
    <w:basedOn w:val="a0"/>
    <w:rsid w:val="003C2E2D"/>
  </w:style>
  <w:style w:type="paragraph" w:styleId="a3">
    <w:name w:val="Balloon Text"/>
    <w:basedOn w:val="a"/>
    <w:link w:val="a4"/>
    <w:uiPriority w:val="99"/>
    <w:semiHidden/>
    <w:unhideWhenUsed/>
    <w:rsid w:val="003C2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E2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C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C2E2D"/>
  </w:style>
  <w:style w:type="paragraph" w:styleId="a7">
    <w:name w:val="footer"/>
    <w:basedOn w:val="a"/>
    <w:link w:val="a8"/>
    <w:uiPriority w:val="99"/>
    <w:semiHidden/>
    <w:unhideWhenUsed/>
    <w:rsid w:val="003C2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C2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7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24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1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01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95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9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89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9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70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455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71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4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3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0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5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3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0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1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6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5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42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01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5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5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65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1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1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0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44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32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857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02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75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35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1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5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18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93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EF47C5-0175-40EC-923F-14B60E061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Nosyreva</dc:creator>
  <cp:lastModifiedBy>Татьяна Побежимова</cp:lastModifiedBy>
  <cp:revision>3</cp:revision>
  <dcterms:created xsi:type="dcterms:W3CDTF">2025-03-12T13:08:00Z</dcterms:created>
  <dcterms:modified xsi:type="dcterms:W3CDTF">2025-04-02T08:55:00Z</dcterms:modified>
</cp:coreProperties>
</file>