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6A" w:rsidRPr="002A0A66" w:rsidRDefault="00033AFF" w:rsidP="005275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42"/>
          <w:szCs w:val="42"/>
          <w:lang w:eastAsia="ru-RU"/>
        </w:rPr>
      </w:pPr>
      <w:r w:rsidRPr="00033AFF">
        <w:rPr>
          <w:rFonts w:ascii="Times New Roman" w:eastAsia="Times New Roman" w:hAnsi="Times New Roman" w:cs="Times New Roman"/>
          <w:b/>
          <w:bCs/>
          <w:color w:val="252525"/>
          <w:kern w:val="36"/>
          <w:sz w:val="42"/>
          <w:szCs w:val="42"/>
          <w:lang w:eastAsia="ru-RU"/>
        </w:rPr>
        <w:t>Когда за коррупцию отвечает коммерческая организация?</w:t>
      </w:r>
    </w:p>
    <w:p w:rsidR="00597837" w:rsidRPr="002A0A66" w:rsidRDefault="00033AFF" w:rsidP="005275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42"/>
          <w:szCs w:val="42"/>
          <w:lang w:eastAsia="ru-RU"/>
        </w:rPr>
      </w:pPr>
      <w:r w:rsidRPr="00033AFF">
        <w:rPr>
          <w:rFonts w:ascii="Times New Roman" w:eastAsia="Times New Roman" w:hAnsi="Times New Roman" w:cs="Times New Roman"/>
          <w:b/>
          <w:bCs/>
          <w:color w:val="252525"/>
          <w:kern w:val="36"/>
          <w:sz w:val="42"/>
          <w:szCs w:val="42"/>
          <w:lang w:eastAsia="ru-RU"/>
        </w:rPr>
        <w:t xml:space="preserve"> Позиция Верховно</w:t>
      </w:r>
      <w:bookmarkStart w:id="0" w:name="_GoBack"/>
      <w:bookmarkEnd w:id="0"/>
      <w:r w:rsidRPr="00033AFF">
        <w:rPr>
          <w:rFonts w:ascii="Times New Roman" w:eastAsia="Times New Roman" w:hAnsi="Times New Roman" w:cs="Times New Roman"/>
          <w:b/>
          <w:bCs/>
          <w:color w:val="252525"/>
          <w:kern w:val="36"/>
          <w:sz w:val="42"/>
          <w:szCs w:val="42"/>
          <w:lang w:eastAsia="ru-RU"/>
        </w:rPr>
        <w:t>го Суда РФ</w:t>
      </w:r>
    </w:p>
    <w:p w:rsidR="005275DC" w:rsidRPr="005275DC" w:rsidRDefault="005275DC" w:rsidP="005275D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44"/>
          <w:szCs w:val="44"/>
          <w:lang w:eastAsia="ru-RU"/>
        </w:rPr>
      </w:pPr>
    </w:p>
    <w:p w:rsidR="00033AFF" w:rsidRDefault="00033AFF" w:rsidP="00053AD1">
      <w:r>
        <w:rPr>
          <w:noProof/>
          <w:lang w:eastAsia="ru-RU"/>
        </w:rPr>
        <w:drawing>
          <wp:inline distT="0" distB="0" distL="0" distR="0">
            <wp:extent cx="5940425" cy="36766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SthdUAtDR3frsLWh6aOO6y63pOEOAd4DTcGRx6tWofk9Tba5klwPUyeDS8h6n1eDcQWbjFM6DlKlKBFxru6tAdspIoxpPN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AD1" w:rsidRPr="00053AD1" w:rsidRDefault="00053AD1" w:rsidP="00053AD1"/>
    <w:p w:rsidR="00033AFF" w:rsidRPr="0075276A" w:rsidRDefault="00033AFF" w:rsidP="00033AFF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0D0D0D" w:themeColor="text1" w:themeTint="F2"/>
        </w:rPr>
      </w:pPr>
      <w:r w:rsidRPr="0075276A">
        <w:rPr>
          <w:color w:val="0D0D0D" w:themeColor="text1" w:themeTint="F2"/>
        </w:rPr>
        <w:t>Верховный суд РФ в ходе рассмотрения жалобы на постановление судьи о привлечении коммерческой организации к административной ответственности по части 1 статьи 19.28 Кодекса Российской Федерации об административных правонарушениях (незаконное вознаграждение от имени юридического лица) разъяснил обязанность разрабатывать и принимать меры по предупреждению коррупции в коммерческих организациях.</w:t>
      </w:r>
    </w:p>
    <w:p w:rsidR="00033AFF" w:rsidRPr="0075276A" w:rsidRDefault="00033AFF" w:rsidP="00033AFF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color w:val="0D0D0D" w:themeColor="text1" w:themeTint="F2"/>
        </w:rPr>
      </w:pPr>
      <w:r w:rsidRPr="0075276A">
        <w:rPr>
          <w:color w:val="0D0D0D" w:themeColor="text1" w:themeTint="F2"/>
        </w:rPr>
        <w:t>Меры по предупреждению коррупции должны включать, в частности, определение подразделений или должностных лиц, ответственных за профилактику коррупционных и иных правонарушений; сотрудничество организации с правоохранительными органами; разработку и внедрение в практику стандартов и процедур, направленных на обеспечение добросовестной работы организации; принятие кодекса этики и служебного поведения работников организации; предотвращение и урегулирование конфликта интересов; недопущение составления неофициальной отчетности и использования поддельных документов.</w:t>
      </w:r>
    </w:p>
    <w:p w:rsidR="00033AFF" w:rsidRPr="0075276A" w:rsidRDefault="00033AFF" w:rsidP="00033AF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0D0D0D" w:themeColor="text1" w:themeTint="F2"/>
        </w:rPr>
      </w:pPr>
      <w:r w:rsidRPr="0075276A">
        <w:rPr>
          <w:color w:val="0D0D0D" w:themeColor="text1" w:themeTint="F2"/>
        </w:rPr>
        <w:t xml:space="preserve">В своей позиции (постановление Верховного суда РФ от 22.03.2023 № 51-АД23-2-К8) суд отметил, что в случае, если от имени или в интересах юридического лица осуществляются </w:t>
      </w:r>
      <w:r w:rsidRPr="0075276A">
        <w:rPr>
          <w:color w:val="0D0D0D" w:themeColor="text1" w:themeTint="F2"/>
        </w:rPr>
        <w:lastRenderedPageBreak/>
        <w:t>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применяются меры ответственности в соответствии с законодательством Российской Федерации.</w:t>
      </w:r>
    </w:p>
    <w:p w:rsidR="00033AFF" w:rsidRPr="0075276A" w:rsidRDefault="00033AFF" w:rsidP="00033AF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33AFF" w:rsidRPr="0075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37"/>
    <w:rsid w:val="000128F6"/>
    <w:rsid w:val="00033AFF"/>
    <w:rsid w:val="00053AD1"/>
    <w:rsid w:val="002A0A66"/>
    <w:rsid w:val="005275DC"/>
    <w:rsid w:val="005D4DFF"/>
    <w:rsid w:val="0075276A"/>
    <w:rsid w:val="007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ABCA8-9C5F-4935-90DF-E461EDD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A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A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6</cp:revision>
  <dcterms:created xsi:type="dcterms:W3CDTF">2023-04-20T14:08:00Z</dcterms:created>
  <dcterms:modified xsi:type="dcterms:W3CDTF">2023-04-20T14:14:00Z</dcterms:modified>
</cp:coreProperties>
</file>