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F89FC" w14:textId="77777777" w:rsidR="006C32E8" w:rsidRPr="000B3080" w:rsidRDefault="006C32E8" w:rsidP="006C32E8">
      <w:pPr>
        <w:ind w:left="-1560" w:right="-567"/>
        <w:jc w:val="center"/>
        <w:rPr>
          <w:lang w:val="en-US"/>
        </w:rPr>
      </w:pPr>
    </w:p>
    <w:p w14:paraId="12DD42B2" w14:textId="77777777" w:rsidR="006C32E8" w:rsidRPr="000E336A" w:rsidRDefault="006C32E8" w:rsidP="006C32E8">
      <w:pPr>
        <w:ind w:left="-1560" w:right="-567"/>
        <w:jc w:val="center"/>
      </w:pPr>
    </w:p>
    <w:p w14:paraId="4D545857" w14:textId="00873E44" w:rsidR="006C32E8" w:rsidRPr="000A7DC7" w:rsidRDefault="004635DC" w:rsidP="006C32E8">
      <w:pPr>
        <w:ind w:left="-1560" w:right="-567"/>
        <w:jc w:val="center"/>
      </w:pPr>
      <w:r w:rsidRPr="000A7DC7">
        <w:rPr>
          <w:noProof/>
        </w:rPr>
        <w:drawing>
          <wp:inline distT="0" distB="0" distL="0" distR="0" wp14:anchorId="24DEA5DD" wp14:editId="67C80C28">
            <wp:extent cx="817245" cy="835025"/>
            <wp:effectExtent l="0" t="0" r="190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835025"/>
                    </a:xfrm>
                    <a:prstGeom prst="rect">
                      <a:avLst/>
                    </a:prstGeom>
                    <a:noFill/>
                  </pic:spPr>
                </pic:pic>
              </a:graphicData>
            </a:graphic>
          </wp:inline>
        </w:drawing>
      </w:r>
    </w:p>
    <w:p w14:paraId="37CDEBDB" w14:textId="1259F8F8" w:rsidR="006C32E8" w:rsidRPr="000A7DC7" w:rsidRDefault="006C32E8" w:rsidP="006C32E8">
      <w:pPr>
        <w:ind w:left="-1560" w:right="-567"/>
        <w:jc w:val="center"/>
      </w:pPr>
    </w:p>
    <w:p w14:paraId="71DDF9C3" w14:textId="77777777" w:rsidR="006C32E8" w:rsidRPr="000A7DC7" w:rsidRDefault="006C32E8" w:rsidP="006C32E8">
      <w:pPr>
        <w:ind w:left="-1560" w:right="-567" w:firstLine="1701"/>
        <w:rPr>
          <w:b/>
        </w:rPr>
      </w:pPr>
      <w:r w:rsidRPr="000A7DC7">
        <w:tab/>
      </w:r>
      <w:r w:rsidRPr="000A7DC7">
        <w:tab/>
      </w:r>
    </w:p>
    <w:p w14:paraId="6BC3996F" w14:textId="77777777" w:rsidR="006C32E8" w:rsidRPr="000A7DC7" w:rsidRDefault="006C32E8" w:rsidP="006C32E8">
      <w:pPr>
        <w:ind w:left="-1560" w:right="-567"/>
        <w:contextualSpacing/>
        <w:jc w:val="center"/>
        <w:rPr>
          <w:b/>
          <w:sz w:val="28"/>
        </w:rPr>
      </w:pPr>
      <w:proofErr w:type="gramStart"/>
      <w:r w:rsidRPr="000A7DC7">
        <w:rPr>
          <w:b/>
          <w:sz w:val="28"/>
        </w:rPr>
        <w:t>АДМИНИСТРАЦИЯ  ГОРОДСКОГО</w:t>
      </w:r>
      <w:proofErr w:type="gramEnd"/>
      <w:r w:rsidRPr="000A7DC7">
        <w:rPr>
          <w:b/>
          <w:sz w:val="28"/>
        </w:rPr>
        <w:t xml:space="preserve"> ОКРУГА ЭЛЕКТРОСТАЛЬ</w:t>
      </w:r>
    </w:p>
    <w:p w14:paraId="49E2313B" w14:textId="77777777" w:rsidR="006C32E8" w:rsidRPr="000A7DC7" w:rsidRDefault="006C32E8" w:rsidP="006C32E8">
      <w:pPr>
        <w:ind w:left="-1560" w:right="-567"/>
        <w:contextualSpacing/>
        <w:jc w:val="center"/>
        <w:rPr>
          <w:b/>
          <w:sz w:val="12"/>
          <w:szCs w:val="12"/>
        </w:rPr>
      </w:pPr>
    </w:p>
    <w:p w14:paraId="058792A8" w14:textId="77777777" w:rsidR="006C32E8" w:rsidRPr="000A7DC7" w:rsidRDefault="006C32E8" w:rsidP="006C32E8">
      <w:pPr>
        <w:ind w:left="-1560" w:right="-567"/>
        <w:contextualSpacing/>
        <w:jc w:val="center"/>
        <w:rPr>
          <w:b/>
          <w:sz w:val="28"/>
        </w:rPr>
      </w:pPr>
      <w:r w:rsidRPr="000A7DC7">
        <w:rPr>
          <w:b/>
          <w:sz w:val="28"/>
        </w:rPr>
        <w:t>МОСКОВСКОЙ   ОБЛАСТИ</w:t>
      </w:r>
    </w:p>
    <w:p w14:paraId="3D11F1ED" w14:textId="77777777" w:rsidR="006C32E8" w:rsidRPr="000A7DC7" w:rsidRDefault="006C32E8" w:rsidP="006C32E8">
      <w:pPr>
        <w:ind w:left="-1560" w:right="-567" w:firstLine="1701"/>
        <w:contextualSpacing/>
        <w:jc w:val="center"/>
        <w:rPr>
          <w:sz w:val="16"/>
          <w:szCs w:val="16"/>
        </w:rPr>
      </w:pPr>
    </w:p>
    <w:p w14:paraId="747AE218" w14:textId="77777777" w:rsidR="006C32E8" w:rsidRPr="000A7DC7" w:rsidRDefault="006C32E8" w:rsidP="006C32E8">
      <w:pPr>
        <w:ind w:left="-1560" w:right="-567"/>
        <w:contextualSpacing/>
        <w:jc w:val="center"/>
        <w:rPr>
          <w:b/>
          <w:sz w:val="44"/>
        </w:rPr>
      </w:pPr>
      <w:r w:rsidRPr="000A7DC7">
        <w:rPr>
          <w:b/>
          <w:sz w:val="44"/>
        </w:rPr>
        <w:t>ПОСТАНОВЛЕНИЕ</w:t>
      </w:r>
    </w:p>
    <w:p w14:paraId="29409A1F" w14:textId="77777777" w:rsidR="006C32E8" w:rsidRPr="000A7DC7" w:rsidRDefault="006C32E8" w:rsidP="006C32E8">
      <w:pPr>
        <w:ind w:left="-1560" w:right="-567"/>
        <w:jc w:val="center"/>
        <w:rPr>
          <w:b/>
        </w:rPr>
      </w:pPr>
    </w:p>
    <w:p w14:paraId="2E656437" w14:textId="39D8151F" w:rsidR="006C32E8" w:rsidRPr="000A7DC7" w:rsidRDefault="00CB296C" w:rsidP="006C32E8">
      <w:pPr>
        <w:ind w:left="-1560" w:right="-567"/>
        <w:jc w:val="center"/>
        <w:outlineLvl w:val="0"/>
      </w:pPr>
      <w:r w:rsidRPr="000A7DC7">
        <w:t xml:space="preserve">  ____</w:t>
      </w:r>
      <w:r w:rsidR="006C32E8" w:rsidRPr="000A7DC7">
        <w:t>___ № ___________</w:t>
      </w:r>
    </w:p>
    <w:p w14:paraId="02C25A5E" w14:textId="77777777" w:rsidR="006C32E8" w:rsidRPr="000A7DC7" w:rsidRDefault="006C32E8" w:rsidP="006C32E8">
      <w:pPr>
        <w:ind w:left="-1560" w:right="-567"/>
        <w:jc w:val="center"/>
        <w:outlineLvl w:val="0"/>
      </w:pPr>
    </w:p>
    <w:p w14:paraId="4F3C637D" w14:textId="77777777" w:rsidR="009A56C3" w:rsidRPr="000A7DC7" w:rsidRDefault="009A56C3" w:rsidP="009A56C3">
      <w:pPr>
        <w:outlineLvl w:val="0"/>
      </w:pPr>
    </w:p>
    <w:p w14:paraId="5AC19B9C" w14:textId="77777777" w:rsidR="009A56C3" w:rsidRPr="000A7DC7" w:rsidRDefault="009A56C3" w:rsidP="009A56C3">
      <w:pPr>
        <w:ind w:left="993" w:right="850"/>
        <w:jc w:val="center"/>
      </w:pPr>
      <w:r w:rsidRPr="000A7DC7">
        <w:t>Об осуществлении в городском округе Электросталь Московской области процедуры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w:t>
      </w:r>
    </w:p>
    <w:p w14:paraId="507B8A69" w14:textId="77777777" w:rsidR="009A56C3" w:rsidRPr="000A7DC7" w:rsidRDefault="009A56C3" w:rsidP="009A56C3"/>
    <w:p w14:paraId="2E79B6B6" w14:textId="77777777" w:rsidR="009A56C3" w:rsidRPr="000A7DC7" w:rsidRDefault="009A56C3" w:rsidP="009A56C3">
      <w:pPr>
        <w:autoSpaceDE w:val="0"/>
        <w:autoSpaceDN w:val="0"/>
        <w:adjustRightInd w:val="0"/>
        <w:ind w:firstLine="709"/>
        <w:jc w:val="both"/>
        <w:rPr>
          <w:rFonts w:cs="Times New Roman"/>
        </w:rPr>
      </w:pPr>
      <w:r w:rsidRPr="000A7DC7">
        <w:t xml:space="preserve">В целях реализации пункта 6 статьи 7 и пункта 3 статьи 46 Федерального закона от 06.10.2003 № 131-ФЗ «Об общих принципах организации местного самоуправления в Российской Федерации», закона Московской области от 30.12.2014 № 193/2014-ОЗ «О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 затрагивающих вопросы осуществления предпринимательской и иной экономической деятельности, и экспертизы нормативных правовых актов Московской области, муниципальных нормативных правовых актов, затрагивающих вопросы осуществления предпринимательской и инвестиционной деятельности» Администрация городского округа Электросталь ПОСТАНОВЛЯЕТ: </w:t>
      </w:r>
    </w:p>
    <w:p w14:paraId="0E63326C" w14:textId="77777777" w:rsidR="009A56C3" w:rsidRPr="000A7DC7" w:rsidRDefault="009A56C3" w:rsidP="009A56C3">
      <w:pPr>
        <w:ind w:firstLine="709"/>
        <w:jc w:val="both"/>
      </w:pPr>
      <w:r w:rsidRPr="000A7DC7">
        <w:t>1. </w:t>
      </w:r>
      <w:r w:rsidRPr="000A7DC7">
        <w:rPr>
          <w:rFonts w:cs="Times New Roman"/>
        </w:rPr>
        <w:t xml:space="preserve">Утвердить прилагаемый </w:t>
      </w:r>
      <w:r w:rsidRPr="000A7DC7">
        <w:t>Порядок проведения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(далее – Порядок).</w:t>
      </w:r>
    </w:p>
    <w:p w14:paraId="0E920598" w14:textId="77777777" w:rsidR="009A56C3" w:rsidRPr="000A7DC7" w:rsidRDefault="009A56C3" w:rsidP="009A56C3">
      <w:pPr>
        <w:autoSpaceDE w:val="0"/>
        <w:autoSpaceDN w:val="0"/>
        <w:adjustRightInd w:val="0"/>
        <w:ind w:firstLine="709"/>
        <w:jc w:val="both"/>
        <w:rPr>
          <w:rFonts w:cs="Times New Roman"/>
        </w:rPr>
      </w:pPr>
      <w:r w:rsidRPr="000A7DC7">
        <w:t>2. </w:t>
      </w:r>
      <w:r w:rsidRPr="000A7DC7">
        <w:rPr>
          <w:rFonts w:cs="Times New Roman"/>
        </w:rPr>
        <w:t xml:space="preserve">Установить, </w:t>
      </w:r>
      <w:r w:rsidRPr="000A7DC7">
        <w:t xml:space="preserve">что оценке регулирующего воздействия подлежат проекты нормативных правовых актов Московской области, определенные </w:t>
      </w:r>
      <w:hyperlink r:id="rId9">
        <w:r w:rsidRPr="000A7DC7">
          <w:t>статьей 1.1</w:t>
        </w:r>
      </w:hyperlink>
      <w:r w:rsidRPr="000A7DC7">
        <w:t xml:space="preserve"> Закона Московской области N 193/2014-ОЗ «О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 затрагивающих вопросы осуществления предпринимательской и иной экономической деятельности, и экспертизы нормативных правовых актов Московской области, муниципальных нормативных правовых актов, затрагивающих вопросы осуществления предпринимательской и инвестиционной деятельности»</w:t>
      </w:r>
      <w:r w:rsidRPr="000A7DC7">
        <w:rPr>
          <w:rFonts w:cs="Times New Roman"/>
        </w:rPr>
        <w:t>.</w:t>
      </w:r>
    </w:p>
    <w:p w14:paraId="12ED6014"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3.  Ответственным за подготовку заключений о проведении оценки регулирующего воздействия проектов муниципальных нормативных правовых актов Администрации городского округа Электросталь, осуществление оценки фактического воздействия и экспертизы муниципальных нормативных правовых актов Администрации городского округа Электросталь Московской области является Финансовое управление Администрации городского округа Электросталь Московской области.</w:t>
      </w:r>
    </w:p>
    <w:p w14:paraId="378B9A29" w14:textId="77777777" w:rsidR="009A56C3" w:rsidRPr="000A7DC7" w:rsidRDefault="009A56C3" w:rsidP="009A56C3">
      <w:pPr>
        <w:autoSpaceDE w:val="0"/>
        <w:autoSpaceDN w:val="0"/>
        <w:adjustRightInd w:val="0"/>
        <w:ind w:firstLine="567"/>
        <w:jc w:val="both"/>
      </w:pPr>
      <w:r w:rsidRPr="000A7DC7">
        <w:t xml:space="preserve">4. Руководителям структурных подразделений Администрации городского округа Электросталь Московской области обеспечить </w:t>
      </w:r>
      <w:r w:rsidRPr="000A7DC7">
        <w:rPr>
          <w:rFonts w:cs="Times New Roman"/>
        </w:rPr>
        <w:t xml:space="preserve">проведение оценки регулирующего </w:t>
      </w:r>
      <w:r w:rsidRPr="000A7DC7">
        <w:rPr>
          <w:rFonts w:cs="Times New Roman"/>
        </w:rPr>
        <w:lastRenderedPageBreak/>
        <w:t xml:space="preserve">воздействия в отношении разрабатываемых проектов муниципальных нормативных правовых актов, затрагивающих вопросы осуществления предпринимательской </w:t>
      </w:r>
      <w:r w:rsidRPr="000A7DC7">
        <w:t>и иной экономической деятельности</w:t>
      </w:r>
      <w:r w:rsidRPr="000A7DC7">
        <w:rPr>
          <w:rFonts w:cs="Times New Roman"/>
        </w:rPr>
        <w:t>, в соответствии с Порядком</w:t>
      </w:r>
      <w:r w:rsidRPr="000A7DC7">
        <w:t>.</w:t>
      </w:r>
    </w:p>
    <w:p w14:paraId="01A5E7E5" w14:textId="77777777" w:rsidR="009A56C3" w:rsidRPr="000A7DC7" w:rsidRDefault="009A56C3" w:rsidP="009A56C3">
      <w:pPr>
        <w:ind w:right="-1" w:firstLine="567"/>
        <w:jc w:val="both"/>
      </w:pPr>
      <w:r w:rsidRPr="000A7DC7">
        <w:t>5. Признать утратившим силу постановление Администрации городского округа Электросталь Московской области от 21.09.2015 №777/13 «О внедрении в городском округе Электросталь Московской области процедуры оценки регулирующего воздействия проектов муниципальных нормативных правовых актов и экспертизы муниципальных нормативных правовых актов</w:t>
      </w:r>
    </w:p>
    <w:p w14:paraId="54BDFD3A" w14:textId="1566B663" w:rsidR="009A56C3" w:rsidRPr="000A7DC7" w:rsidRDefault="009A56C3" w:rsidP="009A56C3">
      <w:pPr>
        <w:widowControl w:val="0"/>
        <w:autoSpaceDE w:val="0"/>
        <w:autoSpaceDN w:val="0"/>
        <w:adjustRightInd w:val="0"/>
        <w:ind w:firstLine="567"/>
        <w:jc w:val="both"/>
        <w:rPr>
          <w:rFonts w:cs="Times New Roman"/>
        </w:rPr>
      </w:pPr>
      <w:r w:rsidRPr="000A7DC7">
        <w:t xml:space="preserve">6. Опубликовать настоящее постановление в газете «Молва» и разместить на сайте городского округа Электросталь Московской области в информационно-телекоммуникационной сети «Интернет» по адресу: </w:t>
      </w:r>
      <w:hyperlink r:id="rId10" w:history="1">
        <w:r w:rsidRPr="000A7DC7">
          <w:rPr>
            <w:rStyle w:val="ab"/>
            <w:color w:val="auto"/>
            <w:u w:val="none"/>
            <w:lang w:val="en-US"/>
          </w:rPr>
          <w:t>www</w:t>
        </w:r>
        <w:r w:rsidRPr="000A7DC7">
          <w:rPr>
            <w:rStyle w:val="ab"/>
            <w:color w:val="auto"/>
            <w:u w:val="none"/>
          </w:rPr>
          <w:t>.</w:t>
        </w:r>
        <w:proofErr w:type="spellStart"/>
        <w:r w:rsidRPr="000A7DC7">
          <w:rPr>
            <w:rStyle w:val="ab"/>
            <w:color w:val="auto"/>
            <w:u w:val="none"/>
            <w:lang w:val="en-US"/>
          </w:rPr>
          <w:t>electrostal</w:t>
        </w:r>
        <w:proofErr w:type="spellEnd"/>
        <w:r w:rsidRPr="000A7DC7">
          <w:rPr>
            <w:rStyle w:val="ab"/>
            <w:color w:val="auto"/>
            <w:u w:val="none"/>
          </w:rPr>
          <w:t>.</w:t>
        </w:r>
        <w:proofErr w:type="spellStart"/>
        <w:r w:rsidRPr="000A7DC7">
          <w:rPr>
            <w:rStyle w:val="ab"/>
            <w:color w:val="auto"/>
            <w:u w:val="none"/>
            <w:lang w:val="en-US"/>
          </w:rPr>
          <w:t>ru</w:t>
        </w:r>
        <w:proofErr w:type="spellEnd"/>
      </w:hyperlink>
      <w:r w:rsidRPr="000A7DC7">
        <w:t>.</w:t>
      </w:r>
    </w:p>
    <w:p w14:paraId="17A88D64" w14:textId="7920AD12" w:rsidR="009A56C3" w:rsidRPr="000A7DC7" w:rsidRDefault="009A56C3" w:rsidP="009A56C3">
      <w:pPr>
        <w:ind w:firstLine="567"/>
        <w:jc w:val="both"/>
      </w:pPr>
      <w:r w:rsidRPr="000A7DC7">
        <w:rPr>
          <w:rFonts w:cs="Times New Roman"/>
        </w:rPr>
        <w:t xml:space="preserve">7. </w:t>
      </w:r>
      <w:r w:rsidRPr="000A7DC7">
        <w:t>Настоящее постановление вступает в силу после его официального опубликования.</w:t>
      </w:r>
    </w:p>
    <w:p w14:paraId="3844E2CF" w14:textId="0EF50904" w:rsidR="009A56C3" w:rsidRPr="000A7DC7" w:rsidRDefault="009A56C3" w:rsidP="009A56C3">
      <w:pPr>
        <w:ind w:firstLine="567"/>
        <w:jc w:val="both"/>
      </w:pPr>
      <w:r w:rsidRPr="000A7DC7">
        <w:t xml:space="preserve">8.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О.В. </w:t>
      </w:r>
      <w:proofErr w:type="spellStart"/>
      <w:r w:rsidRPr="000A7DC7">
        <w:t>Печникову</w:t>
      </w:r>
      <w:proofErr w:type="spellEnd"/>
      <w:r w:rsidRPr="000A7DC7">
        <w:t>.</w:t>
      </w:r>
    </w:p>
    <w:p w14:paraId="45BE02DB" w14:textId="77777777" w:rsidR="009A56C3" w:rsidRPr="000A7DC7" w:rsidRDefault="009A56C3" w:rsidP="009A56C3">
      <w:pPr>
        <w:widowControl w:val="0"/>
        <w:autoSpaceDE w:val="0"/>
        <w:autoSpaceDN w:val="0"/>
        <w:adjustRightInd w:val="0"/>
        <w:ind w:firstLine="709"/>
        <w:jc w:val="both"/>
        <w:rPr>
          <w:rFonts w:cs="Times New Roman"/>
        </w:rPr>
      </w:pPr>
    </w:p>
    <w:p w14:paraId="2580555D" w14:textId="77777777" w:rsidR="009A56C3" w:rsidRPr="000A7DC7" w:rsidRDefault="009A56C3" w:rsidP="009A56C3">
      <w:pPr>
        <w:widowControl w:val="0"/>
        <w:autoSpaceDE w:val="0"/>
        <w:autoSpaceDN w:val="0"/>
        <w:adjustRightInd w:val="0"/>
        <w:ind w:left="5103"/>
        <w:outlineLvl w:val="0"/>
        <w:rPr>
          <w:rFonts w:cs="Times New Roman"/>
        </w:rPr>
      </w:pPr>
    </w:p>
    <w:p w14:paraId="4757A767" w14:textId="77777777" w:rsidR="009A56C3" w:rsidRPr="000A7DC7" w:rsidRDefault="009A56C3" w:rsidP="009A56C3">
      <w:pPr>
        <w:widowControl w:val="0"/>
        <w:autoSpaceDE w:val="0"/>
        <w:autoSpaceDN w:val="0"/>
        <w:adjustRightInd w:val="0"/>
        <w:ind w:left="5103"/>
        <w:outlineLvl w:val="0"/>
        <w:rPr>
          <w:rFonts w:cs="Times New Roman"/>
        </w:rPr>
      </w:pPr>
    </w:p>
    <w:p w14:paraId="1EAEFE3A" w14:textId="77777777" w:rsidR="009A56C3" w:rsidRPr="000A7DC7" w:rsidRDefault="009A56C3" w:rsidP="009A56C3">
      <w:pPr>
        <w:jc w:val="both"/>
      </w:pPr>
      <w:r w:rsidRPr="000A7DC7">
        <w:t>Глава городского округа                                                                                          И.Ю. Волкова</w:t>
      </w:r>
    </w:p>
    <w:p w14:paraId="08BDF35D" w14:textId="77777777" w:rsidR="009A56C3" w:rsidRPr="000A7DC7" w:rsidRDefault="009A56C3" w:rsidP="009A56C3">
      <w:pPr>
        <w:widowControl w:val="0"/>
        <w:autoSpaceDE w:val="0"/>
        <w:autoSpaceDN w:val="0"/>
        <w:adjustRightInd w:val="0"/>
        <w:ind w:left="5103"/>
        <w:outlineLvl w:val="0"/>
        <w:rPr>
          <w:rFonts w:cs="Times New Roman"/>
        </w:rPr>
      </w:pPr>
    </w:p>
    <w:p w14:paraId="7A2DDB32" w14:textId="77777777" w:rsidR="009A56C3" w:rsidRPr="000A7DC7" w:rsidRDefault="009A56C3" w:rsidP="009A56C3">
      <w:pPr>
        <w:widowControl w:val="0"/>
        <w:autoSpaceDE w:val="0"/>
        <w:autoSpaceDN w:val="0"/>
        <w:adjustRightInd w:val="0"/>
        <w:ind w:left="5103"/>
        <w:outlineLvl w:val="0"/>
        <w:rPr>
          <w:rFonts w:cs="Times New Roman"/>
        </w:rPr>
      </w:pPr>
    </w:p>
    <w:p w14:paraId="2FF4FF2C" w14:textId="77777777" w:rsidR="009A56C3" w:rsidRPr="000A7DC7" w:rsidRDefault="009A56C3" w:rsidP="009A56C3">
      <w:pPr>
        <w:widowControl w:val="0"/>
        <w:autoSpaceDE w:val="0"/>
        <w:autoSpaceDN w:val="0"/>
        <w:adjustRightInd w:val="0"/>
        <w:ind w:left="5103"/>
        <w:outlineLvl w:val="0"/>
        <w:rPr>
          <w:rFonts w:cs="Times New Roman"/>
        </w:rPr>
      </w:pPr>
    </w:p>
    <w:p w14:paraId="64EE11D3" w14:textId="77777777" w:rsidR="009A56C3" w:rsidRPr="000A7DC7" w:rsidRDefault="009A56C3" w:rsidP="009A56C3">
      <w:pPr>
        <w:widowControl w:val="0"/>
        <w:autoSpaceDE w:val="0"/>
        <w:autoSpaceDN w:val="0"/>
        <w:adjustRightInd w:val="0"/>
        <w:ind w:left="5103"/>
        <w:outlineLvl w:val="0"/>
        <w:rPr>
          <w:rFonts w:cs="Times New Roman"/>
        </w:rPr>
      </w:pPr>
    </w:p>
    <w:p w14:paraId="1C2EB980" w14:textId="77777777" w:rsidR="009A56C3" w:rsidRPr="000A7DC7" w:rsidRDefault="009A56C3" w:rsidP="009A56C3">
      <w:pPr>
        <w:widowControl w:val="0"/>
        <w:autoSpaceDE w:val="0"/>
        <w:autoSpaceDN w:val="0"/>
        <w:adjustRightInd w:val="0"/>
        <w:ind w:left="5103"/>
        <w:outlineLvl w:val="0"/>
        <w:rPr>
          <w:rFonts w:cs="Times New Roman"/>
        </w:rPr>
      </w:pPr>
    </w:p>
    <w:p w14:paraId="478F21EA" w14:textId="4F839043" w:rsidR="009A56C3" w:rsidRPr="000A7DC7" w:rsidRDefault="009A56C3" w:rsidP="009A56C3">
      <w:pPr>
        <w:spacing w:line="240" w:lineRule="exact"/>
        <w:jc w:val="both"/>
      </w:pPr>
      <w:bookmarkStart w:id="0" w:name="_GoBack"/>
      <w:bookmarkEnd w:id="0"/>
    </w:p>
    <w:p w14:paraId="5914F39C" w14:textId="77777777" w:rsidR="009A56C3" w:rsidRPr="000A7DC7" w:rsidRDefault="009A56C3" w:rsidP="009A56C3">
      <w:pPr>
        <w:spacing w:line="240" w:lineRule="exact"/>
        <w:jc w:val="both"/>
      </w:pPr>
    </w:p>
    <w:p w14:paraId="13D28D34" w14:textId="77777777" w:rsidR="009A56C3" w:rsidRPr="000A7DC7" w:rsidRDefault="009A56C3" w:rsidP="009A56C3">
      <w:pPr>
        <w:spacing w:line="240" w:lineRule="exact"/>
        <w:jc w:val="both"/>
      </w:pPr>
    </w:p>
    <w:p w14:paraId="0F7FBC17" w14:textId="77777777" w:rsidR="009A56C3" w:rsidRPr="000A7DC7" w:rsidRDefault="009A56C3" w:rsidP="009A56C3">
      <w:pPr>
        <w:spacing w:line="240" w:lineRule="exact"/>
        <w:jc w:val="both"/>
      </w:pPr>
    </w:p>
    <w:p w14:paraId="325F7AAD" w14:textId="77777777" w:rsidR="009A56C3" w:rsidRPr="000A7DC7" w:rsidRDefault="009A56C3" w:rsidP="009A56C3">
      <w:pPr>
        <w:spacing w:line="240" w:lineRule="exact"/>
        <w:jc w:val="both"/>
      </w:pPr>
    </w:p>
    <w:p w14:paraId="13F1FACB" w14:textId="77777777" w:rsidR="009A56C3" w:rsidRPr="000A7DC7" w:rsidRDefault="009A56C3" w:rsidP="009A56C3">
      <w:pPr>
        <w:spacing w:line="240" w:lineRule="exact"/>
        <w:jc w:val="both"/>
      </w:pPr>
    </w:p>
    <w:p w14:paraId="452EFD36" w14:textId="77777777" w:rsidR="009A56C3" w:rsidRPr="000A7DC7" w:rsidRDefault="009A56C3" w:rsidP="009A56C3">
      <w:pPr>
        <w:spacing w:line="240" w:lineRule="exact"/>
        <w:jc w:val="both"/>
      </w:pPr>
    </w:p>
    <w:p w14:paraId="36B4D4B0" w14:textId="77777777" w:rsidR="009A56C3" w:rsidRPr="000A7DC7" w:rsidRDefault="009A56C3" w:rsidP="009A56C3">
      <w:pPr>
        <w:widowControl w:val="0"/>
        <w:autoSpaceDE w:val="0"/>
        <w:autoSpaceDN w:val="0"/>
        <w:adjustRightInd w:val="0"/>
        <w:ind w:left="5103"/>
        <w:outlineLvl w:val="0"/>
        <w:rPr>
          <w:rFonts w:cs="Times New Roman"/>
        </w:rPr>
      </w:pPr>
    </w:p>
    <w:p w14:paraId="3A5BB33D" w14:textId="77777777" w:rsidR="009A56C3" w:rsidRPr="000A7DC7" w:rsidRDefault="009A56C3" w:rsidP="009A56C3">
      <w:pPr>
        <w:widowControl w:val="0"/>
        <w:autoSpaceDE w:val="0"/>
        <w:autoSpaceDN w:val="0"/>
        <w:adjustRightInd w:val="0"/>
        <w:ind w:left="5103"/>
        <w:outlineLvl w:val="0"/>
        <w:rPr>
          <w:rFonts w:cs="Times New Roman"/>
        </w:rPr>
      </w:pPr>
    </w:p>
    <w:p w14:paraId="6AF7FF87" w14:textId="77777777" w:rsidR="009A56C3" w:rsidRPr="000A7DC7" w:rsidRDefault="009A56C3" w:rsidP="009A56C3">
      <w:pPr>
        <w:widowControl w:val="0"/>
        <w:autoSpaceDE w:val="0"/>
        <w:autoSpaceDN w:val="0"/>
        <w:adjustRightInd w:val="0"/>
        <w:ind w:left="5103"/>
        <w:outlineLvl w:val="0"/>
        <w:rPr>
          <w:rFonts w:cs="Times New Roman"/>
        </w:rPr>
      </w:pPr>
    </w:p>
    <w:p w14:paraId="4712CC1D" w14:textId="77777777" w:rsidR="009A56C3" w:rsidRPr="000A7DC7" w:rsidRDefault="009A56C3" w:rsidP="009A56C3">
      <w:pPr>
        <w:widowControl w:val="0"/>
        <w:autoSpaceDE w:val="0"/>
        <w:autoSpaceDN w:val="0"/>
        <w:adjustRightInd w:val="0"/>
        <w:ind w:left="5103"/>
        <w:outlineLvl w:val="0"/>
        <w:rPr>
          <w:rFonts w:cs="Times New Roman"/>
        </w:rPr>
      </w:pPr>
    </w:p>
    <w:p w14:paraId="372D47EE" w14:textId="77777777" w:rsidR="009A56C3" w:rsidRPr="000A7DC7" w:rsidRDefault="009A56C3" w:rsidP="009A56C3">
      <w:pPr>
        <w:widowControl w:val="0"/>
        <w:autoSpaceDE w:val="0"/>
        <w:autoSpaceDN w:val="0"/>
        <w:adjustRightInd w:val="0"/>
        <w:ind w:left="5103"/>
        <w:outlineLvl w:val="0"/>
        <w:rPr>
          <w:rFonts w:cs="Times New Roman"/>
        </w:rPr>
      </w:pPr>
    </w:p>
    <w:p w14:paraId="5F2D55AB" w14:textId="77777777" w:rsidR="009A56C3" w:rsidRPr="000A7DC7" w:rsidRDefault="009A56C3" w:rsidP="009A56C3">
      <w:pPr>
        <w:widowControl w:val="0"/>
        <w:autoSpaceDE w:val="0"/>
        <w:autoSpaceDN w:val="0"/>
        <w:adjustRightInd w:val="0"/>
        <w:ind w:left="5103"/>
        <w:outlineLvl w:val="0"/>
        <w:rPr>
          <w:rFonts w:cs="Times New Roman"/>
        </w:rPr>
      </w:pPr>
    </w:p>
    <w:p w14:paraId="693C63A6" w14:textId="77777777" w:rsidR="009A56C3" w:rsidRPr="000A7DC7" w:rsidRDefault="009A56C3" w:rsidP="009A56C3">
      <w:pPr>
        <w:widowControl w:val="0"/>
        <w:autoSpaceDE w:val="0"/>
        <w:autoSpaceDN w:val="0"/>
        <w:adjustRightInd w:val="0"/>
        <w:ind w:left="5103"/>
        <w:outlineLvl w:val="0"/>
        <w:rPr>
          <w:rFonts w:cs="Times New Roman"/>
        </w:rPr>
      </w:pPr>
    </w:p>
    <w:p w14:paraId="4CC7D209" w14:textId="77777777" w:rsidR="009A56C3" w:rsidRPr="000A7DC7" w:rsidRDefault="009A56C3" w:rsidP="009A56C3">
      <w:pPr>
        <w:widowControl w:val="0"/>
        <w:autoSpaceDE w:val="0"/>
        <w:autoSpaceDN w:val="0"/>
        <w:adjustRightInd w:val="0"/>
        <w:ind w:left="5103"/>
        <w:outlineLvl w:val="0"/>
        <w:rPr>
          <w:rFonts w:cs="Times New Roman"/>
        </w:rPr>
      </w:pPr>
    </w:p>
    <w:p w14:paraId="28D19157" w14:textId="77777777" w:rsidR="009A56C3" w:rsidRPr="000A7DC7" w:rsidRDefault="009A56C3" w:rsidP="009A56C3">
      <w:pPr>
        <w:widowControl w:val="0"/>
        <w:autoSpaceDE w:val="0"/>
        <w:autoSpaceDN w:val="0"/>
        <w:adjustRightInd w:val="0"/>
        <w:ind w:left="5103"/>
        <w:outlineLvl w:val="0"/>
        <w:rPr>
          <w:rFonts w:cs="Times New Roman"/>
        </w:rPr>
      </w:pPr>
    </w:p>
    <w:p w14:paraId="0AC189EE" w14:textId="77777777" w:rsidR="009A56C3" w:rsidRPr="000A7DC7" w:rsidRDefault="009A56C3" w:rsidP="009A56C3">
      <w:pPr>
        <w:widowControl w:val="0"/>
        <w:autoSpaceDE w:val="0"/>
        <w:autoSpaceDN w:val="0"/>
        <w:adjustRightInd w:val="0"/>
        <w:ind w:left="5103"/>
        <w:outlineLvl w:val="0"/>
        <w:rPr>
          <w:rFonts w:cs="Times New Roman"/>
        </w:rPr>
      </w:pPr>
    </w:p>
    <w:p w14:paraId="3DD52256" w14:textId="77777777" w:rsidR="009A56C3" w:rsidRPr="000A7DC7" w:rsidRDefault="009A56C3" w:rsidP="009A56C3">
      <w:pPr>
        <w:widowControl w:val="0"/>
        <w:autoSpaceDE w:val="0"/>
        <w:autoSpaceDN w:val="0"/>
        <w:adjustRightInd w:val="0"/>
        <w:ind w:left="5103"/>
        <w:outlineLvl w:val="0"/>
        <w:rPr>
          <w:rFonts w:cs="Times New Roman"/>
        </w:rPr>
      </w:pPr>
    </w:p>
    <w:p w14:paraId="349323E5" w14:textId="77777777" w:rsidR="009A56C3" w:rsidRPr="000A7DC7" w:rsidRDefault="009A56C3" w:rsidP="009A56C3">
      <w:pPr>
        <w:widowControl w:val="0"/>
        <w:autoSpaceDE w:val="0"/>
        <w:autoSpaceDN w:val="0"/>
        <w:adjustRightInd w:val="0"/>
        <w:ind w:left="5103"/>
        <w:outlineLvl w:val="0"/>
        <w:rPr>
          <w:rFonts w:cs="Times New Roman"/>
        </w:rPr>
      </w:pPr>
    </w:p>
    <w:p w14:paraId="0BD4DC31" w14:textId="77777777" w:rsidR="009A56C3" w:rsidRPr="000A7DC7" w:rsidRDefault="009A56C3" w:rsidP="009A56C3">
      <w:pPr>
        <w:widowControl w:val="0"/>
        <w:autoSpaceDE w:val="0"/>
        <w:autoSpaceDN w:val="0"/>
        <w:adjustRightInd w:val="0"/>
        <w:ind w:left="5103"/>
        <w:outlineLvl w:val="0"/>
        <w:rPr>
          <w:rFonts w:cs="Times New Roman"/>
        </w:rPr>
      </w:pPr>
    </w:p>
    <w:p w14:paraId="000FE8AB" w14:textId="77777777" w:rsidR="009A56C3" w:rsidRPr="000A7DC7" w:rsidRDefault="009A56C3" w:rsidP="009A56C3">
      <w:pPr>
        <w:widowControl w:val="0"/>
        <w:autoSpaceDE w:val="0"/>
        <w:autoSpaceDN w:val="0"/>
        <w:adjustRightInd w:val="0"/>
        <w:ind w:left="5103"/>
        <w:outlineLvl w:val="0"/>
        <w:rPr>
          <w:rFonts w:cs="Times New Roman"/>
        </w:rPr>
      </w:pPr>
    </w:p>
    <w:p w14:paraId="7D5DA9AE" w14:textId="77777777" w:rsidR="009A56C3" w:rsidRPr="000A7DC7" w:rsidRDefault="009A56C3" w:rsidP="009A56C3">
      <w:pPr>
        <w:widowControl w:val="0"/>
        <w:autoSpaceDE w:val="0"/>
        <w:autoSpaceDN w:val="0"/>
        <w:adjustRightInd w:val="0"/>
        <w:ind w:left="5103"/>
        <w:outlineLvl w:val="0"/>
        <w:rPr>
          <w:rFonts w:cs="Times New Roman"/>
        </w:rPr>
      </w:pPr>
    </w:p>
    <w:p w14:paraId="0D4375F2" w14:textId="77777777" w:rsidR="009A56C3" w:rsidRPr="000A7DC7" w:rsidRDefault="009A56C3" w:rsidP="009A56C3">
      <w:pPr>
        <w:widowControl w:val="0"/>
        <w:autoSpaceDE w:val="0"/>
        <w:autoSpaceDN w:val="0"/>
        <w:adjustRightInd w:val="0"/>
        <w:ind w:left="5103"/>
        <w:outlineLvl w:val="0"/>
        <w:rPr>
          <w:rFonts w:cs="Times New Roman"/>
        </w:rPr>
      </w:pPr>
    </w:p>
    <w:p w14:paraId="70107E3B" w14:textId="77777777" w:rsidR="009A56C3" w:rsidRPr="000A7DC7" w:rsidRDefault="009A56C3" w:rsidP="009A56C3">
      <w:pPr>
        <w:widowControl w:val="0"/>
        <w:autoSpaceDE w:val="0"/>
        <w:autoSpaceDN w:val="0"/>
        <w:adjustRightInd w:val="0"/>
        <w:ind w:left="5103"/>
        <w:outlineLvl w:val="0"/>
        <w:rPr>
          <w:rFonts w:cs="Times New Roman"/>
        </w:rPr>
      </w:pPr>
    </w:p>
    <w:p w14:paraId="43C79BEA" w14:textId="77777777" w:rsidR="009A56C3" w:rsidRPr="000A7DC7" w:rsidRDefault="009A56C3" w:rsidP="009A56C3">
      <w:pPr>
        <w:widowControl w:val="0"/>
        <w:autoSpaceDE w:val="0"/>
        <w:autoSpaceDN w:val="0"/>
        <w:adjustRightInd w:val="0"/>
        <w:ind w:left="5103"/>
        <w:outlineLvl w:val="0"/>
        <w:rPr>
          <w:rFonts w:cs="Times New Roman"/>
        </w:rPr>
      </w:pPr>
    </w:p>
    <w:p w14:paraId="5BB52ADC" w14:textId="77777777" w:rsidR="009A56C3" w:rsidRPr="000A7DC7" w:rsidRDefault="009A56C3" w:rsidP="009A56C3">
      <w:pPr>
        <w:widowControl w:val="0"/>
        <w:autoSpaceDE w:val="0"/>
        <w:autoSpaceDN w:val="0"/>
        <w:adjustRightInd w:val="0"/>
        <w:ind w:left="5103"/>
        <w:outlineLvl w:val="0"/>
        <w:rPr>
          <w:rFonts w:cs="Times New Roman"/>
        </w:rPr>
      </w:pPr>
    </w:p>
    <w:p w14:paraId="503A255E" w14:textId="77777777" w:rsidR="009A56C3" w:rsidRPr="000A7DC7" w:rsidRDefault="009A56C3" w:rsidP="009A56C3">
      <w:pPr>
        <w:widowControl w:val="0"/>
        <w:autoSpaceDE w:val="0"/>
        <w:autoSpaceDN w:val="0"/>
        <w:adjustRightInd w:val="0"/>
        <w:ind w:left="5103"/>
        <w:outlineLvl w:val="0"/>
        <w:rPr>
          <w:rFonts w:cs="Times New Roman"/>
        </w:rPr>
      </w:pPr>
    </w:p>
    <w:p w14:paraId="61B8731E" w14:textId="77777777" w:rsidR="009A56C3" w:rsidRPr="000A7DC7" w:rsidRDefault="009A56C3" w:rsidP="009A56C3">
      <w:pPr>
        <w:widowControl w:val="0"/>
        <w:autoSpaceDE w:val="0"/>
        <w:autoSpaceDN w:val="0"/>
        <w:adjustRightInd w:val="0"/>
        <w:ind w:left="5103"/>
        <w:outlineLvl w:val="0"/>
        <w:rPr>
          <w:rFonts w:cs="Times New Roman"/>
        </w:rPr>
      </w:pPr>
    </w:p>
    <w:p w14:paraId="7C253C48" w14:textId="77777777" w:rsidR="009A56C3" w:rsidRPr="000A7DC7" w:rsidRDefault="009A56C3" w:rsidP="009A56C3">
      <w:pPr>
        <w:widowControl w:val="0"/>
        <w:autoSpaceDE w:val="0"/>
        <w:autoSpaceDN w:val="0"/>
        <w:adjustRightInd w:val="0"/>
        <w:ind w:left="5103"/>
        <w:outlineLvl w:val="0"/>
        <w:rPr>
          <w:rFonts w:cs="Times New Roman"/>
        </w:rPr>
      </w:pPr>
    </w:p>
    <w:p w14:paraId="3B86960F" w14:textId="77777777" w:rsidR="009A56C3" w:rsidRPr="000A7DC7" w:rsidRDefault="009A56C3" w:rsidP="009A56C3">
      <w:pPr>
        <w:widowControl w:val="0"/>
        <w:autoSpaceDE w:val="0"/>
        <w:autoSpaceDN w:val="0"/>
        <w:adjustRightInd w:val="0"/>
        <w:ind w:left="5103"/>
        <w:outlineLvl w:val="0"/>
        <w:rPr>
          <w:rFonts w:cs="Times New Roman"/>
        </w:rPr>
      </w:pPr>
    </w:p>
    <w:p w14:paraId="353799B0" w14:textId="77777777" w:rsidR="009A56C3" w:rsidRPr="000A7DC7" w:rsidRDefault="009A56C3" w:rsidP="009A56C3">
      <w:pPr>
        <w:widowControl w:val="0"/>
        <w:autoSpaceDE w:val="0"/>
        <w:autoSpaceDN w:val="0"/>
        <w:adjustRightInd w:val="0"/>
        <w:ind w:left="5103"/>
        <w:outlineLvl w:val="0"/>
        <w:rPr>
          <w:rFonts w:cs="Times New Roman"/>
        </w:rPr>
      </w:pPr>
    </w:p>
    <w:p w14:paraId="52503622" w14:textId="77777777" w:rsidR="009A56C3" w:rsidRPr="000A7DC7" w:rsidRDefault="009A56C3" w:rsidP="009A56C3">
      <w:pPr>
        <w:widowControl w:val="0"/>
        <w:autoSpaceDE w:val="0"/>
        <w:autoSpaceDN w:val="0"/>
        <w:adjustRightInd w:val="0"/>
        <w:ind w:left="5103"/>
        <w:outlineLvl w:val="0"/>
        <w:rPr>
          <w:rFonts w:cs="Times New Roman"/>
        </w:rPr>
      </w:pPr>
      <w:r w:rsidRPr="000A7DC7">
        <w:rPr>
          <w:rFonts w:cs="Times New Roman"/>
        </w:rPr>
        <w:t>Утвержден</w:t>
      </w:r>
    </w:p>
    <w:p w14:paraId="6A399A27" w14:textId="77777777" w:rsidR="009A56C3" w:rsidRPr="000A7DC7" w:rsidRDefault="009A56C3" w:rsidP="009A56C3">
      <w:pPr>
        <w:widowControl w:val="0"/>
        <w:autoSpaceDE w:val="0"/>
        <w:autoSpaceDN w:val="0"/>
        <w:adjustRightInd w:val="0"/>
        <w:ind w:left="5103"/>
        <w:rPr>
          <w:rFonts w:cs="Times New Roman"/>
        </w:rPr>
      </w:pPr>
      <w:r w:rsidRPr="000A7DC7">
        <w:rPr>
          <w:rFonts w:cs="Times New Roman"/>
        </w:rPr>
        <w:t>постановлением Администрации</w:t>
      </w:r>
    </w:p>
    <w:p w14:paraId="3EDBC846" w14:textId="77777777" w:rsidR="009A56C3" w:rsidRPr="000A7DC7" w:rsidRDefault="009A56C3" w:rsidP="009A56C3">
      <w:pPr>
        <w:widowControl w:val="0"/>
        <w:autoSpaceDE w:val="0"/>
        <w:autoSpaceDN w:val="0"/>
        <w:adjustRightInd w:val="0"/>
        <w:ind w:left="5103"/>
        <w:rPr>
          <w:rFonts w:cs="Times New Roman"/>
        </w:rPr>
      </w:pPr>
      <w:r w:rsidRPr="000A7DC7">
        <w:rPr>
          <w:rFonts w:cs="Times New Roman"/>
        </w:rPr>
        <w:t>городского округа Электросталь</w:t>
      </w:r>
    </w:p>
    <w:p w14:paraId="109EF3CF" w14:textId="77777777" w:rsidR="009A56C3" w:rsidRPr="000A7DC7" w:rsidRDefault="009A56C3" w:rsidP="009A56C3">
      <w:pPr>
        <w:widowControl w:val="0"/>
        <w:autoSpaceDE w:val="0"/>
        <w:autoSpaceDN w:val="0"/>
        <w:adjustRightInd w:val="0"/>
        <w:ind w:left="5103"/>
        <w:rPr>
          <w:rFonts w:cs="Times New Roman"/>
        </w:rPr>
      </w:pPr>
      <w:r w:rsidRPr="000A7DC7">
        <w:rPr>
          <w:rFonts w:cs="Times New Roman"/>
        </w:rPr>
        <w:t>Московской области</w:t>
      </w:r>
    </w:p>
    <w:p w14:paraId="3CFBFF87" w14:textId="77777777" w:rsidR="009A56C3" w:rsidRPr="000A7DC7" w:rsidRDefault="009A56C3" w:rsidP="009A56C3">
      <w:pPr>
        <w:widowControl w:val="0"/>
        <w:autoSpaceDE w:val="0"/>
        <w:autoSpaceDN w:val="0"/>
        <w:adjustRightInd w:val="0"/>
        <w:ind w:left="5103"/>
        <w:rPr>
          <w:rFonts w:cs="Times New Roman"/>
        </w:rPr>
      </w:pPr>
      <w:r w:rsidRPr="000A7DC7">
        <w:t>от__________№ __________</w:t>
      </w:r>
    </w:p>
    <w:p w14:paraId="2A86A1C8" w14:textId="77777777" w:rsidR="009A56C3" w:rsidRPr="000A7DC7" w:rsidRDefault="009A56C3" w:rsidP="009A56C3"/>
    <w:p w14:paraId="09F930EE" w14:textId="77777777" w:rsidR="009A56C3" w:rsidRPr="000A7DC7" w:rsidRDefault="009A56C3" w:rsidP="009A56C3">
      <w:pPr>
        <w:jc w:val="center"/>
        <w:rPr>
          <w:b/>
        </w:rPr>
      </w:pPr>
    </w:p>
    <w:p w14:paraId="37D6C193" w14:textId="77777777" w:rsidR="009A56C3" w:rsidRPr="000A7DC7" w:rsidRDefault="009A56C3" w:rsidP="009A56C3">
      <w:pPr>
        <w:jc w:val="center"/>
        <w:rPr>
          <w:b/>
        </w:rPr>
      </w:pPr>
      <w:r w:rsidRPr="000A7DC7">
        <w:rPr>
          <w:b/>
        </w:rPr>
        <w:t>Порядок</w:t>
      </w:r>
    </w:p>
    <w:p w14:paraId="44CCF733" w14:textId="77777777" w:rsidR="009A56C3" w:rsidRPr="000A7DC7" w:rsidRDefault="009A56C3" w:rsidP="009A56C3">
      <w:pPr>
        <w:jc w:val="center"/>
        <w:rPr>
          <w:b/>
        </w:rPr>
      </w:pPr>
      <w:r w:rsidRPr="000A7DC7">
        <w:rPr>
          <w:b/>
        </w:rPr>
        <w:t>проведения о</w:t>
      </w:r>
      <w:r w:rsidRPr="000A7DC7">
        <w:t>ц</w:t>
      </w:r>
      <w:r w:rsidRPr="000A7DC7">
        <w:rPr>
          <w:b/>
        </w:rPr>
        <w:t>енки регулирующего воздействия проектов</w:t>
      </w:r>
    </w:p>
    <w:p w14:paraId="06342E5B" w14:textId="77777777" w:rsidR="009A56C3" w:rsidRPr="000A7DC7" w:rsidRDefault="009A56C3" w:rsidP="009A56C3">
      <w:pPr>
        <w:jc w:val="center"/>
        <w:rPr>
          <w:b/>
        </w:rPr>
      </w:pPr>
      <w:r w:rsidRPr="000A7DC7">
        <w:rPr>
          <w:b/>
        </w:rPr>
        <w:t>муниципальных нормативных правовых актов, оценки фактического воздействия и экспертизы муниципальных нормативных правовых актов городского округа Электросталь Московской области</w:t>
      </w:r>
    </w:p>
    <w:p w14:paraId="1AE30FD5" w14:textId="77777777" w:rsidR="009A56C3" w:rsidRPr="000A7DC7" w:rsidRDefault="009A56C3" w:rsidP="009A56C3"/>
    <w:p w14:paraId="13E32FC1" w14:textId="77777777" w:rsidR="009A56C3" w:rsidRPr="000A7DC7" w:rsidRDefault="009A56C3" w:rsidP="009A56C3">
      <w:pPr>
        <w:jc w:val="center"/>
        <w:rPr>
          <w:b/>
        </w:rPr>
      </w:pPr>
      <w:r w:rsidRPr="000A7DC7">
        <w:rPr>
          <w:b/>
          <w:lang w:val="en-US"/>
        </w:rPr>
        <w:t>I</w:t>
      </w:r>
      <w:r w:rsidRPr="000A7DC7">
        <w:rPr>
          <w:b/>
        </w:rPr>
        <w:t>. Общие положения</w:t>
      </w:r>
    </w:p>
    <w:p w14:paraId="0DABBCA2" w14:textId="77777777" w:rsidR="009A56C3" w:rsidRPr="000A7DC7" w:rsidRDefault="009A56C3" w:rsidP="009A56C3">
      <w:pPr>
        <w:ind w:firstLine="709"/>
        <w:jc w:val="both"/>
      </w:pPr>
      <w:r w:rsidRPr="000A7DC7">
        <w:t>1. Настоящим Порядком проведения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(далее – Порядок) устанавливаются правила и процедуры проведения оценки регулирующего воздействия проектов муниципальных нормативных правовых актов городского округа Электросталь Московской области (далее – проекты актов), оценки фактического воздействия и экспертизы нормативных правовых актов городского округа Электросталь Московской области (далее – акты), определяются участники оценки регулирующего воздействия проектов актов и экспертизы актов в городском округе Электросталь Московской области.</w:t>
      </w:r>
    </w:p>
    <w:p w14:paraId="3F01ADC8"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Процедура оценки регулирующего воздействия проектов актов, оценка фактического воздействия актов представляют собой совокупность процедур анализа проблем и целей правового регулирования, выявления альтернативных вариантов достижения целей правового регулирования, а также определения связанных с ними выгод и издержек субъектов предпринимательской и иной экономической деятельности, граждан и городского  округа Электросталь Московской области в целом, подвергающихся воздействию правового регулирования, для выбора наиболее эффективного варианта регулирующего решения.</w:t>
      </w:r>
    </w:p>
    <w:p w14:paraId="3E74ABB8"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Экспертиза актов представляет собой совокупность процедур анализа проблем и целей правового регулирования, выявления альтернативных вариантов достижения целей правового регулирования, а также определения связанных с ними выгод и издержек субъектов предпринимательской и инвестиционной деятельности, граждан и городского округа Электросталь Московской области в целом, подвергающихся воздействию правового регулирования, для выбора наиболее эффективного варианта регулирующего решения.</w:t>
      </w:r>
    </w:p>
    <w:p w14:paraId="3BA03443" w14:textId="03D8FE44" w:rsidR="009A56C3" w:rsidRPr="000A7DC7" w:rsidRDefault="009A56C3" w:rsidP="000A7DC7">
      <w:pPr>
        <w:widowControl w:val="0"/>
        <w:autoSpaceDE w:val="0"/>
        <w:autoSpaceDN w:val="0"/>
        <w:adjustRightInd w:val="0"/>
        <w:ind w:firstLine="709"/>
        <w:jc w:val="both"/>
        <w:rPr>
          <w:rFonts w:cs="Times New Roman"/>
        </w:rPr>
      </w:pPr>
      <w:r w:rsidRPr="000A7DC7">
        <w:t>3</w:t>
      </w:r>
      <w:r w:rsidR="000A7DC7">
        <w:t>.</w:t>
      </w:r>
      <w:r w:rsidRPr="000A7DC7">
        <w:rPr>
          <w:rFonts w:cs="Times New Roman"/>
        </w:rPr>
        <w:t>Целью оценки регулирующего воздействия проектов актов является выявление в проектах актов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 Электросталь Московской области, оценки фактического воздействия актов - выявление в актах положений, необоснованно затрудняющих осуществление предпринимательской и иной экономической деятельности, экспертизы актов - выявление в актах положений, необоснованно затрудняющих осуществление предпринимательской и инвестиционной деятельности.</w:t>
      </w:r>
    </w:p>
    <w:p w14:paraId="0C01BDB1" w14:textId="77777777" w:rsidR="009A56C3" w:rsidRPr="000A7DC7" w:rsidRDefault="009A56C3" w:rsidP="009A56C3">
      <w:pPr>
        <w:autoSpaceDE w:val="0"/>
        <w:autoSpaceDN w:val="0"/>
        <w:adjustRightInd w:val="0"/>
        <w:ind w:firstLine="709"/>
        <w:jc w:val="both"/>
        <w:rPr>
          <w:rFonts w:cs="Times New Roman"/>
        </w:rPr>
      </w:pPr>
      <w:r w:rsidRPr="000A7DC7">
        <w:rPr>
          <w:rFonts w:cs="Times New Roman"/>
        </w:rPr>
        <w:t xml:space="preserve">4. </w:t>
      </w:r>
      <w:r w:rsidRPr="000A7DC7">
        <w:rPr>
          <w:color w:val="000000"/>
        </w:rPr>
        <w:t>Оценка регулирующего воздействия не проводится в отношении проектов актов</w:t>
      </w:r>
      <w:r w:rsidRPr="000A7DC7">
        <w:rPr>
          <w:rFonts w:cs="Times New Roman"/>
        </w:rPr>
        <w:t>:</w:t>
      </w:r>
    </w:p>
    <w:p w14:paraId="39D6F07D" w14:textId="77777777" w:rsidR="009A56C3" w:rsidRPr="000A7DC7" w:rsidRDefault="009A56C3" w:rsidP="009A56C3">
      <w:pPr>
        <w:autoSpaceDE w:val="0"/>
        <w:autoSpaceDN w:val="0"/>
        <w:adjustRightInd w:val="0"/>
        <w:ind w:firstLine="709"/>
        <w:jc w:val="both"/>
        <w:rPr>
          <w:rFonts w:cs="Times New Roman"/>
        </w:rPr>
      </w:pPr>
      <w:r w:rsidRPr="000A7DC7">
        <w:rPr>
          <w:rFonts w:cs="Times New Roman"/>
        </w:rPr>
        <w:t xml:space="preserve">1) </w:t>
      </w:r>
      <w:r w:rsidRPr="000A7DC7">
        <w:rPr>
          <w:color w:val="000000"/>
        </w:rPr>
        <w:t>о бюджете городского округа Электросталь Московской области и отчетов о его исполнении, межбюджетных трансфертах</w:t>
      </w:r>
      <w:r w:rsidRPr="000A7DC7">
        <w:rPr>
          <w:rFonts w:cs="Times New Roman"/>
        </w:rPr>
        <w:t>;</w:t>
      </w:r>
    </w:p>
    <w:p w14:paraId="05D4C64D" w14:textId="77777777" w:rsidR="009A56C3" w:rsidRPr="000A7DC7" w:rsidRDefault="009A56C3" w:rsidP="009A56C3">
      <w:pPr>
        <w:autoSpaceDE w:val="0"/>
        <w:autoSpaceDN w:val="0"/>
        <w:adjustRightInd w:val="0"/>
        <w:ind w:firstLine="709"/>
        <w:jc w:val="both"/>
        <w:outlineLvl w:val="0"/>
        <w:rPr>
          <w:color w:val="000000"/>
        </w:rPr>
      </w:pPr>
      <w:r w:rsidRPr="000A7DC7">
        <w:rPr>
          <w:color w:val="000000"/>
        </w:rPr>
        <w:lastRenderedPageBreak/>
        <w:t xml:space="preserve">2) устанавливающих налоги, сборы и тарифы, установление которых отнесено к вопросам местного значения; </w:t>
      </w:r>
    </w:p>
    <w:p w14:paraId="4EC8381C" w14:textId="77777777" w:rsidR="009A56C3" w:rsidRPr="000A7DC7" w:rsidRDefault="009A56C3" w:rsidP="009A56C3">
      <w:pPr>
        <w:autoSpaceDE w:val="0"/>
        <w:autoSpaceDN w:val="0"/>
        <w:adjustRightInd w:val="0"/>
        <w:ind w:firstLine="709"/>
        <w:jc w:val="both"/>
        <w:rPr>
          <w:rFonts w:cs="Times New Roman"/>
        </w:rPr>
      </w:pPr>
      <w:r w:rsidRPr="000A7DC7">
        <w:rPr>
          <w:rFonts w:cs="Times New Roman"/>
        </w:rPr>
        <w:t>3) содержащих сведения, отнесенные к государственной тайне;</w:t>
      </w:r>
    </w:p>
    <w:p w14:paraId="721D7697" w14:textId="77777777" w:rsidR="009A56C3" w:rsidRPr="000A7DC7" w:rsidRDefault="009A56C3" w:rsidP="009A56C3">
      <w:pPr>
        <w:autoSpaceDE w:val="0"/>
        <w:autoSpaceDN w:val="0"/>
        <w:adjustRightInd w:val="0"/>
        <w:ind w:firstLine="709"/>
        <w:jc w:val="both"/>
        <w:rPr>
          <w:rFonts w:cs="Times New Roman"/>
        </w:rPr>
      </w:pPr>
      <w:r w:rsidRPr="000A7DC7">
        <w:rPr>
          <w:rFonts w:cs="Times New Roman"/>
        </w:rPr>
        <w:t>4) о координационных, совещательных органах;</w:t>
      </w:r>
    </w:p>
    <w:p w14:paraId="6F5B78B0" w14:textId="77777777" w:rsidR="009A56C3" w:rsidRPr="000A7DC7" w:rsidRDefault="009A56C3" w:rsidP="009A56C3">
      <w:pPr>
        <w:autoSpaceDE w:val="0"/>
        <w:autoSpaceDN w:val="0"/>
        <w:adjustRightInd w:val="0"/>
        <w:ind w:firstLine="709"/>
        <w:jc w:val="both"/>
        <w:rPr>
          <w:rFonts w:cs="Times New Roman"/>
        </w:rPr>
      </w:pPr>
      <w:r w:rsidRPr="000A7DC7">
        <w:rPr>
          <w:rFonts w:cs="Times New Roman"/>
        </w:rPr>
        <w:t>5) по вопросам предупреждения чрезвычайных ситуаций межмуниципального и регионального характера, стихийных бедствий, эпидемий и ликвидации их последствий;</w:t>
      </w:r>
    </w:p>
    <w:p w14:paraId="2331DF44" w14:textId="77777777" w:rsidR="009A56C3" w:rsidRPr="000A7DC7" w:rsidRDefault="009A56C3" w:rsidP="009A56C3">
      <w:pPr>
        <w:autoSpaceDE w:val="0"/>
        <w:autoSpaceDN w:val="0"/>
        <w:adjustRightInd w:val="0"/>
        <w:ind w:firstLine="709"/>
        <w:jc w:val="both"/>
        <w:rPr>
          <w:rFonts w:cs="Times New Roman"/>
        </w:rPr>
      </w:pPr>
      <w:r w:rsidRPr="000A7DC7">
        <w:rPr>
          <w:rFonts w:cs="Times New Roman"/>
        </w:rPr>
        <w:t>6) по вопросам организации и осуществления на территории Московской области мероприятий по предупреждению терроризма и экстремизма, минимизации их последствий;</w:t>
      </w:r>
    </w:p>
    <w:p w14:paraId="4B4EF9C3" w14:textId="77777777" w:rsidR="009A56C3" w:rsidRPr="000A7DC7" w:rsidRDefault="009A56C3" w:rsidP="009A56C3">
      <w:pPr>
        <w:autoSpaceDE w:val="0"/>
        <w:autoSpaceDN w:val="0"/>
        <w:adjustRightInd w:val="0"/>
        <w:ind w:firstLine="709"/>
        <w:jc w:val="both"/>
        <w:rPr>
          <w:rFonts w:cs="Times New Roman"/>
        </w:rPr>
      </w:pPr>
      <w:r w:rsidRPr="000A7DC7">
        <w:rPr>
          <w:rFonts w:cs="Times New Roman"/>
        </w:rPr>
        <w:t xml:space="preserve">7) </w:t>
      </w:r>
      <w:r w:rsidRPr="000A7DC7">
        <w:t xml:space="preserve">подлежащих публичным слушаниям в соответствии со статьей 28 Федерального закона от 06.10.2003 №131-ФЗ «Об общих принципах организации местного самоуправления в Российской Федерации». </w:t>
      </w:r>
    </w:p>
    <w:p w14:paraId="2FD08150" w14:textId="77777777" w:rsidR="009A56C3" w:rsidRPr="000A7DC7" w:rsidRDefault="009A56C3" w:rsidP="009A56C3">
      <w:pPr>
        <w:autoSpaceDE w:val="0"/>
        <w:autoSpaceDN w:val="0"/>
        <w:adjustRightInd w:val="0"/>
        <w:ind w:firstLine="709"/>
        <w:jc w:val="both"/>
        <w:rPr>
          <w:rFonts w:cs="Times New Roman"/>
        </w:rPr>
      </w:pPr>
      <w:r w:rsidRPr="000A7DC7">
        <w:rPr>
          <w:rFonts w:cs="Times New Roman"/>
        </w:rPr>
        <w:t>5. Для целей настоящего Порядка используются следующие понятия:</w:t>
      </w:r>
    </w:p>
    <w:p w14:paraId="582B61C9" w14:textId="77777777" w:rsidR="009A56C3" w:rsidRPr="000A7DC7" w:rsidRDefault="009A56C3" w:rsidP="009A56C3">
      <w:pPr>
        <w:widowControl w:val="0"/>
        <w:autoSpaceDE w:val="0"/>
        <w:autoSpaceDN w:val="0"/>
        <w:adjustRightInd w:val="0"/>
        <w:ind w:firstLine="709"/>
        <w:jc w:val="both"/>
      </w:pPr>
      <w:r w:rsidRPr="000A7DC7">
        <w:t>орган-разработчик, регулирующий орган – структурное подразделение Администрации городского округа Электросталь Московской области, осуществляющее в пределах предоставленных полномочий функции по выработке правового регулирования по вопросам местного значения в соответствующей сфере деятельности;</w:t>
      </w:r>
    </w:p>
    <w:p w14:paraId="135330C4" w14:textId="77777777" w:rsidR="009A56C3" w:rsidRPr="000A7DC7" w:rsidRDefault="009A56C3" w:rsidP="009A56C3">
      <w:pPr>
        <w:widowControl w:val="0"/>
        <w:autoSpaceDE w:val="0"/>
        <w:autoSpaceDN w:val="0"/>
        <w:adjustRightInd w:val="0"/>
        <w:ind w:firstLine="709"/>
        <w:jc w:val="both"/>
      </w:pPr>
      <w:r w:rsidRPr="000A7DC7">
        <w:t>сводный отчет о результатах проведения оценки регулирующего воздействия проекта нормативного правового акта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14:paraId="79829362" w14:textId="77777777" w:rsidR="009A56C3" w:rsidRPr="000A7DC7" w:rsidRDefault="009A56C3" w:rsidP="009A56C3">
      <w:pPr>
        <w:widowControl w:val="0"/>
        <w:autoSpaceDE w:val="0"/>
        <w:autoSpaceDN w:val="0"/>
        <w:adjustRightInd w:val="0"/>
        <w:ind w:firstLine="709"/>
        <w:jc w:val="both"/>
      </w:pPr>
      <w:r w:rsidRPr="000A7DC7">
        <w:t>официальный сайт – специализированный информационный ресурс в информационно-телекоммуникационной сети «Интернет» (специально созданный на официальном сайте городского округа Электросталь Московской области раздел) для размещения сведений о проведении процедуры оценки регулирующего воздействия проектов актов, оценки фактического воздействия и экспертизы актов, в том числе в целях организации публичных консультаций и информирования об их результатах;</w:t>
      </w:r>
    </w:p>
    <w:p w14:paraId="215D220C" w14:textId="77777777" w:rsidR="009A56C3" w:rsidRPr="000A7DC7" w:rsidRDefault="009A56C3" w:rsidP="009A56C3">
      <w:pPr>
        <w:widowControl w:val="0"/>
        <w:autoSpaceDE w:val="0"/>
        <w:autoSpaceDN w:val="0"/>
        <w:adjustRightInd w:val="0"/>
        <w:ind w:firstLine="709"/>
        <w:jc w:val="both"/>
      </w:pPr>
      <w:r w:rsidRPr="000A7DC7">
        <w:t>размещение проекта нормативного правового акта и сводного отчета – этап процедуры оценки регулирующего воздействия, в ходе которого орган-разработчик и организует обсуждение текста проекта акта и сводного отчета с заинтересованными лицами, в том числе с использованием официального сайта;</w:t>
      </w:r>
    </w:p>
    <w:p w14:paraId="0CEFDB30" w14:textId="77777777" w:rsidR="009A56C3" w:rsidRPr="000A7DC7" w:rsidRDefault="009A56C3" w:rsidP="009A56C3">
      <w:pPr>
        <w:widowControl w:val="0"/>
        <w:autoSpaceDE w:val="0"/>
        <w:autoSpaceDN w:val="0"/>
        <w:adjustRightInd w:val="0"/>
        <w:ind w:firstLine="709"/>
        <w:jc w:val="both"/>
      </w:pPr>
      <w:r w:rsidRPr="000A7DC7">
        <w:t>публичные консультации – открытое обсуждение с заинтересованными лицами текста проекта акта и сводного отчета, организуемое органом-разработчиком в ходе проведения процедуры оценки регулирующего воздействия и подготовки заключения об оценке регулирующего воздействия;</w:t>
      </w:r>
    </w:p>
    <w:p w14:paraId="68B87616" w14:textId="369F2622"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 xml:space="preserve">заключение об оценке регулирующего воздействия – завершающий процедуру оценки регулирующего воздействия документ, подготавливаемый </w:t>
      </w:r>
      <w:r w:rsidRPr="000A7DC7">
        <w:rPr>
          <w:rFonts w:ascii="Times New Roman" w:hAnsi="Times New Roman" w:cs="Times New Roman"/>
          <w:strike/>
          <w:sz w:val="24"/>
          <w:szCs w:val="24"/>
        </w:rPr>
        <w:t>уполномоченным органом</w:t>
      </w:r>
      <w:r w:rsidRPr="000A7DC7">
        <w:rPr>
          <w:rFonts w:ascii="Times New Roman" w:hAnsi="Times New Roman" w:cs="Times New Roman"/>
          <w:sz w:val="24"/>
          <w:szCs w:val="24"/>
        </w:rPr>
        <w:t xml:space="preserve"> Финансовым управлением Администрации городского округа Электросталь Московской области (далее – Финансовое управление) и содержащий выводы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а также бюджета городского округа Электросталь Московской области, о наличии либо отсутствии в сводном отчете достаточного обоснования решения проблемы предложенным способом регулирования;</w:t>
      </w:r>
    </w:p>
    <w:p w14:paraId="079705EF"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заключение об оценке фактического воздействия акта - завершающий процедуру оценки фактического воздействия акта документ, подготавливаемый Финансовым управлением, содержащий оценку положительных или отрицательных последствий действия акта, а также предложения об отмене, изменении акта или его отдельных положений или продлении срока его действия;</w:t>
      </w:r>
    </w:p>
    <w:p w14:paraId="47CB506E" w14:textId="77777777" w:rsidR="009A56C3" w:rsidRPr="000A7DC7" w:rsidRDefault="009A56C3" w:rsidP="009A56C3">
      <w:pPr>
        <w:widowControl w:val="0"/>
        <w:autoSpaceDE w:val="0"/>
        <w:autoSpaceDN w:val="0"/>
        <w:adjustRightInd w:val="0"/>
        <w:ind w:firstLine="709"/>
        <w:jc w:val="both"/>
      </w:pPr>
      <w:r w:rsidRPr="000A7DC7">
        <w:lastRenderedPageBreak/>
        <w:t xml:space="preserve">заключение об экспертизе – завершающий экспертизу документ, подготавливаемый </w:t>
      </w:r>
      <w:r w:rsidRPr="000A7DC7">
        <w:rPr>
          <w:strike/>
        </w:rPr>
        <w:t>уполномоченным органом</w:t>
      </w:r>
      <w:r w:rsidRPr="000A7DC7">
        <w:t xml:space="preserve"> Финансовым управлением и содержащий выводы о положениях нормативного правового акта, в отношении которого проводится экспертиза, создающих необоснованное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 </w:t>
      </w:r>
    </w:p>
    <w:p w14:paraId="5DD9650D" w14:textId="77777777" w:rsidR="009A56C3" w:rsidRPr="000A7DC7" w:rsidRDefault="009A56C3" w:rsidP="009A56C3">
      <w:pPr>
        <w:widowControl w:val="0"/>
        <w:autoSpaceDE w:val="0"/>
        <w:autoSpaceDN w:val="0"/>
        <w:adjustRightInd w:val="0"/>
        <w:ind w:firstLine="709"/>
        <w:jc w:val="both"/>
      </w:pPr>
      <w:r w:rsidRPr="000A7DC7">
        <w:t xml:space="preserve">6. Участниками процедуры оценки регулирующего воздействия проектов актов и экспертизы актов являются органы-разработчики проектов актов, </w:t>
      </w:r>
      <w:r w:rsidRPr="000A7DC7">
        <w:rPr>
          <w:strike/>
        </w:rPr>
        <w:t>уполномоченный орган,</w:t>
      </w:r>
      <w:r w:rsidRPr="000A7DC7">
        <w:t xml:space="preserve"> Финансовое управление, иные органы власти и заинтересованные лица, принимающие участие в публичных консультациях в ходе проведения процедуры оценки регулирующего воздействия.</w:t>
      </w:r>
    </w:p>
    <w:p w14:paraId="78067C6F" w14:textId="77777777" w:rsidR="009A56C3" w:rsidRPr="000A7DC7" w:rsidRDefault="009A56C3" w:rsidP="009A56C3">
      <w:pPr>
        <w:widowControl w:val="0"/>
        <w:autoSpaceDE w:val="0"/>
        <w:autoSpaceDN w:val="0"/>
        <w:adjustRightInd w:val="0"/>
        <w:ind w:firstLine="709"/>
        <w:jc w:val="both"/>
      </w:pPr>
      <w:r w:rsidRPr="000A7DC7">
        <w:t>7. Оценка регулирующего воздействия проектов актов проводится с учетом степени регулирующего воздействия положений, содержащихся в проекте акта:</w:t>
      </w:r>
    </w:p>
    <w:p w14:paraId="2BE0B0ED" w14:textId="56684AE5" w:rsidR="009A56C3" w:rsidRPr="000A7DC7" w:rsidRDefault="009A56C3" w:rsidP="009A56C3">
      <w:pPr>
        <w:widowControl w:val="0"/>
        <w:autoSpaceDE w:val="0"/>
        <w:autoSpaceDN w:val="0"/>
        <w:adjustRightInd w:val="0"/>
        <w:ind w:firstLine="709"/>
        <w:jc w:val="both"/>
        <w:rPr>
          <w:strike/>
        </w:rPr>
      </w:pPr>
      <w:bookmarkStart w:id="1" w:name="Par113"/>
      <w:bookmarkEnd w:id="1"/>
      <w:r w:rsidRPr="000A7DC7">
        <w:t>1) высокая степень регулирующего воздействия - проект акта содержит положения, устанавливающие ранее не предусмотренные законодательством Российской Федерации и Московской области, нормативно-правовыми актами городского округа Электросталь Московской области запреты и ограничения для субъектов предпринимательской и иной экономической деятельности или способствующие их установлению, а также положения,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 предпринимательской и иной экономической деятельности;</w:t>
      </w:r>
    </w:p>
    <w:p w14:paraId="65F03EA6" w14:textId="77777777" w:rsidR="009A56C3" w:rsidRPr="000A7DC7" w:rsidRDefault="009A56C3" w:rsidP="009A56C3">
      <w:pPr>
        <w:widowControl w:val="0"/>
        <w:autoSpaceDE w:val="0"/>
        <w:autoSpaceDN w:val="0"/>
        <w:adjustRightInd w:val="0"/>
        <w:ind w:firstLine="709"/>
        <w:jc w:val="both"/>
      </w:pPr>
      <w:bookmarkStart w:id="2" w:name="Par114"/>
      <w:bookmarkEnd w:id="2"/>
      <w:r w:rsidRPr="000A7DC7">
        <w:t xml:space="preserve">2) средняя степень регулирующего воздействия - проект акта содержит положения, изменяющие ранее предусмотренные законодательством Российской Федерации и законодательством Московской области, нормативно-правовыми актами городского округа Электросталь Московской области обязанности, запреты и ограничения для субъектов предпринимательской и </w:t>
      </w:r>
      <w:r w:rsidRPr="000A7DC7">
        <w:rPr>
          <w:strike/>
        </w:rPr>
        <w:t>инвестиционной деятельности</w:t>
      </w:r>
      <w:r w:rsidRPr="000A7DC7">
        <w:t xml:space="preserve"> иной экономической деятельности или способствующие их установлению, а также положения, приводящие к увеличению ранее предусмотренных законодательством Российской Федерации и иными нормативными правовыми актами расходов субъектов предпринимательской и </w:t>
      </w:r>
      <w:r w:rsidRPr="000A7DC7">
        <w:rPr>
          <w:strike/>
        </w:rPr>
        <w:t>инвестиционной деятельности</w:t>
      </w:r>
      <w:r w:rsidRPr="000A7DC7">
        <w:t xml:space="preserve"> иной экономической деятельности;</w:t>
      </w:r>
    </w:p>
    <w:p w14:paraId="4CA05C3E" w14:textId="77777777" w:rsidR="009A56C3" w:rsidRPr="000A7DC7" w:rsidRDefault="009A56C3" w:rsidP="009A56C3">
      <w:pPr>
        <w:widowControl w:val="0"/>
        <w:autoSpaceDE w:val="0"/>
        <w:autoSpaceDN w:val="0"/>
        <w:adjustRightInd w:val="0"/>
        <w:ind w:firstLine="709"/>
        <w:jc w:val="both"/>
      </w:pPr>
      <w:r w:rsidRPr="000A7DC7">
        <w:t xml:space="preserve">3) низкая степень регулирующего воздействия - проект акта не содержит положений, предусмотренных </w:t>
      </w:r>
      <w:hyperlink w:anchor="Par113" w:history="1">
        <w:r w:rsidRPr="000A7DC7">
          <w:t>подпунктами 1</w:t>
        </w:r>
      </w:hyperlink>
      <w:r w:rsidRPr="000A7DC7">
        <w:t xml:space="preserve"> и </w:t>
      </w:r>
      <w:hyperlink w:anchor="Par114" w:history="1">
        <w:r w:rsidRPr="000A7DC7">
          <w:t>2</w:t>
        </w:r>
      </w:hyperlink>
      <w:r w:rsidRPr="000A7DC7">
        <w:t xml:space="preserve"> настоящего пункта.</w:t>
      </w:r>
    </w:p>
    <w:p w14:paraId="3EFF8C9E" w14:textId="7A0E138C" w:rsidR="009A56C3" w:rsidRPr="000A7DC7" w:rsidRDefault="009A56C3" w:rsidP="009A56C3">
      <w:pPr>
        <w:pStyle w:val="ConsPlusNormal"/>
        <w:ind w:firstLine="709"/>
        <w:jc w:val="both"/>
        <w:rPr>
          <w:rFonts w:ascii="Times New Roman" w:hAnsi="Times New Roman" w:cs="Times New Roman"/>
          <w:sz w:val="24"/>
          <w:szCs w:val="24"/>
        </w:rPr>
      </w:pPr>
      <w:r w:rsidRPr="000A7DC7">
        <w:rPr>
          <w:rFonts w:ascii="Times New Roman" w:hAnsi="Times New Roman" w:cs="Times New Roman"/>
          <w:sz w:val="24"/>
          <w:szCs w:val="24"/>
        </w:rPr>
        <w:t xml:space="preserve">8. Оценка регулирующего воздействия проекта акта, проводится до внесения проекта нормативного правового акта городского округа Электросталь Московской области, затрагивающего вопросы осуществления предпринимательской и </w:t>
      </w:r>
      <w:r w:rsidRPr="000A7DC7">
        <w:rPr>
          <w:rFonts w:ascii="Times New Roman" w:hAnsi="Times New Roman" w:cs="Times New Roman"/>
          <w:strike/>
          <w:sz w:val="24"/>
          <w:szCs w:val="24"/>
        </w:rPr>
        <w:t>инвестиционной деятельности</w:t>
      </w:r>
      <w:r w:rsidRPr="000A7DC7">
        <w:rPr>
          <w:rFonts w:ascii="Times New Roman" w:hAnsi="Times New Roman" w:cs="Times New Roman"/>
          <w:sz w:val="24"/>
          <w:szCs w:val="24"/>
        </w:rPr>
        <w:t xml:space="preserve"> иной экономической деятельности на территории городского округа Электросталь Московской области, на рассмотрение Правового управления Администрации городского округа Электросталь Московской области.</w:t>
      </w:r>
    </w:p>
    <w:p w14:paraId="6CC257EC" w14:textId="0910D255" w:rsidR="009A56C3" w:rsidRPr="000A7DC7" w:rsidRDefault="009A56C3" w:rsidP="009A56C3">
      <w:pPr>
        <w:pStyle w:val="ConsPlusNormal"/>
        <w:ind w:firstLine="709"/>
        <w:jc w:val="both"/>
        <w:rPr>
          <w:rFonts w:ascii="Times New Roman" w:hAnsi="Times New Roman" w:cs="Times New Roman"/>
          <w:sz w:val="24"/>
          <w:szCs w:val="24"/>
        </w:rPr>
      </w:pPr>
      <w:r w:rsidRPr="000A7DC7">
        <w:rPr>
          <w:rFonts w:ascii="Times New Roman" w:hAnsi="Times New Roman" w:cs="Times New Roman"/>
          <w:sz w:val="24"/>
          <w:szCs w:val="24"/>
        </w:rPr>
        <w:t>9. Принятие муниципального нормативного правового акта, затрагивающего вопросы осуществления предпринимательской и иной экономической деятельности, без заключения об оценке регулирующего воздействия не допускается.</w:t>
      </w:r>
    </w:p>
    <w:p w14:paraId="76B3E05B" w14:textId="77777777" w:rsidR="009A56C3" w:rsidRPr="000A7DC7" w:rsidRDefault="009A56C3" w:rsidP="009A56C3">
      <w:pPr>
        <w:widowControl w:val="0"/>
        <w:autoSpaceDE w:val="0"/>
        <w:autoSpaceDN w:val="0"/>
        <w:adjustRightInd w:val="0"/>
        <w:jc w:val="both"/>
        <w:rPr>
          <w:rFonts w:cs="Times New Roman"/>
        </w:rPr>
      </w:pPr>
    </w:p>
    <w:p w14:paraId="6DB30B5A" w14:textId="77777777" w:rsidR="009A56C3" w:rsidRPr="000A7DC7" w:rsidRDefault="009A56C3" w:rsidP="009A56C3">
      <w:pPr>
        <w:widowControl w:val="0"/>
        <w:autoSpaceDE w:val="0"/>
        <w:autoSpaceDN w:val="0"/>
        <w:adjustRightInd w:val="0"/>
        <w:jc w:val="center"/>
        <w:rPr>
          <w:rFonts w:cs="Times New Roman"/>
          <w:b/>
        </w:rPr>
      </w:pPr>
      <w:r w:rsidRPr="000A7DC7">
        <w:rPr>
          <w:rFonts w:cs="Times New Roman"/>
          <w:b/>
          <w:lang w:val="en-US"/>
        </w:rPr>
        <w:t>II</w:t>
      </w:r>
      <w:r w:rsidRPr="000A7DC7">
        <w:rPr>
          <w:rFonts w:cs="Times New Roman"/>
          <w:b/>
        </w:rPr>
        <w:t>. Организация и проведение процедуры оценки регулирующего воздействия</w:t>
      </w:r>
    </w:p>
    <w:p w14:paraId="08C76520" w14:textId="77777777" w:rsidR="009A56C3" w:rsidRPr="000A7DC7" w:rsidRDefault="009A56C3" w:rsidP="009A56C3">
      <w:pPr>
        <w:widowControl w:val="0"/>
        <w:autoSpaceDE w:val="0"/>
        <w:autoSpaceDN w:val="0"/>
        <w:adjustRightInd w:val="0"/>
        <w:jc w:val="center"/>
        <w:rPr>
          <w:rFonts w:cs="Times New Roman"/>
          <w:b/>
        </w:rPr>
      </w:pPr>
      <w:r w:rsidRPr="000A7DC7">
        <w:rPr>
          <w:rFonts w:cs="Times New Roman"/>
          <w:b/>
        </w:rPr>
        <w:t>проектов нормативных правовых актов.</w:t>
      </w:r>
    </w:p>
    <w:p w14:paraId="647F1F9D" w14:textId="77777777" w:rsidR="009A56C3" w:rsidRPr="000A7DC7" w:rsidRDefault="009A56C3" w:rsidP="009A56C3">
      <w:pPr>
        <w:widowControl w:val="0"/>
        <w:autoSpaceDE w:val="0"/>
        <w:autoSpaceDN w:val="0"/>
        <w:adjustRightInd w:val="0"/>
        <w:ind w:firstLine="709"/>
        <w:jc w:val="both"/>
      </w:pPr>
      <w:r w:rsidRPr="000A7DC7">
        <w:t>10. Процедура проведения оценки регулирующего воздействия состоит из следующих этапов:</w:t>
      </w:r>
    </w:p>
    <w:p w14:paraId="7BECC391" w14:textId="6561ACB7" w:rsidR="009A56C3" w:rsidRPr="000A7DC7" w:rsidRDefault="009A56C3" w:rsidP="009A56C3">
      <w:pPr>
        <w:widowControl w:val="0"/>
        <w:autoSpaceDE w:val="0"/>
        <w:autoSpaceDN w:val="0"/>
        <w:adjustRightInd w:val="0"/>
        <w:ind w:firstLine="709"/>
        <w:jc w:val="both"/>
      </w:pPr>
      <w:r w:rsidRPr="000A7DC7">
        <w:t>1)  орган-разработчик готовит проект акта, формирует сводный отчет о результатах проведения оценки регулирующего воздействия проекта акта, проводит публичные консультации по обсуждению проекта акта и сводного отчета с заинтересованными лицами и представляет его в Финансовое управление для подготовки заключения об оценке регулирующего воздействия проекта акта;</w:t>
      </w:r>
    </w:p>
    <w:p w14:paraId="45178358" w14:textId="6F2BDE44" w:rsidR="009A56C3" w:rsidRPr="000A7DC7" w:rsidRDefault="009A56C3" w:rsidP="009A56C3">
      <w:pPr>
        <w:widowControl w:val="0"/>
        <w:autoSpaceDE w:val="0"/>
        <w:autoSpaceDN w:val="0"/>
        <w:adjustRightInd w:val="0"/>
        <w:ind w:firstLine="709"/>
        <w:jc w:val="both"/>
      </w:pPr>
      <w:r w:rsidRPr="000A7DC7">
        <w:t xml:space="preserve">2) Финансовое управление проводит предварительное рассмотрение проекта акта на предмет наличия в проекте акта положений, затрагивающих вопросы осуществления </w:t>
      </w:r>
      <w:r w:rsidRPr="000A7DC7">
        <w:lastRenderedPageBreak/>
        <w:t>предпринимательской и иной экономической деятельности, и определения степени регуляторной значимости проекта акта, и готовит заключение об оценке регулирующего воздействия проекта акта.</w:t>
      </w:r>
    </w:p>
    <w:p w14:paraId="32168F93" w14:textId="00FAC53A" w:rsidR="009A56C3" w:rsidRPr="000A7DC7" w:rsidRDefault="009A56C3" w:rsidP="009A56C3">
      <w:pPr>
        <w:widowControl w:val="0"/>
        <w:autoSpaceDE w:val="0"/>
        <w:autoSpaceDN w:val="0"/>
        <w:adjustRightInd w:val="0"/>
        <w:ind w:firstLine="709"/>
        <w:jc w:val="both"/>
      </w:pPr>
      <w:r w:rsidRPr="000A7DC7">
        <w:t>11. Орган-разработчик на этапе разработки проекта акта самостоятельно устанавливает факт наличия в проекте акта положений, затрагивающих вопросы осуществления предпринимательской и иной экономической деятельности.</w:t>
      </w:r>
    </w:p>
    <w:p w14:paraId="268ED49E" w14:textId="2F6CF28D" w:rsidR="009A56C3" w:rsidRPr="000A7DC7" w:rsidRDefault="009A56C3" w:rsidP="009A56C3">
      <w:pPr>
        <w:widowControl w:val="0"/>
        <w:autoSpaceDE w:val="0"/>
        <w:autoSpaceDN w:val="0"/>
        <w:adjustRightInd w:val="0"/>
        <w:ind w:firstLine="709"/>
        <w:jc w:val="both"/>
      </w:pPr>
      <w:r w:rsidRPr="000A7DC7">
        <w:t>В случае если проект акта не содержит положений, затрагивающих вопросы осуществления предпринимательской и иной экономической деятельности, проект акта проходит процедуру согласования в установленном порядке.</w:t>
      </w:r>
    </w:p>
    <w:p w14:paraId="507F7F8C" w14:textId="381D33AC" w:rsidR="009A56C3" w:rsidRPr="000A7DC7" w:rsidRDefault="009A56C3" w:rsidP="009A56C3">
      <w:pPr>
        <w:widowControl w:val="0"/>
        <w:autoSpaceDE w:val="0"/>
        <w:autoSpaceDN w:val="0"/>
        <w:adjustRightInd w:val="0"/>
        <w:ind w:firstLine="709"/>
        <w:jc w:val="both"/>
      </w:pPr>
      <w:r w:rsidRPr="000A7DC7">
        <w:t xml:space="preserve">В случае если органом-разработчиком установлено, что проект акта не </w:t>
      </w:r>
      <w:proofErr w:type="gramStart"/>
      <w:r w:rsidRPr="000A7DC7">
        <w:t>содержит  положений</w:t>
      </w:r>
      <w:proofErr w:type="gramEnd"/>
      <w:r w:rsidRPr="000A7DC7">
        <w:t xml:space="preserve">, затрагивающих вопросы осуществления предпринимательской и иной экономической деятельности, а </w:t>
      </w:r>
      <w:r w:rsidRPr="000A7DC7">
        <w:rPr>
          <w:rFonts w:cs="Times New Roman"/>
        </w:rPr>
        <w:t>Правовым управлением Администрации городского округа Электросталь Московской области при проведении правовой экспертизы установлен факт наличия таких положений, проект акта возвращается органу-разработчику для проведения оценки регулирующего воздействия в соответствии с настоящим Порядком.</w:t>
      </w:r>
    </w:p>
    <w:p w14:paraId="464D0902" w14:textId="53541B5F" w:rsidR="009A56C3" w:rsidRPr="000A7DC7" w:rsidRDefault="009A56C3" w:rsidP="009A56C3">
      <w:pPr>
        <w:widowControl w:val="0"/>
        <w:autoSpaceDE w:val="0"/>
        <w:autoSpaceDN w:val="0"/>
        <w:adjustRightInd w:val="0"/>
        <w:ind w:firstLine="709"/>
        <w:jc w:val="both"/>
      </w:pPr>
      <w:r w:rsidRPr="000A7DC7">
        <w:t>12. В случае наличия в проекте акта положений, затрагивающих вопросы осуществления предпринимательской и иной экономической деятельности, орган разработчик готовит сводный отчет, в котором отражаются следующие сведения:</w:t>
      </w:r>
    </w:p>
    <w:p w14:paraId="145F61D4" w14:textId="77777777" w:rsidR="009A56C3" w:rsidRPr="000A7DC7" w:rsidRDefault="009A56C3" w:rsidP="009A56C3">
      <w:pPr>
        <w:widowControl w:val="0"/>
        <w:autoSpaceDE w:val="0"/>
        <w:autoSpaceDN w:val="0"/>
        <w:adjustRightInd w:val="0"/>
        <w:ind w:firstLine="709"/>
        <w:jc w:val="both"/>
      </w:pPr>
      <w:r w:rsidRPr="000A7DC7">
        <w:t>1) общая информация (орган-разработчик, вид и наименование проекта акта);</w:t>
      </w:r>
    </w:p>
    <w:p w14:paraId="2A38BC29" w14:textId="77777777" w:rsidR="009A56C3" w:rsidRPr="000A7DC7" w:rsidRDefault="009A56C3" w:rsidP="009A56C3">
      <w:pPr>
        <w:widowControl w:val="0"/>
        <w:autoSpaceDE w:val="0"/>
        <w:autoSpaceDN w:val="0"/>
        <w:adjustRightInd w:val="0"/>
        <w:ind w:firstLine="709"/>
        <w:jc w:val="both"/>
      </w:pPr>
      <w:r w:rsidRPr="000A7DC7">
        <w:t>2) описание проблемы, на решение которой направлено предлагаемое правовое регулирование;</w:t>
      </w:r>
    </w:p>
    <w:p w14:paraId="5D9748EF" w14:textId="77777777" w:rsidR="009A56C3" w:rsidRPr="000A7DC7" w:rsidRDefault="009A56C3" w:rsidP="009A56C3">
      <w:pPr>
        <w:pStyle w:val="ConsPlusNonformat"/>
        <w:ind w:firstLine="709"/>
        <w:jc w:val="both"/>
        <w:rPr>
          <w:rFonts w:ascii="Times New Roman" w:hAnsi="Times New Roman" w:cs="Times New Roman"/>
          <w:sz w:val="24"/>
          <w:szCs w:val="24"/>
        </w:rPr>
      </w:pPr>
      <w:r w:rsidRPr="000A7DC7">
        <w:rPr>
          <w:rFonts w:ascii="Times New Roman" w:hAnsi="Times New Roman" w:cs="Times New Roman"/>
          <w:sz w:val="24"/>
          <w:szCs w:val="24"/>
        </w:rPr>
        <w:t>3) определение целей предлагаемого правового регулирования и индикаторов для оценки их достижения;</w:t>
      </w:r>
    </w:p>
    <w:p w14:paraId="0FD5E313" w14:textId="77777777" w:rsidR="009A56C3" w:rsidRPr="000A7DC7" w:rsidRDefault="009A56C3" w:rsidP="009A56C3">
      <w:pPr>
        <w:widowControl w:val="0"/>
        <w:autoSpaceDE w:val="0"/>
        <w:autoSpaceDN w:val="0"/>
        <w:adjustRightInd w:val="0"/>
        <w:ind w:firstLine="709"/>
        <w:jc w:val="both"/>
      </w:pPr>
      <w:r w:rsidRPr="000A7DC7">
        <w:t>4) качественная характеристика и оценка численности потенциальных адресатов предлагаемого правового регулирования;</w:t>
      </w:r>
    </w:p>
    <w:p w14:paraId="1B75191C" w14:textId="77777777" w:rsidR="009A56C3" w:rsidRPr="000A7DC7" w:rsidRDefault="009A56C3" w:rsidP="009A56C3">
      <w:pPr>
        <w:widowControl w:val="0"/>
        <w:autoSpaceDE w:val="0"/>
        <w:autoSpaceDN w:val="0"/>
        <w:adjustRightInd w:val="0"/>
        <w:ind w:firstLine="709"/>
        <w:jc w:val="both"/>
      </w:pPr>
      <w:r w:rsidRPr="000A7DC7">
        <w:t>5) изменение функций (полномочий, обязанностей, прав) органов местного самоуправления городского округа Электросталь, а также порядка их реализации в связи с введением предлагаемого правового регулирования;</w:t>
      </w:r>
    </w:p>
    <w:p w14:paraId="76510C67" w14:textId="77777777" w:rsidR="009A56C3" w:rsidRPr="000A7DC7" w:rsidRDefault="009A56C3" w:rsidP="009A56C3">
      <w:pPr>
        <w:widowControl w:val="0"/>
        <w:autoSpaceDE w:val="0"/>
        <w:autoSpaceDN w:val="0"/>
        <w:adjustRightInd w:val="0"/>
        <w:ind w:firstLine="709"/>
        <w:jc w:val="both"/>
      </w:pPr>
      <w:r w:rsidRPr="000A7DC7">
        <w:t>6) оценка дополнительных расходов (доходов) бюджета городского округа Электросталь Московской области, связанных с введением предлагаемого правового регулирования;</w:t>
      </w:r>
    </w:p>
    <w:p w14:paraId="1E55C554" w14:textId="77777777" w:rsidR="009A56C3" w:rsidRPr="000A7DC7" w:rsidRDefault="009A56C3" w:rsidP="009A56C3">
      <w:pPr>
        <w:widowControl w:val="0"/>
        <w:autoSpaceDE w:val="0"/>
        <w:autoSpaceDN w:val="0"/>
        <w:adjustRightInd w:val="0"/>
        <w:ind w:firstLine="709"/>
        <w:jc w:val="both"/>
      </w:pPr>
      <w:r w:rsidRPr="000A7DC7">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14:paraId="5B7FEF5F" w14:textId="77777777" w:rsidR="009A56C3" w:rsidRPr="000A7DC7" w:rsidRDefault="009A56C3" w:rsidP="009A56C3">
      <w:pPr>
        <w:widowControl w:val="0"/>
        <w:autoSpaceDE w:val="0"/>
        <w:autoSpaceDN w:val="0"/>
        <w:adjustRightInd w:val="0"/>
        <w:ind w:firstLine="709"/>
        <w:jc w:val="both"/>
      </w:pPr>
      <w:r w:rsidRPr="000A7DC7">
        <w:t>8) оценка рисков неблагоприятных последствий применения предлагаемого правового регулирования;</w:t>
      </w:r>
    </w:p>
    <w:p w14:paraId="560EF0C5" w14:textId="77777777" w:rsidR="009A56C3" w:rsidRPr="000A7DC7" w:rsidRDefault="009A56C3" w:rsidP="009A56C3">
      <w:pPr>
        <w:widowControl w:val="0"/>
        <w:autoSpaceDE w:val="0"/>
        <w:autoSpaceDN w:val="0"/>
        <w:adjustRightInd w:val="0"/>
        <w:ind w:firstLine="709"/>
        <w:jc w:val="both"/>
      </w:pPr>
      <w:r w:rsidRPr="000A7DC7">
        <w:t xml:space="preserve">9)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 </w:t>
      </w:r>
    </w:p>
    <w:p w14:paraId="16378691" w14:textId="77777777" w:rsidR="009A56C3" w:rsidRPr="000A7DC7" w:rsidRDefault="009A56C3" w:rsidP="009A56C3">
      <w:pPr>
        <w:widowControl w:val="0"/>
        <w:autoSpaceDE w:val="0"/>
        <w:autoSpaceDN w:val="0"/>
        <w:adjustRightInd w:val="0"/>
        <w:ind w:firstLine="709"/>
        <w:jc w:val="both"/>
      </w:pPr>
      <w:r w:rsidRPr="000A7DC7">
        <w:t>10) иные сведения, которые, по мнению органа-разработчика, позволяют оценить обоснованность предлагаемого способа правового регулирования;</w:t>
      </w:r>
    </w:p>
    <w:p w14:paraId="6B3229B6" w14:textId="77777777" w:rsidR="009A56C3" w:rsidRPr="000A7DC7" w:rsidRDefault="009A56C3" w:rsidP="009A56C3">
      <w:pPr>
        <w:widowControl w:val="0"/>
        <w:autoSpaceDE w:val="0"/>
        <w:autoSpaceDN w:val="0"/>
        <w:adjustRightInd w:val="0"/>
        <w:ind w:firstLine="709"/>
        <w:jc w:val="both"/>
      </w:pPr>
      <w:r w:rsidRPr="000A7DC7">
        <w:t>11) информация о сроках проведения публичных консультаций по проекту акта.</w:t>
      </w:r>
    </w:p>
    <w:p w14:paraId="7E771E6E" w14:textId="77777777" w:rsidR="009A56C3" w:rsidRPr="000A7DC7" w:rsidRDefault="009A56C3" w:rsidP="009A56C3">
      <w:pPr>
        <w:widowControl w:val="0"/>
        <w:autoSpaceDE w:val="0"/>
        <w:autoSpaceDN w:val="0"/>
        <w:adjustRightInd w:val="0"/>
        <w:ind w:firstLine="709"/>
        <w:jc w:val="both"/>
      </w:pPr>
      <w:r w:rsidRPr="000A7DC7">
        <w:t>Форма сводного отчета приведена в Приложении 1 к настоящему Порядку.</w:t>
      </w:r>
    </w:p>
    <w:p w14:paraId="3AD750C8" w14:textId="77777777" w:rsidR="009A56C3" w:rsidRPr="000A7DC7" w:rsidRDefault="009A56C3" w:rsidP="009A56C3">
      <w:pPr>
        <w:widowControl w:val="0"/>
        <w:autoSpaceDE w:val="0"/>
        <w:autoSpaceDN w:val="0"/>
        <w:adjustRightInd w:val="0"/>
        <w:ind w:firstLine="709"/>
        <w:jc w:val="both"/>
      </w:pPr>
      <w:r w:rsidRPr="000A7DC7">
        <w:t>В сводном отчете приводятся источники использованных данных.</w:t>
      </w:r>
    </w:p>
    <w:p w14:paraId="7142D501" w14:textId="77777777" w:rsidR="009A56C3" w:rsidRPr="000A7DC7" w:rsidRDefault="009A56C3" w:rsidP="009A56C3">
      <w:pPr>
        <w:widowControl w:val="0"/>
        <w:autoSpaceDE w:val="0"/>
        <w:autoSpaceDN w:val="0"/>
        <w:adjustRightInd w:val="0"/>
        <w:ind w:firstLine="709"/>
        <w:jc w:val="both"/>
      </w:pPr>
      <w:r w:rsidRPr="000A7DC7">
        <w:t>Расчеты, необходимые для заполнения разделов сводного отчета, приводятся в приложении к нему.</w:t>
      </w:r>
    </w:p>
    <w:p w14:paraId="2BF28B17" w14:textId="77777777" w:rsidR="009A56C3" w:rsidRPr="000A7DC7" w:rsidRDefault="009A56C3" w:rsidP="009A56C3">
      <w:pPr>
        <w:widowControl w:val="0"/>
        <w:autoSpaceDE w:val="0"/>
        <w:autoSpaceDN w:val="0"/>
        <w:adjustRightInd w:val="0"/>
        <w:ind w:firstLine="709"/>
        <w:jc w:val="both"/>
      </w:pPr>
      <w:r w:rsidRPr="000A7DC7">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сводному отчету в полном объеме.</w:t>
      </w:r>
    </w:p>
    <w:p w14:paraId="12CEB16C" w14:textId="77777777" w:rsidR="009A56C3" w:rsidRPr="000A7DC7" w:rsidRDefault="009A56C3" w:rsidP="009A56C3">
      <w:pPr>
        <w:widowControl w:val="0"/>
        <w:autoSpaceDE w:val="0"/>
        <w:autoSpaceDN w:val="0"/>
        <w:adjustRightInd w:val="0"/>
        <w:ind w:firstLine="709"/>
        <w:jc w:val="both"/>
      </w:pPr>
      <w:r w:rsidRPr="000A7DC7">
        <w:t>13. Сводный отчет подписывается руководителем органа-разработчика и вместе с проектом акта подлежит публичным консультациям с заинтересованными лицами.</w:t>
      </w:r>
    </w:p>
    <w:p w14:paraId="1E793B54" w14:textId="77777777" w:rsidR="009A56C3" w:rsidRPr="000A7DC7" w:rsidRDefault="009A56C3" w:rsidP="009A56C3">
      <w:pPr>
        <w:widowControl w:val="0"/>
        <w:autoSpaceDE w:val="0"/>
        <w:autoSpaceDN w:val="0"/>
        <w:adjustRightInd w:val="0"/>
        <w:ind w:firstLine="709"/>
        <w:jc w:val="both"/>
      </w:pPr>
      <w:r w:rsidRPr="000A7DC7">
        <w:t>14. Целями проведения публичных консультаций по обсуждению проекта акта и сводного отчета являются:</w:t>
      </w:r>
    </w:p>
    <w:p w14:paraId="2BE5B6BF" w14:textId="77777777" w:rsidR="009A56C3" w:rsidRPr="000A7DC7" w:rsidRDefault="009A56C3" w:rsidP="009A56C3">
      <w:pPr>
        <w:widowControl w:val="0"/>
        <w:autoSpaceDE w:val="0"/>
        <w:autoSpaceDN w:val="0"/>
        <w:adjustRightInd w:val="0"/>
        <w:ind w:firstLine="709"/>
        <w:jc w:val="both"/>
      </w:pPr>
      <w:r w:rsidRPr="000A7DC7">
        <w:lastRenderedPageBreak/>
        <w:t>сбор мнений всех заинтересованных лиц относительно обоснованности выбора варианта предлагаемого правового регулирования органом-разработчиком;</w:t>
      </w:r>
    </w:p>
    <w:p w14:paraId="26A07DD4" w14:textId="77777777" w:rsidR="009A56C3" w:rsidRPr="000A7DC7" w:rsidRDefault="009A56C3" w:rsidP="009A56C3">
      <w:pPr>
        <w:widowControl w:val="0"/>
        <w:autoSpaceDE w:val="0"/>
        <w:autoSpaceDN w:val="0"/>
        <w:adjustRightInd w:val="0"/>
        <w:ind w:firstLine="709"/>
        <w:jc w:val="both"/>
      </w:pPr>
      <w:r w:rsidRPr="000A7DC7">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городского округа Электросталь Московской области, связанных с введением предлагаемого правового регулирования;</w:t>
      </w:r>
    </w:p>
    <w:p w14:paraId="7607E995" w14:textId="77777777" w:rsidR="009A56C3" w:rsidRPr="000A7DC7" w:rsidRDefault="009A56C3" w:rsidP="009A56C3">
      <w:pPr>
        <w:widowControl w:val="0"/>
        <w:autoSpaceDE w:val="0"/>
        <w:autoSpaceDN w:val="0"/>
        <w:adjustRightInd w:val="0"/>
        <w:ind w:firstLine="709"/>
        <w:jc w:val="both"/>
      </w:pPr>
      <w:r w:rsidRPr="000A7DC7">
        <w:t>определение достижимости целей предлагаемого правового регулирования, поставленных органом-разработчиком, а также возможных рисков, связанных с введением соответствующего правового регулирования.</w:t>
      </w:r>
    </w:p>
    <w:p w14:paraId="2898E27B" w14:textId="77777777" w:rsidR="009A56C3" w:rsidRPr="000A7DC7" w:rsidRDefault="009A56C3" w:rsidP="009A56C3">
      <w:pPr>
        <w:widowControl w:val="0"/>
        <w:autoSpaceDE w:val="0"/>
        <w:autoSpaceDN w:val="0"/>
        <w:adjustRightInd w:val="0"/>
        <w:ind w:firstLine="709"/>
        <w:jc w:val="both"/>
      </w:pPr>
      <w:r w:rsidRPr="000A7DC7">
        <w:t>Также целью публичных консультаций на этапе обсуждения проекта нормативного правового акта и сводного отчета является оценка заинтересованными лицами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w:t>
      </w:r>
    </w:p>
    <w:p w14:paraId="0C354B26" w14:textId="77777777" w:rsidR="009A56C3" w:rsidRPr="000A7DC7" w:rsidRDefault="009A56C3" w:rsidP="009A56C3">
      <w:pPr>
        <w:widowControl w:val="0"/>
        <w:autoSpaceDE w:val="0"/>
        <w:autoSpaceDN w:val="0"/>
        <w:adjustRightInd w:val="0"/>
        <w:ind w:firstLine="709"/>
        <w:jc w:val="both"/>
      </w:pPr>
      <w:r w:rsidRPr="000A7DC7">
        <w:t>15. В целях проведения публичных консультаций орган-разработчик размещает на официальном сайте уведомление о проведении публичных консультаций при проведении оценки регулирующего воздействия проекта акта, к которому прикладываются:</w:t>
      </w:r>
    </w:p>
    <w:p w14:paraId="7390A8B3" w14:textId="77777777" w:rsidR="009A56C3" w:rsidRPr="000A7DC7" w:rsidRDefault="009A56C3" w:rsidP="009A56C3">
      <w:pPr>
        <w:widowControl w:val="0"/>
        <w:autoSpaceDE w:val="0"/>
        <w:autoSpaceDN w:val="0"/>
        <w:adjustRightInd w:val="0"/>
        <w:ind w:firstLine="709"/>
        <w:jc w:val="both"/>
      </w:pPr>
      <w:r w:rsidRPr="000A7DC7">
        <w:t xml:space="preserve">текст проекта акта, </w:t>
      </w:r>
    </w:p>
    <w:p w14:paraId="0FA4C833" w14:textId="77777777" w:rsidR="009A56C3" w:rsidRPr="000A7DC7" w:rsidRDefault="009A56C3" w:rsidP="009A56C3">
      <w:pPr>
        <w:widowControl w:val="0"/>
        <w:autoSpaceDE w:val="0"/>
        <w:autoSpaceDN w:val="0"/>
        <w:adjustRightInd w:val="0"/>
        <w:ind w:firstLine="709"/>
        <w:jc w:val="both"/>
      </w:pPr>
      <w:r w:rsidRPr="000A7DC7">
        <w:t xml:space="preserve">сводный отчет, </w:t>
      </w:r>
    </w:p>
    <w:p w14:paraId="224A0CD8" w14:textId="77777777" w:rsidR="009A56C3" w:rsidRPr="000A7DC7" w:rsidRDefault="009A56C3" w:rsidP="009A56C3">
      <w:pPr>
        <w:widowControl w:val="0"/>
        <w:autoSpaceDE w:val="0"/>
        <w:autoSpaceDN w:val="0"/>
        <w:adjustRightInd w:val="0"/>
        <w:ind w:firstLine="709"/>
        <w:jc w:val="both"/>
      </w:pPr>
      <w:r w:rsidRPr="000A7DC7">
        <w:t>иные материалы и информация по усмотрению органа-разработчика.</w:t>
      </w:r>
    </w:p>
    <w:p w14:paraId="0DDB7225" w14:textId="77777777" w:rsidR="009A56C3" w:rsidRPr="000A7DC7" w:rsidRDefault="009A56C3" w:rsidP="009A56C3">
      <w:pPr>
        <w:widowControl w:val="0"/>
        <w:autoSpaceDE w:val="0"/>
        <w:autoSpaceDN w:val="0"/>
        <w:adjustRightInd w:val="0"/>
        <w:ind w:firstLine="709"/>
        <w:jc w:val="both"/>
      </w:pPr>
      <w:r w:rsidRPr="000A7DC7">
        <w:t>Форма уведомления приведена в Приложении 2 к настоящему Порядку.</w:t>
      </w:r>
    </w:p>
    <w:p w14:paraId="183EB3C3" w14:textId="77777777" w:rsidR="009A56C3" w:rsidRPr="000A7DC7" w:rsidRDefault="009A56C3" w:rsidP="009A56C3">
      <w:pPr>
        <w:widowControl w:val="0"/>
        <w:autoSpaceDE w:val="0"/>
        <w:autoSpaceDN w:val="0"/>
        <w:adjustRightInd w:val="0"/>
        <w:ind w:firstLine="709"/>
        <w:jc w:val="both"/>
      </w:pPr>
      <w:r w:rsidRPr="000A7DC7">
        <w:t>16. Перед началом публичных консультаций в уведомлении орган-разработчик указывает срок, в течение которого будет осуществляться прием позиций заинтересованных лиц.</w:t>
      </w:r>
    </w:p>
    <w:p w14:paraId="3882FCAF" w14:textId="5CAAFCF4" w:rsidR="009A56C3" w:rsidRPr="000A7DC7" w:rsidRDefault="009A56C3" w:rsidP="009A56C3">
      <w:pPr>
        <w:widowControl w:val="0"/>
        <w:autoSpaceDE w:val="0"/>
        <w:autoSpaceDN w:val="0"/>
        <w:adjustRightInd w:val="0"/>
        <w:ind w:firstLine="709"/>
        <w:jc w:val="both"/>
      </w:pPr>
      <w:r w:rsidRPr="000A7DC7">
        <w:t>17. Орган-разработчик использует дополнительные способы оповещения о проведении публичных консультаций, в том числе направляет извещения о проведении публичных консультаций при оценке регулирующего воздействия проекта акта организациям, с которыми заключено соглашение о взаимодействии при оценке регулирующего воздействия проекта акта.</w:t>
      </w:r>
    </w:p>
    <w:p w14:paraId="14248BEF" w14:textId="77777777" w:rsidR="009A56C3" w:rsidRPr="000A7DC7" w:rsidRDefault="009A56C3" w:rsidP="009A56C3">
      <w:pPr>
        <w:widowControl w:val="0"/>
        <w:autoSpaceDE w:val="0"/>
        <w:autoSpaceDN w:val="0"/>
        <w:adjustRightInd w:val="0"/>
        <w:ind w:firstLine="709"/>
        <w:jc w:val="both"/>
      </w:pPr>
      <w:r w:rsidRPr="000A7DC7">
        <w:t>Форма извещения приведена в Приложении 3 к настоящему Порядку.</w:t>
      </w:r>
    </w:p>
    <w:p w14:paraId="591918CE" w14:textId="77777777" w:rsidR="009A56C3" w:rsidRPr="000A7DC7" w:rsidRDefault="009A56C3" w:rsidP="009A56C3">
      <w:pPr>
        <w:widowControl w:val="0"/>
        <w:autoSpaceDE w:val="0"/>
        <w:autoSpaceDN w:val="0"/>
        <w:adjustRightInd w:val="0"/>
        <w:ind w:firstLine="709"/>
        <w:jc w:val="both"/>
      </w:pPr>
      <w:r w:rsidRPr="000A7DC7">
        <w:t xml:space="preserve">18. Срок проведения публичных консультаций составляет не менее 10 (десяти) календарных дней со дня размещения проекта акта и сводного отчета на официальном сайте. </w:t>
      </w:r>
    </w:p>
    <w:p w14:paraId="32D96D87" w14:textId="77777777" w:rsidR="009A56C3" w:rsidRPr="000A7DC7" w:rsidRDefault="009A56C3" w:rsidP="009A56C3">
      <w:pPr>
        <w:widowControl w:val="0"/>
        <w:autoSpaceDE w:val="0"/>
        <w:autoSpaceDN w:val="0"/>
        <w:adjustRightInd w:val="0"/>
        <w:ind w:firstLine="709"/>
        <w:jc w:val="both"/>
      </w:pPr>
      <w:r w:rsidRPr="000A7DC7">
        <w:t>Срок проведения публичных консультаций может быть продлен по решению органа-разработчика, который размещает на специализированном региональном портале в информационно-телекоммуникационной сети Интернет информацию об основаниях и продолжительности такого продления.</w:t>
      </w:r>
    </w:p>
    <w:p w14:paraId="5A4BB3F3" w14:textId="77777777" w:rsidR="009A56C3" w:rsidRPr="000A7DC7" w:rsidRDefault="009A56C3" w:rsidP="009A56C3">
      <w:pPr>
        <w:widowControl w:val="0"/>
        <w:autoSpaceDE w:val="0"/>
        <w:autoSpaceDN w:val="0"/>
        <w:adjustRightInd w:val="0"/>
        <w:ind w:firstLine="709"/>
        <w:jc w:val="both"/>
      </w:pPr>
      <w:r w:rsidRPr="000A7DC7">
        <w:t>19. Обработка предложений, поступивших в ходе обсуждения проекта акта, осуществляется органом-разработчиком, который в обязательном порядке рассматривает все предложения, поступившие в установленный в уведомлении срок. По результатам рассмотрения орган-разработчик составляет сводку предложений (далее - сводка предложений).</w:t>
      </w:r>
    </w:p>
    <w:p w14:paraId="25435E4D" w14:textId="77777777" w:rsidR="009A56C3" w:rsidRPr="000A7DC7" w:rsidRDefault="009A56C3" w:rsidP="009A56C3">
      <w:pPr>
        <w:widowControl w:val="0"/>
        <w:autoSpaceDE w:val="0"/>
        <w:autoSpaceDN w:val="0"/>
        <w:adjustRightInd w:val="0"/>
        <w:ind w:firstLine="709"/>
        <w:jc w:val="both"/>
      </w:pPr>
      <w:r w:rsidRPr="000A7DC7">
        <w:t>В сводке предложений указывается автор и содержание предложения, результат его рассмотрения (предполагается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 в случае отказа от использования предложения указываются причины такого решения).</w:t>
      </w:r>
    </w:p>
    <w:p w14:paraId="24856E77" w14:textId="77777777" w:rsidR="009A56C3" w:rsidRPr="000A7DC7" w:rsidRDefault="009A56C3" w:rsidP="009A56C3">
      <w:pPr>
        <w:widowControl w:val="0"/>
        <w:autoSpaceDE w:val="0"/>
        <w:autoSpaceDN w:val="0"/>
        <w:adjustRightInd w:val="0"/>
        <w:ind w:firstLine="709"/>
        <w:jc w:val="both"/>
      </w:pPr>
      <w:r w:rsidRPr="000A7DC7">
        <w:t>Также в сводке предложений указывается перечень органов и организаций, которым были направлены извещения о проведении публичных консультаций.</w:t>
      </w:r>
    </w:p>
    <w:p w14:paraId="2DEB9171" w14:textId="77777777" w:rsidR="009A56C3" w:rsidRPr="000A7DC7" w:rsidRDefault="009A56C3" w:rsidP="009A56C3">
      <w:pPr>
        <w:widowControl w:val="0"/>
        <w:autoSpaceDE w:val="0"/>
        <w:autoSpaceDN w:val="0"/>
        <w:adjustRightInd w:val="0"/>
        <w:ind w:firstLine="709"/>
        <w:jc w:val="both"/>
      </w:pPr>
      <w:r w:rsidRPr="000A7DC7">
        <w:t>Форма сводки предложений приведена в Приложении 4 к настоящему Порядку.</w:t>
      </w:r>
    </w:p>
    <w:p w14:paraId="41375718" w14:textId="77777777" w:rsidR="009A56C3" w:rsidRPr="000A7DC7" w:rsidRDefault="009A56C3" w:rsidP="009A56C3">
      <w:pPr>
        <w:widowControl w:val="0"/>
        <w:autoSpaceDE w:val="0"/>
        <w:autoSpaceDN w:val="0"/>
        <w:adjustRightInd w:val="0"/>
        <w:ind w:firstLine="709"/>
        <w:jc w:val="both"/>
      </w:pPr>
      <w:r w:rsidRPr="000A7DC7">
        <w:t xml:space="preserve">Сводка предложений подписывается руководителем органа-разработчика и размещается органом-разработчиком на официальном сайте в срок не позднее 10 (десяти) </w:t>
      </w:r>
      <w:r w:rsidRPr="000A7DC7">
        <w:lastRenderedPageBreak/>
        <w:t>рабочих дней с даты окончания публичных консультаций.</w:t>
      </w:r>
    </w:p>
    <w:p w14:paraId="031512A8" w14:textId="77777777" w:rsidR="009A56C3" w:rsidRPr="000A7DC7" w:rsidRDefault="009A56C3" w:rsidP="009A56C3">
      <w:pPr>
        <w:widowControl w:val="0"/>
        <w:autoSpaceDE w:val="0"/>
        <w:autoSpaceDN w:val="0"/>
        <w:adjustRightInd w:val="0"/>
        <w:ind w:firstLine="709"/>
        <w:jc w:val="both"/>
      </w:pPr>
      <w:r w:rsidRPr="000A7DC7">
        <w:t xml:space="preserve">20. По результатам обработки предложений, полученных органом-разработчиком в ходе проведения публичных консультаций, проект акта (при необходимости) и сводный отчет дорабатываются органом-разработчиком в срок не более 10 (десяти) рабочих дней с даты окончания публичных консультаций. </w:t>
      </w:r>
    </w:p>
    <w:p w14:paraId="5A796FD3" w14:textId="77777777" w:rsidR="009A56C3" w:rsidRPr="000A7DC7" w:rsidRDefault="009A56C3" w:rsidP="009A56C3">
      <w:pPr>
        <w:autoSpaceDE w:val="0"/>
        <w:autoSpaceDN w:val="0"/>
        <w:adjustRightInd w:val="0"/>
        <w:ind w:firstLine="709"/>
        <w:jc w:val="both"/>
        <w:outlineLvl w:val="0"/>
      </w:pPr>
      <w:r w:rsidRPr="000A7DC7">
        <w:t>21. Если в результате доработки проекта акта органом-разработчиком в него будут внесены изменения, содержащие положения, имеющие высокую или среднюю степень регулирующего воздействия, в отношении которых не проведены публичные консультации, по проекту акта повторно проводятся публичные консультации в соответствии с пунктами 15-20 настоящего Порядка.</w:t>
      </w:r>
    </w:p>
    <w:p w14:paraId="7FC3E5B7" w14:textId="77777777" w:rsidR="009A56C3" w:rsidRPr="000A7DC7" w:rsidRDefault="009A56C3" w:rsidP="009A56C3">
      <w:pPr>
        <w:widowControl w:val="0"/>
        <w:autoSpaceDE w:val="0"/>
        <w:autoSpaceDN w:val="0"/>
        <w:adjustRightInd w:val="0"/>
        <w:ind w:firstLine="709"/>
        <w:jc w:val="both"/>
      </w:pPr>
      <w:r w:rsidRPr="000A7DC7">
        <w:t>22. По результатам рассмотрения предложений, поступивших в связи с проведением публичных консультаций, орган-разработчик может принять мотивированное решение об отказе в подготовке проекта акта. В случае принятия решения об отказе в подготовке проекта акта орган-разработчик размещает на официальном сайте соответствующее сообщение и извещает об этом органы и организации, которые ранее извещались о проведении публичных консультаций.</w:t>
      </w:r>
    </w:p>
    <w:p w14:paraId="19509C30" w14:textId="77777777" w:rsidR="009A56C3" w:rsidRPr="000A7DC7" w:rsidRDefault="009A56C3" w:rsidP="009A56C3">
      <w:pPr>
        <w:widowControl w:val="0"/>
        <w:autoSpaceDE w:val="0"/>
        <w:autoSpaceDN w:val="0"/>
        <w:adjustRightInd w:val="0"/>
        <w:ind w:firstLine="709"/>
        <w:jc w:val="both"/>
      </w:pPr>
      <w:r w:rsidRPr="000A7DC7">
        <w:t>23. Доработанные проект акта и сводный отчет размещаются на официальном сайте в срок не позднее 15 рабочих дней со дня окончания публичных консультаций и направляются органом-разработчиком вместе со сводками предложений в уполномоченный орган для подготовки заключения об оценке регулирующего воздействия.</w:t>
      </w:r>
    </w:p>
    <w:p w14:paraId="277E2DDB" w14:textId="26B6F6A2" w:rsidR="009A56C3" w:rsidRPr="000A7DC7" w:rsidRDefault="009A56C3" w:rsidP="009A56C3">
      <w:pPr>
        <w:widowControl w:val="0"/>
        <w:autoSpaceDE w:val="0"/>
        <w:autoSpaceDN w:val="0"/>
        <w:adjustRightInd w:val="0"/>
        <w:ind w:firstLine="709"/>
        <w:jc w:val="both"/>
      </w:pPr>
      <w:r w:rsidRPr="000A7DC7">
        <w:t xml:space="preserve">24. Проекты актов и сводные отчеты, поступающие в </w:t>
      </w:r>
      <w:r w:rsidRPr="000A7DC7">
        <w:rPr>
          <w:strike/>
        </w:rPr>
        <w:t>уполномоченный орган</w:t>
      </w:r>
      <w:r w:rsidRPr="000A7DC7">
        <w:t xml:space="preserve"> Финансовое управление от органов-разработчиков для подготовки заключений об оценке регулирующего воздействия подлежат предварительному рассмотрению на предмет наличия в проекте акта положений, затрагивающих вопросы осуществления предпринимательской и иной экономической деятельности, и определения степени регуляторной значимости проекта акта, а также на предмет полноты отражения в сводном отчете сведений, предусмотренных пунктом 12 настоящего Порядка.</w:t>
      </w:r>
    </w:p>
    <w:p w14:paraId="2EB1F065" w14:textId="77777777" w:rsidR="009A56C3" w:rsidRPr="000A7DC7" w:rsidRDefault="009A56C3" w:rsidP="009A56C3">
      <w:pPr>
        <w:widowControl w:val="0"/>
        <w:autoSpaceDE w:val="0"/>
        <w:autoSpaceDN w:val="0"/>
        <w:adjustRightInd w:val="0"/>
        <w:ind w:firstLine="709"/>
        <w:jc w:val="both"/>
      </w:pPr>
      <w:r w:rsidRPr="000A7DC7">
        <w:t>25. В случае отсутствия в сводном отчете сведений, предусмотренных пунктом 12 настоящего Порядка, уполномоченный орган в срок не позднее 3 (трех) рабочих дней со дня поступления проекта акта и сводного отчета на предварительное рассмотрение возвращает органу-разработчику проект акта и сводный отчет на доработку.</w:t>
      </w:r>
    </w:p>
    <w:p w14:paraId="7B601141" w14:textId="7A49C468" w:rsidR="009A56C3" w:rsidRPr="000A7DC7" w:rsidRDefault="009A56C3" w:rsidP="009A56C3">
      <w:pPr>
        <w:widowControl w:val="0"/>
        <w:autoSpaceDE w:val="0"/>
        <w:autoSpaceDN w:val="0"/>
        <w:adjustRightInd w:val="0"/>
        <w:ind w:firstLine="709"/>
        <w:jc w:val="both"/>
      </w:pPr>
      <w:r w:rsidRPr="000A7DC7">
        <w:t>26. По результатам предварительного рассмотрения проекта акта и сводного отчета Финансовое управление может осуществлять следующие действия:</w:t>
      </w:r>
    </w:p>
    <w:p w14:paraId="2F82DE27" w14:textId="78C6B63A" w:rsidR="009A56C3" w:rsidRPr="000A7DC7" w:rsidRDefault="009A56C3" w:rsidP="009A56C3">
      <w:pPr>
        <w:widowControl w:val="0"/>
        <w:autoSpaceDE w:val="0"/>
        <w:autoSpaceDN w:val="0"/>
        <w:adjustRightInd w:val="0"/>
        <w:ind w:firstLine="709"/>
        <w:jc w:val="both"/>
      </w:pPr>
      <w:r w:rsidRPr="000A7DC7">
        <w:t>1) в случае если был сделан вывод о том, что проект акта не содержит положений, затрагивающих вопросы осуществления предпринимательской и иной экономической деятельности, орган-разработчик в срок не позднее 3 (трех) рабочих дней со дня поступления проекта акта и сводного отчета для подготовки заключения об оценке регулирующего воздействия уведомляется о том, что подготовка заключения об оценке регулирующего воздействия в отношении проекта акта не требуется. Одновременно с уведомлением органу-разработчику могут быть направлены замечания и предложения по рассмотренному проекту акта;</w:t>
      </w:r>
    </w:p>
    <w:p w14:paraId="4A915B9A" w14:textId="7B00B500" w:rsidR="009A56C3" w:rsidRPr="000A7DC7" w:rsidRDefault="009A56C3" w:rsidP="009A56C3">
      <w:pPr>
        <w:widowControl w:val="0"/>
        <w:autoSpaceDE w:val="0"/>
        <w:autoSpaceDN w:val="0"/>
        <w:adjustRightInd w:val="0"/>
        <w:ind w:firstLine="709"/>
        <w:jc w:val="both"/>
      </w:pPr>
      <w:r w:rsidRPr="000A7DC7">
        <w:t>2) в случае, если проект акта содержит низкую степень регулирующего воздействия, Финансовое управление готовит заключение об оценке регулирующего воздействия в упрощенном порядке (без проведения публичных консультаций);</w:t>
      </w:r>
    </w:p>
    <w:p w14:paraId="45741031" w14:textId="78839E81" w:rsidR="009A56C3" w:rsidRPr="000A7DC7" w:rsidRDefault="009A56C3" w:rsidP="009A56C3">
      <w:pPr>
        <w:widowControl w:val="0"/>
        <w:autoSpaceDE w:val="0"/>
        <w:autoSpaceDN w:val="0"/>
        <w:adjustRightInd w:val="0"/>
        <w:ind w:firstLine="709"/>
        <w:jc w:val="both"/>
      </w:pPr>
      <w:r w:rsidRPr="000A7DC7">
        <w:t>3) в случае, если проект акта содержит высокую и среднюю степень регулирующего воздействия</w:t>
      </w:r>
      <w:r w:rsidR="000A7DC7">
        <w:rPr>
          <w:strike/>
        </w:rPr>
        <w:t>,</w:t>
      </w:r>
      <w:r w:rsidRPr="000A7DC7">
        <w:t xml:space="preserve"> Финансовое управление готовит заключение об оценке регулирующего воздействия в углубленном порядке и, при необходимости, проводит дополнительные публичные консультации в отношении проекта акта.</w:t>
      </w:r>
    </w:p>
    <w:p w14:paraId="109DFB33" w14:textId="6C64C435" w:rsidR="009A56C3" w:rsidRPr="000A7DC7" w:rsidRDefault="009A56C3" w:rsidP="009A56C3">
      <w:pPr>
        <w:autoSpaceDE w:val="0"/>
        <w:autoSpaceDN w:val="0"/>
        <w:adjustRightInd w:val="0"/>
        <w:ind w:firstLine="709"/>
        <w:jc w:val="both"/>
        <w:outlineLvl w:val="0"/>
      </w:pPr>
      <w:bookmarkStart w:id="3" w:name="Par121"/>
      <w:bookmarkEnd w:id="3"/>
      <w:r w:rsidRPr="000A7DC7">
        <w:t>27. Заключение об оценке регулирующего воздействия подготавливается Финансовое управление и содержит выводы о соблюдении органом-разработчиком установленного порядка проведения процедуры оценки регулирующего воздействия, а также об обоснованности полученных органом-разработчиком результатов оценки регулирующего воздействия проекта акта.</w:t>
      </w:r>
    </w:p>
    <w:p w14:paraId="17BA8D60" w14:textId="70C808AE" w:rsidR="009A56C3" w:rsidRPr="000A7DC7" w:rsidRDefault="009A56C3" w:rsidP="009A56C3">
      <w:pPr>
        <w:widowControl w:val="0"/>
        <w:autoSpaceDE w:val="0"/>
        <w:autoSpaceDN w:val="0"/>
        <w:adjustRightInd w:val="0"/>
        <w:ind w:firstLine="709"/>
        <w:jc w:val="both"/>
      </w:pPr>
      <w:r w:rsidRPr="000A7DC7">
        <w:lastRenderedPageBreak/>
        <w:t>28. В случае выявления несоблюдения требований, установленных настоящим Порядком, в заключении могут быть сделаны выводы о необходимости повторного проведения процедур, предусмотренных настоящим Порядком, начиная с соответствующей невыполненной или выполненной ненадлежащим образом процедуры, с последующей доработкой и повторным направлением в Финансовое управление сводного отчета и проекта акта для подготовки заключения об оценке регулирующего воздействия.</w:t>
      </w:r>
    </w:p>
    <w:p w14:paraId="6ACE580A" w14:textId="785060AA" w:rsidR="009A56C3" w:rsidRPr="000A7DC7" w:rsidRDefault="009A56C3" w:rsidP="009A56C3">
      <w:pPr>
        <w:widowControl w:val="0"/>
        <w:autoSpaceDE w:val="0"/>
        <w:autoSpaceDN w:val="0"/>
        <w:adjustRightInd w:val="0"/>
        <w:ind w:firstLine="709"/>
        <w:jc w:val="both"/>
      </w:pPr>
      <w:r w:rsidRPr="000A7DC7">
        <w:t>29. В случае установления соответствия проведенной органом-разработчиком процедуры оценки регулирующего воздействия требованиям, установленным настоящим Порядком, Финансовое управление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w:t>
      </w:r>
    </w:p>
    <w:p w14:paraId="0914725E" w14:textId="4501FCE9" w:rsidR="009A56C3" w:rsidRPr="000A7DC7" w:rsidRDefault="009A56C3" w:rsidP="009A56C3">
      <w:pPr>
        <w:widowControl w:val="0"/>
        <w:autoSpaceDE w:val="0"/>
        <w:autoSpaceDN w:val="0"/>
        <w:adjustRightInd w:val="0"/>
        <w:ind w:firstLine="709"/>
        <w:jc w:val="both"/>
      </w:pPr>
      <w:r w:rsidRPr="000A7DC7">
        <w:t>30. Анализ, проводимый Финансовое управление, основывается на результатах исследования органом-разработчиком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размещения уведомления и проведения публичных консультаций.</w:t>
      </w:r>
    </w:p>
    <w:p w14:paraId="70744801" w14:textId="3E995AC9" w:rsidR="009A56C3" w:rsidRPr="000A7DC7" w:rsidRDefault="009A56C3" w:rsidP="009A56C3">
      <w:pPr>
        <w:widowControl w:val="0"/>
        <w:autoSpaceDE w:val="0"/>
        <w:autoSpaceDN w:val="0"/>
        <w:adjustRightInd w:val="0"/>
        <w:ind w:firstLine="709"/>
        <w:jc w:val="both"/>
      </w:pPr>
      <w:r w:rsidRPr="000A7DC7">
        <w:t>31.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органом-разработчиком правового регулирования, Финансовое управление могут быть проведены дополнительные публичные консультации, в порядке, предусмотренном пунктами 15-20 настоящего Порядка</w:t>
      </w:r>
    </w:p>
    <w:p w14:paraId="37FB2F9F" w14:textId="77777777" w:rsidR="009A56C3" w:rsidRPr="000A7DC7" w:rsidRDefault="009A56C3" w:rsidP="009A56C3">
      <w:pPr>
        <w:widowControl w:val="0"/>
        <w:autoSpaceDE w:val="0"/>
        <w:autoSpaceDN w:val="0"/>
        <w:adjustRightInd w:val="0"/>
        <w:ind w:firstLine="709"/>
        <w:jc w:val="both"/>
      </w:pPr>
      <w:r w:rsidRPr="000A7DC7">
        <w:t xml:space="preserve">32. В ходе анализа обоснованности выбора предлагаемого правового регулирования </w:t>
      </w:r>
      <w:r w:rsidRPr="000A7DC7">
        <w:rPr>
          <w:strike/>
        </w:rPr>
        <w:t>уполномоченный орган</w:t>
      </w:r>
      <w:r w:rsidRPr="000A7DC7">
        <w:t xml:space="preserve"> Финансовое управление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14:paraId="3A5EB7E9" w14:textId="1C3CA2C5" w:rsidR="009A56C3" w:rsidRPr="000A7DC7" w:rsidRDefault="009A56C3" w:rsidP="009A56C3">
      <w:pPr>
        <w:widowControl w:val="0"/>
        <w:autoSpaceDE w:val="0"/>
        <w:autoSpaceDN w:val="0"/>
        <w:adjustRightInd w:val="0"/>
        <w:ind w:firstLine="709"/>
        <w:jc w:val="both"/>
      </w:pPr>
      <w:r w:rsidRPr="000A7DC7">
        <w:t>33. При оценке эффективности предложенных вариантов правового регулирования Финансовое управление обращает внимание на следующие основные сведения, содержащиеся в соответствующих разделах сводного отчета:</w:t>
      </w:r>
    </w:p>
    <w:p w14:paraId="5EC2349E" w14:textId="77777777" w:rsidR="009A56C3" w:rsidRPr="000A7DC7" w:rsidRDefault="009A56C3" w:rsidP="009A56C3">
      <w:pPr>
        <w:widowControl w:val="0"/>
        <w:autoSpaceDE w:val="0"/>
        <w:autoSpaceDN w:val="0"/>
        <w:adjustRightInd w:val="0"/>
        <w:ind w:firstLine="709"/>
        <w:jc w:val="both"/>
      </w:pPr>
      <w:r w:rsidRPr="000A7DC7">
        <w:t>степень регулирующего воздействия проекта акта;</w:t>
      </w:r>
    </w:p>
    <w:p w14:paraId="5B697C78" w14:textId="77777777" w:rsidR="009A56C3" w:rsidRPr="000A7DC7" w:rsidRDefault="009A56C3" w:rsidP="009A56C3">
      <w:pPr>
        <w:widowControl w:val="0"/>
        <w:autoSpaceDE w:val="0"/>
        <w:autoSpaceDN w:val="0"/>
        <w:adjustRightInd w:val="0"/>
        <w:ind w:firstLine="709"/>
        <w:jc w:val="both"/>
      </w:pPr>
      <w:r w:rsidRPr="000A7DC7">
        <w:t>точность формулировки выявленной проблемы;</w:t>
      </w:r>
    </w:p>
    <w:p w14:paraId="78D8F715" w14:textId="77777777" w:rsidR="009A56C3" w:rsidRPr="000A7DC7" w:rsidRDefault="009A56C3" w:rsidP="009A56C3">
      <w:pPr>
        <w:widowControl w:val="0"/>
        <w:autoSpaceDE w:val="0"/>
        <w:autoSpaceDN w:val="0"/>
        <w:adjustRightInd w:val="0"/>
        <w:ind w:firstLine="709"/>
        <w:jc w:val="both"/>
      </w:pPr>
      <w:r w:rsidRPr="000A7DC7">
        <w:t>обоснованность качественного и количественного определения потенциальных адресатов предлагаемого правового регулирования;</w:t>
      </w:r>
    </w:p>
    <w:p w14:paraId="368BEB9F" w14:textId="77777777" w:rsidR="009A56C3" w:rsidRPr="000A7DC7" w:rsidRDefault="009A56C3" w:rsidP="009A56C3">
      <w:pPr>
        <w:widowControl w:val="0"/>
        <w:autoSpaceDE w:val="0"/>
        <w:autoSpaceDN w:val="0"/>
        <w:adjustRightInd w:val="0"/>
        <w:ind w:firstLine="709"/>
        <w:jc w:val="both"/>
      </w:pPr>
      <w:r w:rsidRPr="000A7DC7">
        <w:t>определение целей предлагаемого правового регулирования;</w:t>
      </w:r>
    </w:p>
    <w:p w14:paraId="30DB0A81" w14:textId="77777777" w:rsidR="009A56C3" w:rsidRPr="000A7DC7" w:rsidRDefault="009A56C3" w:rsidP="009A56C3">
      <w:pPr>
        <w:widowControl w:val="0"/>
        <w:autoSpaceDE w:val="0"/>
        <w:autoSpaceDN w:val="0"/>
        <w:adjustRightInd w:val="0"/>
        <w:ind w:firstLine="709"/>
        <w:jc w:val="both"/>
      </w:pPr>
      <w:r w:rsidRPr="000A7DC7">
        <w:t>практическая реализуемость заявленных целей предлагаемого правового регулирования;</w:t>
      </w:r>
    </w:p>
    <w:p w14:paraId="5E2EC53D" w14:textId="77777777" w:rsidR="009A56C3" w:rsidRPr="000A7DC7" w:rsidRDefault="009A56C3" w:rsidP="009A56C3">
      <w:pPr>
        <w:widowControl w:val="0"/>
        <w:autoSpaceDE w:val="0"/>
        <w:autoSpaceDN w:val="0"/>
        <w:adjustRightInd w:val="0"/>
        <w:ind w:firstLine="709"/>
        <w:jc w:val="both"/>
      </w:pPr>
      <w:proofErr w:type="spellStart"/>
      <w:r w:rsidRPr="000A7DC7">
        <w:t>верифицируемость</w:t>
      </w:r>
      <w:proofErr w:type="spellEnd"/>
      <w:r w:rsidRPr="000A7DC7">
        <w:t xml:space="preserve"> показателей достижения целей предлагаемого правового регулирования и возможность последующего мониторинга их достижения;</w:t>
      </w:r>
    </w:p>
    <w:p w14:paraId="43518ED9" w14:textId="77777777" w:rsidR="009A56C3" w:rsidRPr="000A7DC7" w:rsidRDefault="009A56C3" w:rsidP="009A56C3">
      <w:pPr>
        <w:widowControl w:val="0"/>
        <w:autoSpaceDE w:val="0"/>
        <w:autoSpaceDN w:val="0"/>
        <w:adjustRightInd w:val="0"/>
        <w:ind w:firstLine="709"/>
        <w:jc w:val="both"/>
      </w:pPr>
      <w:r w:rsidRPr="000A7DC7">
        <w:t>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городского округа Электросталь Московской области, связанных с введением предлагаемого правового регулирования.</w:t>
      </w:r>
    </w:p>
    <w:p w14:paraId="2AE204EF" w14:textId="77777777" w:rsidR="009A56C3" w:rsidRPr="000A7DC7" w:rsidRDefault="009A56C3" w:rsidP="009A56C3">
      <w:pPr>
        <w:widowControl w:val="0"/>
        <w:autoSpaceDE w:val="0"/>
        <w:autoSpaceDN w:val="0"/>
        <w:adjustRightInd w:val="0"/>
        <w:ind w:firstLine="709"/>
        <w:jc w:val="both"/>
      </w:pPr>
      <w:bookmarkStart w:id="4" w:name="Par162"/>
      <w:bookmarkEnd w:id="4"/>
      <w:r w:rsidRPr="000A7DC7">
        <w:t>34. Позиции участников публичных консультаций относительно положений проекта акта,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местного самоуправления городского округа Электросталь Московской области в отношениях с субъектами предпринимательской и инвестиционной деятельности, а также относительно возможных последствий введения нового правового регулирования, в обязательном порядке подлежат учету в ходе оценки регулирующего воздействия проекта акта.</w:t>
      </w:r>
    </w:p>
    <w:p w14:paraId="3BE40018" w14:textId="77777777" w:rsidR="009A56C3" w:rsidRPr="000A7DC7" w:rsidRDefault="009A56C3" w:rsidP="009A56C3">
      <w:pPr>
        <w:widowControl w:val="0"/>
        <w:autoSpaceDE w:val="0"/>
        <w:autoSpaceDN w:val="0"/>
        <w:adjustRightInd w:val="0"/>
        <w:ind w:firstLine="709"/>
        <w:jc w:val="both"/>
      </w:pPr>
      <w:r w:rsidRPr="000A7DC7">
        <w:t xml:space="preserve">35. При оценке регулирующего воздействия проекта акта </w:t>
      </w:r>
      <w:r w:rsidRPr="000A7DC7">
        <w:rPr>
          <w:strike/>
        </w:rPr>
        <w:t>уполномоченный орган</w:t>
      </w:r>
      <w:r w:rsidRPr="000A7DC7">
        <w:t xml:space="preserve"> </w:t>
      </w:r>
      <w:r w:rsidRPr="000A7DC7">
        <w:lastRenderedPageBreak/>
        <w:t>Финансовое управление делает вывод о наличии или отсутствии в рассматриваемом проекте акта положений, которые:</w:t>
      </w:r>
    </w:p>
    <w:p w14:paraId="34E46632" w14:textId="77777777" w:rsidR="009A56C3" w:rsidRPr="000A7DC7" w:rsidRDefault="009A56C3" w:rsidP="009A56C3">
      <w:pPr>
        <w:widowControl w:val="0"/>
        <w:autoSpaceDE w:val="0"/>
        <w:autoSpaceDN w:val="0"/>
        <w:adjustRightInd w:val="0"/>
        <w:ind w:firstLine="709"/>
        <w:jc w:val="both"/>
      </w:pPr>
      <w:r w:rsidRPr="000A7DC7">
        <w:t>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w:t>
      </w:r>
    </w:p>
    <w:p w14:paraId="39315EF6" w14:textId="77777777" w:rsidR="009A56C3" w:rsidRPr="000A7DC7" w:rsidRDefault="009A56C3" w:rsidP="009A56C3">
      <w:pPr>
        <w:widowControl w:val="0"/>
        <w:autoSpaceDE w:val="0"/>
        <w:autoSpaceDN w:val="0"/>
        <w:adjustRightInd w:val="0"/>
        <w:ind w:firstLine="709"/>
        <w:jc w:val="both"/>
      </w:pPr>
      <w:r w:rsidRPr="000A7DC7">
        <w:t xml:space="preserve">способствуют возникновению необоснованных расходов субъектов предпринимательской и </w:t>
      </w:r>
      <w:r w:rsidRPr="000A7DC7">
        <w:rPr>
          <w:strike/>
        </w:rPr>
        <w:t>инвестиционной деятельности</w:t>
      </w:r>
      <w:r w:rsidRPr="000A7DC7">
        <w:t xml:space="preserve"> иной экономической деятельности;</w:t>
      </w:r>
    </w:p>
    <w:p w14:paraId="3614D231" w14:textId="77777777" w:rsidR="009A56C3" w:rsidRPr="000A7DC7" w:rsidRDefault="009A56C3" w:rsidP="009A56C3">
      <w:pPr>
        <w:widowControl w:val="0"/>
        <w:autoSpaceDE w:val="0"/>
        <w:autoSpaceDN w:val="0"/>
        <w:adjustRightInd w:val="0"/>
        <w:ind w:firstLine="709"/>
        <w:jc w:val="both"/>
      </w:pPr>
      <w:r w:rsidRPr="000A7DC7">
        <w:t>способствуют возникновению необоснованных расходов бюджета городского округа Электросталь Московской области.</w:t>
      </w:r>
    </w:p>
    <w:p w14:paraId="57D07EEF" w14:textId="77777777" w:rsidR="009A56C3" w:rsidRPr="000A7DC7" w:rsidRDefault="009A56C3" w:rsidP="009A56C3">
      <w:pPr>
        <w:widowControl w:val="0"/>
        <w:autoSpaceDE w:val="0"/>
        <w:autoSpaceDN w:val="0"/>
        <w:adjustRightInd w:val="0"/>
        <w:ind w:firstLine="709"/>
        <w:jc w:val="both"/>
      </w:pPr>
      <w:r w:rsidRPr="000A7DC7">
        <w:t xml:space="preserve">36. </w:t>
      </w:r>
      <w:r w:rsidRPr="000A7DC7">
        <w:rPr>
          <w:strike/>
        </w:rPr>
        <w:t>Уполномоченный орган</w:t>
      </w:r>
      <w:r w:rsidRPr="000A7DC7">
        <w:t xml:space="preserve"> Финансовое управление формирует заключение об оценке регулирующего воздействия проекта акта:</w:t>
      </w:r>
    </w:p>
    <w:p w14:paraId="74A28E8F" w14:textId="77777777" w:rsidR="009A56C3" w:rsidRPr="000A7DC7" w:rsidRDefault="009A56C3" w:rsidP="009A56C3">
      <w:pPr>
        <w:widowControl w:val="0"/>
        <w:autoSpaceDE w:val="0"/>
        <w:autoSpaceDN w:val="0"/>
        <w:adjustRightInd w:val="0"/>
        <w:ind w:firstLine="709"/>
        <w:jc w:val="both"/>
      </w:pPr>
      <w:r w:rsidRPr="000A7DC7">
        <w:t>1) в течение 5 рабочих дней со дня поступления проекта акта и сводного отчета в случае подготовки заключения об оценке регулирующего воздействия в упрощенном порядке (проект акта содержит низкую степень регулирующего воздействия);</w:t>
      </w:r>
    </w:p>
    <w:p w14:paraId="1B43E7D5" w14:textId="77777777" w:rsidR="009A56C3" w:rsidRPr="000A7DC7" w:rsidRDefault="009A56C3" w:rsidP="009A56C3">
      <w:pPr>
        <w:widowControl w:val="0"/>
        <w:autoSpaceDE w:val="0"/>
        <w:autoSpaceDN w:val="0"/>
        <w:adjustRightInd w:val="0"/>
        <w:ind w:firstLine="709"/>
        <w:jc w:val="both"/>
      </w:pPr>
      <w:r w:rsidRPr="000A7DC7">
        <w:t>2) в течение 10 рабочих дней со дня поступления проекта акта и сводного отчета в случае подготовки заключения об оценке регулирующего воздействия в углубленном порядке (проект акта содержит высокую или среднюю степень регулирующего воздействия). При необходимости проведения дополнительных публичных консультаций в соответствии с пунктом 30 настоящего Порядка срок подготовки заключения об оценке регулирующего воздействия не должен превышать 20 (двадцать) рабочих дней.</w:t>
      </w:r>
    </w:p>
    <w:p w14:paraId="17218ECD" w14:textId="77777777" w:rsidR="009A56C3" w:rsidRPr="000A7DC7" w:rsidRDefault="009A56C3" w:rsidP="009A56C3">
      <w:pPr>
        <w:widowControl w:val="0"/>
        <w:autoSpaceDE w:val="0"/>
        <w:autoSpaceDN w:val="0"/>
        <w:adjustRightInd w:val="0"/>
        <w:ind w:firstLine="709"/>
        <w:jc w:val="both"/>
      </w:pPr>
      <w:r w:rsidRPr="000A7DC7">
        <w:t>Форма заключения об оценке регулирующего воздействия проекта акта приведена в Приложении 6 к настоящему Порядку.</w:t>
      </w:r>
    </w:p>
    <w:p w14:paraId="7D701FB1" w14:textId="77777777" w:rsidR="009A56C3" w:rsidRPr="000A7DC7" w:rsidRDefault="009A56C3" w:rsidP="009A56C3">
      <w:pPr>
        <w:widowControl w:val="0"/>
        <w:autoSpaceDE w:val="0"/>
        <w:autoSpaceDN w:val="0"/>
        <w:adjustRightInd w:val="0"/>
        <w:ind w:firstLine="709"/>
        <w:jc w:val="both"/>
      </w:pPr>
      <w:r w:rsidRPr="000A7DC7">
        <w:t>37. Выявленные в проекте акта положения, вводящие избыточные обязанности, запреты и ограничения для субъектов предпринимательской деятельности или способствующие их введению, а также положения, способствующие возникновению необоснованных расходов указанных субъектов и бюджета городского округа Электросталь Московской области, перечисляются в заключении об оценке регулирующего воздействия.</w:t>
      </w:r>
    </w:p>
    <w:p w14:paraId="517CC59B" w14:textId="5D3D198F" w:rsidR="009A56C3" w:rsidRPr="000A7DC7" w:rsidRDefault="009A56C3" w:rsidP="009A56C3">
      <w:pPr>
        <w:widowControl w:val="0"/>
        <w:autoSpaceDE w:val="0"/>
        <w:autoSpaceDN w:val="0"/>
        <w:adjustRightInd w:val="0"/>
        <w:ind w:firstLine="709"/>
        <w:jc w:val="both"/>
      </w:pPr>
      <w:r w:rsidRPr="000A7DC7">
        <w:t>38. В случае наличия обоснованных предложений Финансового управления, направленных на улучшение качества проекта нормативного правового акта, они также включаются в заключение об оценке регулирующего воздействия.</w:t>
      </w:r>
    </w:p>
    <w:p w14:paraId="3AB5B256" w14:textId="0C0A736C" w:rsidR="009A56C3" w:rsidRPr="000A7DC7" w:rsidRDefault="009A56C3" w:rsidP="009A56C3">
      <w:pPr>
        <w:widowControl w:val="0"/>
        <w:autoSpaceDE w:val="0"/>
        <w:autoSpaceDN w:val="0"/>
        <w:adjustRightInd w:val="0"/>
        <w:ind w:firstLine="709"/>
        <w:jc w:val="both"/>
      </w:pPr>
      <w:r w:rsidRPr="000A7DC7">
        <w:t>39. В течение 3 (трех) рабочих дней после подписания подготовленное заключение об оценке регулирующего воздействия проекта акта и сводка предложений (в случае проведения Финансовым управлением дополнительных публичных консультаций в соответствии с пунктом 30 настоящего Порядка) направляются органу-разработчику и подлежат размещению на официальном сайте городского округа Электросталь Московской области.</w:t>
      </w:r>
    </w:p>
    <w:p w14:paraId="67875DB7" w14:textId="77777777" w:rsidR="009A56C3" w:rsidRPr="000A7DC7" w:rsidRDefault="009A56C3" w:rsidP="009A56C3">
      <w:pPr>
        <w:widowControl w:val="0"/>
        <w:autoSpaceDE w:val="0"/>
        <w:autoSpaceDN w:val="0"/>
        <w:adjustRightInd w:val="0"/>
        <w:ind w:firstLine="709"/>
        <w:jc w:val="both"/>
      </w:pPr>
      <w:r w:rsidRPr="000A7DC7">
        <w:t>40. Орган-разработчик в течение 3 (трех) рабочих дней устраняет замечания (при наличии) и учитывает выводы заключения уполномоченного органа при доработке проекта акта.</w:t>
      </w:r>
    </w:p>
    <w:p w14:paraId="4F231277" w14:textId="343F7475" w:rsidR="009A56C3" w:rsidRPr="000A7DC7" w:rsidRDefault="009A56C3" w:rsidP="009A56C3">
      <w:pPr>
        <w:widowControl w:val="0"/>
        <w:autoSpaceDE w:val="0"/>
        <w:autoSpaceDN w:val="0"/>
        <w:adjustRightInd w:val="0"/>
        <w:ind w:firstLine="709"/>
        <w:jc w:val="both"/>
      </w:pPr>
      <w:r w:rsidRPr="000A7DC7">
        <w:t>41. Если орган-разработчик не согласен с замечаниями, он не позднее 10 (десяти) рабочих дней проводит согласительное совещание с представителями Финансового управления, участниками публичных консультаций с целью урегулирования разногласий по проекту акта.</w:t>
      </w:r>
    </w:p>
    <w:p w14:paraId="0F884908" w14:textId="016378C9" w:rsidR="009A56C3" w:rsidRPr="000A7DC7" w:rsidRDefault="009A56C3" w:rsidP="009A56C3">
      <w:pPr>
        <w:widowControl w:val="0"/>
        <w:autoSpaceDE w:val="0"/>
        <w:autoSpaceDN w:val="0"/>
        <w:adjustRightInd w:val="0"/>
        <w:ind w:firstLine="709"/>
        <w:jc w:val="both"/>
      </w:pPr>
      <w:r w:rsidRPr="000A7DC7">
        <w:t>42. По итогам доработки проекта акта орган-разработчик повторно направляет проект акта в Финансовое управление для получения согласования.</w:t>
      </w:r>
    </w:p>
    <w:p w14:paraId="7A667DA9" w14:textId="630721C2" w:rsidR="009A56C3" w:rsidRPr="000A7DC7" w:rsidRDefault="009A56C3" w:rsidP="009A56C3">
      <w:pPr>
        <w:widowControl w:val="0"/>
        <w:autoSpaceDE w:val="0"/>
        <w:autoSpaceDN w:val="0"/>
        <w:adjustRightInd w:val="0"/>
        <w:ind w:firstLine="709"/>
        <w:jc w:val="both"/>
      </w:pPr>
      <w:r w:rsidRPr="000A7DC7">
        <w:t>43. После получения положительного заключения Финансового управления проект акта с заключением об оценке регулирующего воздействия проекта акта направляются органом-разработчиком в Правовое управление Администрации городского округа Электросталь Московской области для проведения правовой и антикоррупционной экспертизы.</w:t>
      </w:r>
    </w:p>
    <w:p w14:paraId="48EFC0B8" w14:textId="77777777" w:rsidR="009A56C3" w:rsidRPr="000A7DC7" w:rsidRDefault="009A56C3" w:rsidP="009A56C3">
      <w:pPr>
        <w:widowControl w:val="0"/>
        <w:autoSpaceDE w:val="0"/>
        <w:autoSpaceDN w:val="0"/>
        <w:adjustRightInd w:val="0"/>
        <w:ind w:firstLine="709"/>
        <w:jc w:val="both"/>
      </w:pPr>
    </w:p>
    <w:p w14:paraId="30C1244B" w14:textId="77777777" w:rsidR="009A56C3" w:rsidRPr="000A7DC7" w:rsidRDefault="009A56C3" w:rsidP="009A56C3">
      <w:pPr>
        <w:widowControl w:val="0"/>
        <w:autoSpaceDE w:val="0"/>
        <w:autoSpaceDN w:val="0"/>
        <w:adjustRightInd w:val="0"/>
        <w:jc w:val="center"/>
        <w:rPr>
          <w:rFonts w:cs="Times New Roman"/>
          <w:b/>
        </w:rPr>
      </w:pPr>
      <w:r w:rsidRPr="000A7DC7">
        <w:rPr>
          <w:rFonts w:cs="Times New Roman"/>
          <w:b/>
        </w:rPr>
        <w:t>III. Организация и проведение процедуры оценки фактического воздействия</w:t>
      </w:r>
    </w:p>
    <w:p w14:paraId="7C9A15BA" w14:textId="77777777" w:rsidR="009A56C3" w:rsidRPr="000A7DC7" w:rsidRDefault="009A56C3" w:rsidP="009A56C3">
      <w:pPr>
        <w:widowControl w:val="0"/>
        <w:autoSpaceDE w:val="0"/>
        <w:autoSpaceDN w:val="0"/>
        <w:adjustRightInd w:val="0"/>
        <w:jc w:val="center"/>
        <w:rPr>
          <w:rFonts w:cs="Times New Roman"/>
          <w:b/>
        </w:rPr>
      </w:pPr>
      <w:r w:rsidRPr="000A7DC7">
        <w:rPr>
          <w:rFonts w:cs="Times New Roman"/>
          <w:b/>
        </w:rPr>
        <w:lastRenderedPageBreak/>
        <w:t>проектов нормативных правовых актов.</w:t>
      </w:r>
    </w:p>
    <w:p w14:paraId="3E408186" w14:textId="77777777" w:rsidR="009A56C3" w:rsidRPr="000A7DC7" w:rsidRDefault="009A56C3" w:rsidP="009A56C3">
      <w:pPr>
        <w:pStyle w:val="ConsPlusNormal"/>
        <w:ind w:firstLine="540"/>
        <w:jc w:val="both"/>
        <w:rPr>
          <w:rFonts w:ascii="Times New Roman" w:hAnsi="Times New Roman" w:cs="Times New Roman"/>
          <w:sz w:val="24"/>
          <w:szCs w:val="24"/>
        </w:rPr>
      </w:pPr>
      <w:bookmarkStart w:id="5" w:name="P260"/>
      <w:bookmarkEnd w:id="5"/>
      <w:r w:rsidRPr="000A7DC7">
        <w:rPr>
          <w:rFonts w:ascii="Times New Roman" w:hAnsi="Times New Roman" w:cs="Times New Roman"/>
          <w:sz w:val="24"/>
          <w:szCs w:val="24"/>
        </w:rPr>
        <w:t>44. Оценка фактического воздействия актов проводится Финансовым управлением в отношении актов, при подготовке которых проводилась процедура оценки регулирующего воздействия, на основании Плана проведения оценки фактического воздействия актов на очередной год (далее - План), сформированного с учетом предложений о ее проведении, поступивших от:</w:t>
      </w:r>
    </w:p>
    <w:p w14:paraId="4BB5BC62"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1) центральных исполнительных органов Московской области;</w:t>
      </w:r>
    </w:p>
    <w:p w14:paraId="1608D91D"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2) органов местного самоуправления либо структурных подразделений Администрации городского округа Электросталь Московской области;</w:t>
      </w:r>
    </w:p>
    <w:p w14:paraId="6C7DFB62"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3) субъектов предпринимательской и инвестиционной деятельности, их ассоциаций и союзов.</w:t>
      </w:r>
    </w:p>
    <w:p w14:paraId="3821D43D" w14:textId="77777777" w:rsidR="009A56C3" w:rsidRPr="000A7DC7" w:rsidRDefault="009A56C3" w:rsidP="009A56C3">
      <w:pPr>
        <w:pStyle w:val="ConsPlusNormal"/>
        <w:ind w:firstLine="540"/>
        <w:jc w:val="both"/>
      </w:pPr>
      <w:r w:rsidRPr="000A7DC7">
        <w:rPr>
          <w:rFonts w:ascii="Times New Roman" w:hAnsi="Times New Roman" w:cs="Times New Roman"/>
          <w:sz w:val="24"/>
          <w:szCs w:val="24"/>
        </w:rPr>
        <w:t xml:space="preserve">План утверждается Финансовым управлением не позднее 20 декабря текущего года и </w:t>
      </w:r>
    </w:p>
    <w:p w14:paraId="04D808E6" w14:textId="77777777" w:rsidR="009A56C3" w:rsidRPr="000A7DC7" w:rsidRDefault="009A56C3" w:rsidP="009A56C3">
      <w:pPr>
        <w:widowControl w:val="0"/>
        <w:autoSpaceDE w:val="0"/>
        <w:autoSpaceDN w:val="0"/>
        <w:adjustRightInd w:val="0"/>
        <w:jc w:val="both"/>
      </w:pPr>
      <w:r w:rsidRPr="000A7DC7">
        <w:t>размещается на официальном сайте в срок не позднее 5 (пяти) рабочих дней с даты его утверждения.</w:t>
      </w:r>
    </w:p>
    <w:p w14:paraId="6ED9FFC5"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45. Для проведения оценки фактического воздействия акта рассчитываются фактические значения показателей (индикаторов) достижения целей регулирующего воздействия акта, а также оцениваются фактические положительные и отрицательные последствия установленного регулирования.</w:t>
      </w:r>
    </w:p>
    <w:p w14:paraId="3C362CD1"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Финансовое управление запрашивает дополнительную информацию, необходимую для проведения оценки фактического воздействия акта.</w:t>
      </w:r>
    </w:p>
    <w:p w14:paraId="05621855"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46. В отношении акта, подлежащего оценке фактического воздействия, подготавливается отчет, включающий следующие сведения и материалы:</w:t>
      </w:r>
    </w:p>
    <w:p w14:paraId="1F4C3685"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1) реквизиты акта;</w:t>
      </w:r>
    </w:p>
    <w:p w14:paraId="49D4444A"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2) сведения о проведении процедуры оценки регулирующего воздействия проекта акта и ее результатах;</w:t>
      </w:r>
    </w:p>
    <w:p w14:paraId="6F4C98A8"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3) сравнительный анализ прогнозных индикаторов достижения целей и их фактических значений.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Источники данных для расчета фактических значений установленных показателей должны соответствовать тем, которые использовались при расчете целевых индикаторов в рамках оценки регулирующего воздействия проекта нормативного правового акта;</w:t>
      </w:r>
    </w:p>
    <w:p w14:paraId="688953B3"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4)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содержащимися в заключении об оценке регулирующего воздействия проекта акта;</w:t>
      </w:r>
    </w:p>
    <w:p w14:paraId="775CDECE"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5) результаты предыдущих процедур оценок фактического воздействия данного акта (при наличии);</w:t>
      </w:r>
    </w:p>
    <w:p w14:paraId="40DC6A70"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6) иные сведения, которые позволяют оценить фактическое воздействие.</w:t>
      </w:r>
    </w:p>
    <w:p w14:paraId="62EC3037"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 xml:space="preserve">47. Продолжительность проведения оценки фактического воздействия акта составляет не более 3 месяцев со дня размещения отчета об оценке фактического воздействия акта на официальном сайте. </w:t>
      </w:r>
    </w:p>
    <w:p w14:paraId="1A028C8B"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48. Отчет об оценке фактического воздействия акта размещается официальном сайте. Вместе с материалами отчета размещается перечень вопросов для участников публичных консультаций.</w:t>
      </w:r>
    </w:p>
    <w:p w14:paraId="6ED66CD0"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49. Целью публичных консультаций является выработка мнения относительно того, достигаются ли в процессе действия акта заявленные цели правового регулирования, а также о целесообразности отмены или изменения данного акта или его отдельных положений.</w:t>
      </w:r>
    </w:p>
    <w:p w14:paraId="331949DF"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 xml:space="preserve">50. Публичные консультации начинаются одновременно с размещением отчета об оценке фактического воздействия акта. Срок проведения публичных консультаций составляет не менее 15 календарных дней со дня размещения на официальном сайте. </w:t>
      </w:r>
    </w:p>
    <w:p w14:paraId="6C33AF79"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lastRenderedPageBreak/>
        <w:t xml:space="preserve">51. По итогам проведения публичных консультаций Финансовым управлением подготавливается заключение об оценке фактического воздействия акта, которое должно содержать выводы о достижении заявленных целей регулирования и оценку положительных и отрицательных последствий действия акта, а также могут быть представлены предложения об отмене или изменении </w:t>
      </w:r>
      <w:proofErr w:type="gramStart"/>
      <w:r w:rsidRPr="000A7DC7">
        <w:rPr>
          <w:rFonts w:ascii="Times New Roman" w:hAnsi="Times New Roman" w:cs="Times New Roman"/>
          <w:sz w:val="24"/>
          <w:szCs w:val="24"/>
        </w:rPr>
        <w:t>акта</w:t>
      </w:r>
      <w:proofErr w:type="gramEnd"/>
      <w:r w:rsidRPr="000A7DC7">
        <w:rPr>
          <w:rFonts w:ascii="Times New Roman" w:hAnsi="Times New Roman" w:cs="Times New Roman"/>
          <w:sz w:val="24"/>
          <w:szCs w:val="24"/>
        </w:rPr>
        <w:t xml:space="preserve"> или его отдельных положений.</w:t>
      </w:r>
    </w:p>
    <w:p w14:paraId="15DFAF65"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52. Заключение об оценке фактического воздействия акта направляется в адрес органа разработчика и подлежит публикации на официальном сайте.</w:t>
      </w:r>
    </w:p>
    <w:p w14:paraId="415861AD"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53. В случае если органом-разработчиком не устранены выявленные и отраженные в заключении об оценке фактического воздействия акта положения, необоснованно затрудняющие осуществление предпринимательской и иной экономической деятельности, данное заключение направляется в Правовое управление Администрации городского округа Электросталь Московской области с целью выработки рекомендаций по вопросам ограничения вмешательства органа-разработчика в экономическую деятельность субъектов предпринимательства и прекращения избыточного регулирования.</w:t>
      </w:r>
    </w:p>
    <w:p w14:paraId="76A7F539"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54. В случае возникновения разногласий в процессе оценки фактического воздействия акта Финансовое управление обеспечивает проведение согласительных совещаний с участием представителей органа-разработчика.</w:t>
      </w:r>
    </w:p>
    <w:p w14:paraId="24778192" w14:textId="77777777" w:rsidR="009A56C3" w:rsidRPr="000A7DC7" w:rsidRDefault="009A56C3" w:rsidP="009A56C3">
      <w:pPr>
        <w:widowControl w:val="0"/>
        <w:autoSpaceDE w:val="0"/>
        <w:autoSpaceDN w:val="0"/>
        <w:adjustRightInd w:val="0"/>
        <w:ind w:firstLine="709"/>
        <w:jc w:val="both"/>
        <w:rPr>
          <w:rFonts w:cs="Times New Roman"/>
        </w:rPr>
      </w:pPr>
    </w:p>
    <w:p w14:paraId="17B28D3E" w14:textId="77777777" w:rsidR="009A56C3" w:rsidRPr="000A7DC7" w:rsidRDefault="009A56C3" w:rsidP="009A56C3">
      <w:pPr>
        <w:widowControl w:val="0"/>
        <w:autoSpaceDE w:val="0"/>
        <w:autoSpaceDN w:val="0"/>
        <w:adjustRightInd w:val="0"/>
        <w:jc w:val="center"/>
        <w:rPr>
          <w:b/>
        </w:rPr>
      </w:pPr>
      <w:r w:rsidRPr="000A7DC7">
        <w:rPr>
          <w:b/>
          <w:lang w:val="en-US"/>
        </w:rPr>
        <w:t>IV</w:t>
      </w:r>
      <w:r w:rsidRPr="000A7DC7">
        <w:rPr>
          <w:b/>
        </w:rPr>
        <w:t xml:space="preserve">. Организация и проведение экспертизы муниципальных </w:t>
      </w:r>
    </w:p>
    <w:p w14:paraId="37E136C6" w14:textId="77777777" w:rsidR="009A56C3" w:rsidRPr="000A7DC7" w:rsidRDefault="009A56C3" w:rsidP="009A56C3">
      <w:pPr>
        <w:widowControl w:val="0"/>
        <w:autoSpaceDE w:val="0"/>
        <w:autoSpaceDN w:val="0"/>
        <w:adjustRightInd w:val="0"/>
        <w:jc w:val="center"/>
        <w:rPr>
          <w:b/>
        </w:rPr>
      </w:pPr>
      <w:r w:rsidRPr="000A7DC7">
        <w:rPr>
          <w:b/>
        </w:rPr>
        <w:t>нормативных правовых актов.</w:t>
      </w:r>
    </w:p>
    <w:p w14:paraId="419DCEE5"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 xml:space="preserve">55. Экспертиза актов, затрагивающих вопросы осуществления предпринимательской и инвестиционной деятельности, за исключением актов, определенных </w:t>
      </w:r>
      <w:hyperlink w:anchor="P260">
        <w:r w:rsidRPr="000A7DC7">
          <w:rPr>
            <w:rFonts w:ascii="Times New Roman" w:hAnsi="Times New Roman" w:cs="Times New Roman"/>
            <w:sz w:val="24"/>
            <w:szCs w:val="24"/>
          </w:rPr>
          <w:t xml:space="preserve">пунктом </w:t>
        </w:r>
      </w:hyperlink>
      <w:r w:rsidRPr="000A7DC7">
        <w:rPr>
          <w:rFonts w:ascii="Times New Roman" w:hAnsi="Times New Roman" w:cs="Times New Roman"/>
          <w:sz w:val="24"/>
          <w:szCs w:val="24"/>
        </w:rPr>
        <w:t>4 настоящего Порядка, проводится Финансовым управлением в целях выявления положений, необоснованно затрудняющих осуществление предпринимательской и инвестиционной деятельности, на основании Плана проведения экспертизы актов на очередной год (далее - План на очередной год), сформированного с учетом предложений, поступивших в уполномоченный орган, от:</w:t>
      </w:r>
    </w:p>
    <w:p w14:paraId="5E16F245"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1) центральных исполнительных органов Московской области;</w:t>
      </w:r>
    </w:p>
    <w:p w14:paraId="31591B0E"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2) органов местного самоуправления либо структурных подразделений Администрации городского округа Электросталь Московской области;</w:t>
      </w:r>
    </w:p>
    <w:p w14:paraId="426FC7B2" w14:textId="77777777" w:rsidR="009A56C3" w:rsidRPr="000A7DC7" w:rsidRDefault="009A56C3" w:rsidP="009A56C3">
      <w:pPr>
        <w:pStyle w:val="ConsPlusNormal"/>
        <w:ind w:firstLine="540"/>
        <w:jc w:val="both"/>
        <w:rPr>
          <w:rFonts w:ascii="Times New Roman" w:hAnsi="Times New Roman" w:cs="Times New Roman"/>
          <w:sz w:val="24"/>
          <w:szCs w:val="24"/>
        </w:rPr>
      </w:pPr>
      <w:r w:rsidRPr="000A7DC7">
        <w:rPr>
          <w:rFonts w:ascii="Times New Roman" w:hAnsi="Times New Roman" w:cs="Times New Roman"/>
          <w:sz w:val="24"/>
          <w:szCs w:val="24"/>
        </w:rPr>
        <w:t>3) субъектов предпринимательской и инвестиционной деятельности, их ассоциаций и союзов.</w:t>
      </w:r>
    </w:p>
    <w:p w14:paraId="554CC8CF" w14:textId="77777777" w:rsidR="009A56C3" w:rsidRPr="000A7DC7" w:rsidRDefault="009A56C3" w:rsidP="009A56C3">
      <w:pPr>
        <w:widowControl w:val="0"/>
        <w:autoSpaceDE w:val="0"/>
        <w:autoSpaceDN w:val="0"/>
        <w:adjustRightInd w:val="0"/>
        <w:ind w:firstLine="567"/>
        <w:jc w:val="both"/>
      </w:pPr>
      <w:r w:rsidRPr="000A7DC7">
        <w:t>План экспертизы на очередной год утверждается в срок не позднее 20 декабря текущего года и размещается на официальном сайте в срок не позднее 5 (пяти) рабочих дней с даты его утверждения.</w:t>
      </w:r>
    </w:p>
    <w:p w14:paraId="7DC0A289" w14:textId="77777777" w:rsidR="009A56C3" w:rsidRPr="000A7DC7" w:rsidRDefault="009A56C3" w:rsidP="009A56C3">
      <w:pPr>
        <w:widowControl w:val="0"/>
        <w:autoSpaceDE w:val="0"/>
        <w:autoSpaceDN w:val="0"/>
        <w:adjustRightInd w:val="0"/>
        <w:ind w:firstLine="567"/>
        <w:jc w:val="both"/>
      </w:pPr>
      <w:r w:rsidRPr="000A7DC7">
        <w:t>56. Продолжительность проведения экспертизы акта составляет не более 2 (двух) месяцев со дня размещения уведомления о проведении экспертизы акта на официальном сайте. Срок проведения экспертизы акта при необходимости может быть продлен уполномоченным органом, но не более чем на один месяц.</w:t>
      </w:r>
    </w:p>
    <w:p w14:paraId="62284CD7" w14:textId="77777777" w:rsidR="009A56C3" w:rsidRPr="000A7DC7" w:rsidRDefault="009A56C3" w:rsidP="009A56C3">
      <w:pPr>
        <w:widowControl w:val="0"/>
        <w:autoSpaceDE w:val="0"/>
        <w:autoSpaceDN w:val="0"/>
        <w:adjustRightInd w:val="0"/>
        <w:ind w:firstLine="567"/>
        <w:jc w:val="both"/>
      </w:pPr>
      <w:r w:rsidRPr="000A7DC7">
        <w:t>57. В ходе экспертизы проводятся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w:t>
      </w:r>
    </w:p>
    <w:p w14:paraId="3F18C3AD" w14:textId="77777777" w:rsidR="009A56C3" w:rsidRPr="000A7DC7" w:rsidRDefault="009A56C3" w:rsidP="009A56C3">
      <w:pPr>
        <w:widowControl w:val="0"/>
        <w:autoSpaceDE w:val="0"/>
        <w:autoSpaceDN w:val="0"/>
        <w:adjustRightInd w:val="0"/>
        <w:ind w:firstLine="567"/>
        <w:jc w:val="both"/>
      </w:pPr>
      <w:r w:rsidRPr="000A7DC7">
        <w:t xml:space="preserve">58. В целях организации процедуры экспертизы актов, </w:t>
      </w:r>
      <w:r w:rsidRPr="000A7DC7">
        <w:rPr>
          <w:strike/>
        </w:rPr>
        <w:t>уполномоченный орган</w:t>
      </w:r>
      <w:r w:rsidRPr="000A7DC7">
        <w:t xml:space="preserve"> Финансовое управление размещает на официальном сайте уведомление о проведении экспертизы акта с указанием срока начала и окончания публичных консультаций, с приложением текста акта и опросного листа.</w:t>
      </w:r>
    </w:p>
    <w:p w14:paraId="34178915" w14:textId="77777777" w:rsidR="009A56C3" w:rsidRPr="000A7DC7" w:rsidRDefault="009A56C3" w:rsidP="009A56C3">
      <w:pPr>
        <w:widowControl w:val="0"/>
        <w:autoSpaceDE w:val="0"/>
        <w:autoSpaceDN w:val="0"/>
        <w:adjustRightInd w:val="0"/>
        <w:ind w:firstLine="567"/>
        <w:jc w:val="both"/>
      </w:pPr>
      <w:r w:rsidRPr="000A7DC7">
        <w:t>Форма уведомления о проведении экспертизы акта и типовой опросный лист приведены в Приложениях 6 и 7 к настоящему Порядку, соответственно.</w:t>
      </w:r>
    </w:p>
    <w:p w14:paraId="05F2BE2E" w14:textId="77777777" w:rsidR="009A56C3" w:rsidRPr="000A7DC7" w:rsidRDefault="009A56C3" w:rsidP="009A56C3">
      <w:pPr>
        <w:widowControl w:val="0"/>
        <w:autoSpaceDE w:val="0"/>
        <w:autoSpaceDN w:val="0"/>
        <w:adjustRightInd w:val="0"/>
        <w:ind w:firstLine="567"/>
        <w:jc w:val="both"/>
      </w:pPr>
      <w:r w:rsidRPr="000A7DC7">
        <w:t>Публичные консультации проводятся в течение 15 (пятнадцати) дней со дня, установленного для начала экспертизы.</w:t>
      </w:r>
    </w:p>
    <w:p w14:paraId="4C768C21" w14:textId="23A6F216" w:rsidR="009A56C3" w:rsidRPr="000A7DC7" w:rsidRDefault="009A56C3" w:rsidP="009A56C3">
      <w:pPr>
        <w:widowControl w:val="0"/>
        <w:autoSpaceDE w:val="0"/>
        <w:autoSpaceDN w:val="0"/>
        <w:adjustRightInd w:val="0"/>
        <w:ind w:firstLine="567"/>
        <w:jc w:val="both"/>
      </w:pPr>
      <w:r w:rsidRPr="000A7DC7">
        <w:t>59. Для проведения экспертизы акта Финансовое управление:</w:t>
      </w:r>
    </w:p>
    <w:p w14:paraId="7AEAA846" w14:textId="77777777" w:rsidR="009A56C3" w:rsidRPr="000A7DC7" w:rsidRDefault="009A56C3" w:rsidP="009A56C3">
      <w:pPr>
        <w:widowControl w:val="0"/>
        <w:autoSpaceDE w:val="0"/>
        <w:autoSpaceDN w:val="0"/>
        <w:adjustRightInd w:val="0"/>
        <w:ind w:firstLine="567"/>
        <w:jc w:val="both"/>
      </w:pPr>
      <w:r w:rsidRPr="000A7DC7">
        <w:t xml:space="preserve">1) запрашивает у органа местного самоуправления (структурного подразделения </w:t>
      </w:r>
      <w:r w:rsidRPr="000A7DC7">
        <w:lastRenderedPageBreak/>
        <w:t>Администрации городского округа Электросталь Московской области), осуществляющего в пределах предоставленных полномочий функции по выработке правового регулирования по вопросам местного значения в соответствующей сфере деятельности (далее – регулирующий орган) материалы, необходимые для проведения экспертизы акта, содержащие сведения (расчеты, обоснования), на которых основывается необходимость правового регулирования общественных отношений в сфере предпринимательской и инвестиционной деятельности, указывая срок их предоставления.</w:t>
      </w:r>
    </w:p>
    <w:p w14:paraId="174680EA" w14:textId="56A1EAF7" w:rsidR="009A56C3" w:rsidRPr="000A7DC7" w:rsidRDefault="009A56C3" w:rsidP="009A56C3">
      <w:pPr>
        <w:widowControl w:val="0"/>
        <w:autoSpaceDE w:val="0"/>
        <w:autoSpaceDN w:val="0"/>
        <w:adjustRightInd w:val="0"/>
        <w:ind w:firstLine="567"/>
        <w:jc w:val="both"/>
      </w:pPr>
      <w:r w:rsidRPr="000A7DC7">
        <w:t>В случае если по запросу в установленный срок не представлены необходимые для проведения экспертизы акта материалы, сведения об этом подлежат указанию в тексте заключения;</w:t>
      </w:r>
    </w:p>
    <w:p w14:paraId="06CC51AD" w14:textId="77777777" w:rsidR="009A56C3" w:rsidRPr="000A7DC7" w:rsidRDefault="009A56C3" w:rsidP="009A56C3">
      <w:pPr>
        <w:widowControl w:val="0"/>
        <w:autoSpaceDE w:val="0"/>
        <w:autoSpaceDN w:val="0"/>
        <w:adjustRightInd w:val="0"/>
        <w:ind w:firstLine="567"/>
        <w:jc w:val="both"/>
      </w:pPr>
      <w:r w:rsidRPr="000A7DC7">
        <w:t>2)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акта, предлагая в нем срок для их представления.</w:t>
      </w:r>
    </w:p>
    <w:p w14:paraId="676603F5" w14:textId="1CBFEFAE" w:rsidR="009A56C3" w:rsidRPr="000A7DC7" w:rsidRDefault="009A56C3" w:rsidP="009A56C3">
      <w:pPr>
        <w:widowControl w:val="0"/>
        <w:autoSpaceDE w:val="0"/>
        <w:autoSpaceDN w:val="0"/>
        <w:adjustRightInd w:val="0"/>
        <w:ind w:firstLine="567"/>
        <w:jc w:val="both"/>
      </w:pPr>
      <w:r w:rsidRPr="000A7DC7">
        <w:t>60. Исследование акта проводится Финансовым управлением во взаимодействии с регулирующим органом, а также в случае необходимости с участием представителей предпринимательского сообщества.</w:t>
      </w:r>
    </w:p>
    <w:p w14:paraId="4FB2AAFD" w14:textId="0A5AB9E9" w:rsidR="009A56C3" w:rsidRPr="000A7DC7" w:rsidRDefault="009A56C3" w:rsidP="009A56C3">
      <w:pPr>
        <w:widowControl w:val="0"/>
        <w:autoSpaceDE w:val="0"/>
        <w:autoSpaceDN w:val="0"/>
        <w:adjustRightInd w:val="0"/>
        <w:ind w:firstLine="567"/>
        <w:jc w:val="both"/>
      </w:pPr>
      <w:r w:rsidRPr="000A7DC7">
        <w:t>61. При проведении экспертизы акта Финансовое управление:</w:t>
      </w:r>
    </w:p>
    <w:p w14:paraId="145695B6" w14:textId="77777777" w:rsidR="009A56C3" w:rsidRPr="000A7DC7" w:rsidRDefault="009A56C3" w:rsidP="009A56C3">
      <w:pPr>
        <w:widowControl w:val="0"/>
        <w:autoSpaceDE w:val="0"/>
        <w:autoSpaceDN w:val="0"/>
        <w:adjustRightInd w:val="0"/>
        <w:ind w:firstLine="567"/>
        <w:jc w:val="both"/>
      </w:pPr>
      <w:r w:rsidRPr="000A7DC7">
        <w:t>1)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14:paraId="58BA2CE0" w14:textId="77777777" w:rsidR="009A56C3" w:rsidRPr="000A7DC7" w:rsidRDefault="009A56C3" w:rsidP="009A56C3">
      <w:pPr>
        <w:widowControl w:val="0"/>
        <w:autoSpaceDE w:val="0"/>
        <w:autoSpaceDN w:val="0"/>
        <w:adjustRightInd w:val="0"/>
        <w:ind w:firstLine="567"/>
        <w:jc w:val="both"/>
      </w:pPr>
      <w:r w:rsidRPr="000A7DC7">
        <w:t>2) анализирует положения акта во взаимосвязи со сложившейся практикой его применения;</w:t>
      </w:r>
    </w:p>
    <w:p w14:paraId="79586B55" w14:textId="77777777" w:rsidR="009A56C3" w:rsidRPr="000A7DC7" w:rsidRDefault="009A56C3" w:rsidP="009A56C3">
      <w:pPr>
        <w:widowControl w:val="0"/>
        <w:autoSpaceDE w:val="0"/>
        <w:autoSpaceDN w:val="0"/>
        <w:adjustRightInd w:val="0"/>
        <w:ind w:firstLine="567"/>
        <w:jc w:val="both"/>
      </w:pPr>
      <w:r w:rsidRPr="000A7DC7">
        <w:t>3) определяет характер и степень воздействия положений акта на регулируемые отношения в сфере предпринимательской и инвестиционной деятельности;</w:t>
      </w:r>
    </w:p>
    <w:p w14:paraId="501A938A" w14:textId="77777777" w:rsidR="009A56C3" w:rsidRPr="000A7DC7" w:rsidRDefault="009A56C3" w:rsidP="009A56C3">
      <w:pPr>
        <w:widowControl w:val="0"/>
        <w:autoSpaceDE w:val="0"/>
        <w:autoSpaceDN w:val="0"/>
        <w:adjustRightInd w:val="0"/>
        <w:ind w:firstLine="567"/>
        <w:jc w:val="both"/>
      </w:pPr>
      <w:r w:rsidRPr="000A7DC7">
        <w:t>4) устанавливает наличие затруднений в осуществлении предпринимательской и инвестиционной деятельности, вызванных применением положений акта, а также его обоснованность и целесообразность для целей правового регулирования соответствующих отношений.</w:t>
      </w:r>
    </w:p>
    <w:p w14:paraId="269AF21F" w14:textId="559ACF00" w:rsidR="009A56C3" w:rsidRPr="000A7DC7" w:rsidRDefault="009A56C3" w:rsidP="009A56C3">
      <w:pPr>
        <w:widowControl w:val="0"/>
        <w:autoSpaceDE w:val="0"/>
        <w:autoSpaceDN w:val="0"/>
        <w:adjustRightInd w:val="0"/>
        <w:ind w:firstLine="567"/>
        <w:jc w:val="both"/>
      </w:pPr>
      <w:r w:rsidRPr="000A7DC7">
        <w:t>62. По результатам исследования Финансовое управление подготавливает заключение об экспертизе акта и в течение 3 (трех) дней с даты подписания заключения размещает его на официальном сайте городского округа.</w:t>
      </w:r>
    </w:p>
    <w:p w14:paraId="214752B3" w14:textId="77777777" w:rsidR="009A56C3" w:rsidRPr="000A7DC7" w:rsidRDefault="009A56C3" w:rsidP="009A56C3">
      <w:pPr>
        <w:widowControl w:val="0"/>
        <w:autoSpaceDE w:val="0"/>
        <w:autoSpaceDN w:val="0"/>
        <w:adjustRightInd w:val="0"/>
        <w:ind w:firstLine="567"/>
        <w:jc w:val="both"/>
      </w:pPr>
      <w:r w:rsidRPr="000A7DC7">
        <w:t>63. В заключении об экспертизе акта указываются сведения:</w:t>
      </w:r>
    </w:p>
    <w:p w14:paraId="483C62C9" w14:textId="77777777" w:rsidR="009A56C3" w:rsidRPr="000A7DC7" w:rsidRDefault="009A56C3" w:rsidP="009A56C3">
      <w:pPr>
        <w:widowControl w:val="0"/>
        <w:autoSpaceDE w:val="0"/>
        <w:autoSpaceDN w:val="0"/>
        <w:adjustRightInd w:val="0"/>
        <w:ind w:firstLine="567"/>
        <w:jc w:val="both"/>
      </w:pPr>
      <w:r w:rsidRPr="000A7DC7">
        <w:t>1) об акте, в отношении которого проводится экспертиза, источниках его официального опубликования и регулирующем органе, принявшем его;</w:t>
      </w:r>
    </w:p>
    <w:p w14:paraId="4FA696FB" w14:textId="77777777" w:rsidR="009A56C3" w:rsidRPr="000A7DC7" w:rsidRDefault="009A56C3" w:rsidP="009A56C3">
      <w:pPr>
        <w:widowControl w:val="0"/>
        <w:autoSpaceDE w:val="0"/>
        <w:autoSpaceDN w:val="0"/>
        <w:adjustRightInd w:val="0"/>
        <w:ind w:firstLine="567"/>
        <w:jc w:val="both"/>
      </w:pPr>
      <w:r w:rsidRPr="000A7DC7">
        <w:t>2) о выявленных положениях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14:paraId="44FAEC7B" w14:textId="77777777" w:rsidR="009A56C3" w:rsidRPr="000A7DC7" w:rsidRDefault="009A56C3" w:rsidP="009A56C3">
      <w:pPr>
        <w:widowControl w:val="0"/>
        <w:autoSpaceDE w:val="0"/>
        <w:autoSpaceDN w:val="0"/>
        <w:adjustRightInd w:val="0"/>
        <w:ind w:firstLine="567"/>
        <w:jc w:val="both"/>
      </w:pPr>
      <w:r w:rsidRPr="000A7DC7">
        <w:t>3) об обосновании сделанных выводов;</w:t>
      </w:r>
    </w:p>
    <w:p w14:paraId="694F0798" w14:textId="77777777" w:rsidR="009A56C3" w:rsidRPr="000A7DC7" w:rsidRDefault="009A56C3" w:rsidP="009A56C3">
      <w:pPr>
        <w:widowControl w:val="0"/>
        <w:autoSpaceDE w:val="0"/>
        <w:autoSpaceDN w:val="0"/>
        <w:adjustRightInd w:val="0"/>
        <w:ind w:firstLine="567"/>
        <w:jc w:val="both"/>
      </w:pPr>
      <w:r w:rsidRPr="000A7DC7">
        <w:t>4) о проведенных публичных консультациях.</w:t>
      </w:r>
    </w:p>
    <w:p w14:paraId="17E3350D" w14:textId="77777777" w:rsidR="009A56C3" w:rsidRPr="000A7DC7" w:rsidRDefault="009A56C3" w:rsidP="009A56C3">
      <w:pPr>
        <w:widowControl w:val="0"/>
        <w:autoSpaceDE w:val="0"/>
        <w:autoSpaceDN w:val="0"/>
        <w:adjustRightInd w:val="0"/>
        <w:ind w:firstLine="567"/>
        <w:jc w:val="both"/>
      </w:pPr>
      <w:r w:rsidRPr="000A7DC7">
        <w:t xml:space="preserve">64. Заключение об экспертизе акта подписывается </w:t>
      </w:r>
      <w:r w:rsidRPr="000A7DC7">
        <w:rPr>
          <w:strike/>
        </w:rPr>
        <w:t>уполномоченным органом</w:t>
      </w:r>
      <w:r w:rsidRPr="000A7DC7">
        <w:t xml:space="preserve"> начальником Финансового управления и направляется в регулирующий орган и представителям предпринимательского сообщества, участникам публичных консультаций.</w:t>
      </w:r>
    </w:p>
    <w:p w14:paraId="0276FD9B" w14:textId="2F04050C" w:rsidR="009A56C3" w:rsidRPr="000A7DC7" w:rsidRDefault="009A56C3" w:rsidP="009A56C3">
      <w:pPr>
        <w:widowControl w:val="0"/>
        <w:autoSpaceDE w:val="0"/>
        <w:autoSpaceDN w:val="0"/>
        <w:adjustRightInd w:val="0"/>
        <w:ind w:firstLine="567"/>
        <w:jc w:val="both"/>
      </w:pPr>
      <w:r w:rsidRPr="000A7DC7">
        <w:t xml:space="preserve">65. В случае выявления в акте положений, которые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 способствуют возникновению необоснованных расходов субъектов предпринимательской и инвестиционной деятельности, способствуют возникновению необоснованных расходов бюджета городского округа Электросталь Московской области, необоснованно способствуют ограничению конкуренции в городском округе Электросталь Московской области, Финансовое управление направляет в регулирующий орган предложения об отмене или изменении акта или отдельных положений акта, необоснованно затрудняющих ведение предпринимательской и инвестиционной деятельности в городском округе </w:t>
      </w:r>
      <w:r w:rsidRPr="000A7DC7">
        <w:lastRenderedPageBreak/>
        <w:t>Электросталь Московской области, которое подлежит обязательному рассмотрению.</w:t>
      </w:r>
    </w:p>
    <w:p w14:paraId="29EBDA88" w14:textId="77777777" w:rsidR="009A56C3" w:rsidRPr="000A7DC7" w:rsidRDefault="009A56C3" w:rsidP="009A56C3">
      <w:pPr>
        <w:widowControl w:val="0"/>
        <w:autoSpaceDE w:val="0"/>
        <w:autoSpaceDN w:val="0"/>
        <w:adjustRightInd w:val="0"/>
        <w:ind w:firstLine="567"/>
        <w:jc w:val="both"/>
      </w:pPr>
      <w:r w:rsidRPr="000A7DC7">
        <w:t xml:space="preserve">По результатам рассмотрения заключения об экспертизе акта </w:t>
      </w:r>
      <w:r w:rsidRPr="000A7DC7">
        <w:rPr>
          <w:strike/>
        </w:rPr>
        <w:t>уполномоченного органа</w:t>
      </w:r>
      <w:r w:rsidRPr="000A7DC7">
        <w:t xml:space="preserve"> Финансового управления регулирующий орган не позднее 5 (пяти) рабочих дней со дня получения указанного заключения об экспертизе акта направляет </w:t>
      </w:r>
      <w:r w:rsidRPr="000A7DC7">
        <w:rPr>
          <w:strike/>
        </w:rPr>
        <w:t xml:space="preserve">в уполномоченный орган </w:t>
      </w:r>
      <w:r w:rsidRPr="000A7DC7">
        <w:t>ответ о согласии с содержащимися в заключении об экспертизе акта выводами, о планируемых действиях и сроках по устранению из муниципального нормативного правового акта положений, необоснованно затрудняющих ведение предпринимательской и инвестиционной деятельности на территории городского округа Электросталь Московской области, либо мотивированный ответ о несогласии с содержащимися в заключении об экспертизе акта выводами</w:t>
      </w:r>
    </w:p>
    <w:p w14:paraId="582B683A" w14:textId="4842733A" w:rsidR="009A56C3" w:rsidRPr="000A7DC7" w:rsidRDefault="009A56C3" w:rsidP="009A56C3">
      <w:pPr>
        <w:widowControl w:val="0"/>
        <w:autoSpaceDE w:val="0"/>
        <w:autoSpaceDN w:val="0"/>
        <w:adjustRightInd w:val="0"/>
        <w:ind w:firstLine="567"/>
        <w:jc w:val="both"/>
      </w:pPr>
      <w:r w:rsidRPr="000A7DC7">
        <w:t>66. В случае возникновения разногласий в процессе экспертизы акта Финансовое управление обеспечивает проведение согласительных совещаний с участием регулирующего органа и заинтересованных лиц.</w:t>
      </w:r>
    </w:p>
    <w:p w14:paraId="16A0F7FB" w14:textId="77777777" w:rsidR="0034740C" w:rsidRPr="000A7DC7" w:rsidRDefault="0034740C" w:rsidP="009A56C3">
      <w:pPr>
        <w:widowControl w:val="0"/>
        <w:autoSpaceDE w:val="0"/>
        <w:autoSpaceDN w:val="0"/>
        <w:adjustRightInd w:val="0"/>
        <w:ind w:firstLine="567"/>
        <w:jc w:val="both"/>
      </w:pPr>
    </w:p>
    <w:p w14:paraId="039A97F7" w14:textId="77777777" w:rsidR="009A56C3" w:rsidRPr="000A7DC7" w:rsidRDefault="009A56C3" w:rsidP="009A56C3">
      <w:pPr>
        <w:widowControl w:val="0"/>
        <w:autoSpaceDE w:val="0"/>
        <w:autoSpaceDN w:val="0"/>
        <w:adjustRightInd w:val="0"/>
        <w:ind w:left="4678"/>
        <w:outlineLvl w:val="1"/>
      </w:pPr>
      <w:r w:rsidRPr="000A7DC7">
        <w:br w:type="page"/>
      </w:r>
      <w:r w:rsidRPr="000A7DC7">
        <w:lastRenderedPageBreak/>
        <w:t>Приложение 1</w:t>
      </w:r>
    </w:p>
    <w:p w14:paraId="5CC494AD" w14:textId="77777777" w:rsidR="009A56C3" w:rsidRPr="000A7DC7" w:rsidRDefault="009A56C3" w:rsidP="009A56C3">
      <w:pPr>
        <w:widowControl w:val="0"/>
        <w:autoSpaceDE w:val="0"/>
        <w:autoSpaceDN w:val="0"/>
        <w:adjustRightInd w:val="0"/>
        <w:ind w:left="4678"/>
        <w:outlineLvl w:val="1"/>
      </w:pPr>
      <w:r w:rsidRPr="000A7DC7">
        <w:t>к Порядку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p>
    <w:p w14:paraId="7C88A8A8" w14:textId="77777777" w:rsidR="009A56C3" w:rsidRPr="000A7DC7" w:rsidRDefault="009A56C3" w:rsidP="009A56C3">
      <w:pPr>
        <w:widowControl w:val="0"/>
        <w:autoSpaceDE w:val="0"/>
        <w:autoSpaceDN w:val="0"/>
        <w:adjustRightInd w:val="0"/>
        <w:ind w:firstLine="567"/>
        <w:jc w:val="center"/>
        <w:outlineLvl w:val="1"/>
      </w:pPr>
    </w:p>
    <w:p w14:paraId="21BB1FE2" w14:textId="77777777" w:rsidR="009A56C3" w:rsidRPr="000A7DC7" w:rsidRDefault="009A56C3" w:rsidP="009A56C3">
      <w:pPr>
        <w:widowControl w:val="0"/>
        <w:autoSpaceDE w:val="0"/>
        <w:autoSpaceDN w:val="0"/>
        <w:adjustRightInd w:val="0"/>
        <w:ind w:firstLine="567"/>
        <w:jc w:val="center"/>
        <w:outlineLvl w:val="1"/>
        <w:rPr>
          <w:rFonts w:cs="Times New Roman"/>
          <w:b/>
        </w:rPr>
      </w:pPr>
    </w:p>
    <w:p w14:paraId="22C2D57B" w14:textId="77777777" w:rsidR="009A56C3" w:rsidRPr="000A7DC7" w:rsidRDefault="009A56C3" w:rsidP="009A56C3">
      <w:pPr>
        <w:widowControl w:val="0"/>
        <w:autoSpaceDE w:val="0"/>
        <w:autoSpaceDN w:val="0"/>
        <w:adjustRightInd w:val="0"/>
        <w:jc w:val="center"/>
        <w:outlineLvl w:val="1"/>
        <w:rPr>
          <w:rFonts w:cs="Times New Roman"/>
          <w:b/>
        </w:rPr>
      </w:pPr>
      <w:r w:rsidRPr="000A7DC7">
        <w:rPr>
          <w:rFonts w:cs="Times New Roman"/>
          <w:b/>
        </w:rPr>
        <w:t>СВОДНЫЙ ОТЧЕТ</w:t>
      </w:r>
    </w:p>
    <w:p w14:paraId="278481E3" w14:textId="77777777" w:rsidR="009A56C3" w:rsidRPr="000A7DC7" w:rsidRDefault="009A56C3" w:rsidP="009A56C3">
      <w:pPr>
        <w:pStyle w:val="ConsPlusNonformat"/>
        <w:jc w:val="center"/>
        <w:rPr>
          <w:rFonts w:ascii="Times New Roman" w:hAnsi="Times New Roman" w:cs="Times New Roman"/>
          <w:b/>
          <w:sz w:val="24"/>
          <w:szCs w:val="24"/>
        </w:rPr>
      </w:pPr>
      <w:r w:rsidRPr="000A7DC7">
        <w:rPr>
          <w:rFonts w:ascii="Times New Roman" w:hAnsi="Times New Roman" w:cs="Times New Roman"/>
          <w:b/>
          <w:sz w:val="24"/>
          <w:szCs w:val="24"/>
        </w:rPr>
        <w:t>о результатах проведения оценки регулирующего</w:t>
      </w:r>
    </w:p>
    <w:p w14:paraId="2177AFC4" w14:textId="77777777" w:rsidR="009A56C3" w:rsidRPr="000A7DC7" w:rsidRDefault="009A56C3" w:rsidP="009A56C3">
      <w:pPr>
        <w:pStyle w:val="ConsPlusNonformat"/>
        <w:jc w:val="center"/>
        <w:rPr>
          <w:rFonts w:ascii="Times New Roman" w:hAnsi="Times New Roman" w:cs="Times New Roman"/>
          <w:b/>
          <w:sz w:val="24"/>
          <w:szCs w:val="24"/>
        </w:rPr>
      </w:pPr>
      <w:r w:rsidRPr="000A7DC7">
        <w:rPr>
          <w:rFonts w:ascii="Times New Roman" w:hAnsi="Times New Roman" w:cs="Times New Roman"/>
          <w:b/>
          <w:sz w:val="24"/>
          <w:szCs w:val="24"/>
        </w:rPr>
        <w:t>воздействия проекта нормативного правового акта</w:t>
      </w:r>
    </w:p>
    <w:p w14:paraId="079EC4ED" w14:textId="77777777" w:rsidR="009A56C3" w:rsidRPr="000A7DC7" w:rsidRDefault="009A56C3" w:rsidP="009A56C3">
      <w:pPr>
        <w:pStyle w:val="ConsPlusNonformat"/>
        <w:ind w:firstLine="567"/>
        <w:jc w:val="both"/>
        <w:rPr>
          <w:rFonts w:ascii="Times New Roman" w:hAnsi="Times New Roman" w:cs="Times New Roman"/>
          <w:b/>
          <w:sz w:val="24"/>
          <w:szCs w:val="24"/>
        </w:rPr>
      </w:pPr>
      <w:bookmarkStart w:id="6" w:name="Par434"/>
      <w:bookmarkEnd w:id="6"/>
      <w:r w:rsidRPr="000A7DC7">
        <w:rPr>
          <w:rFonts w:ascii="Times New Roman" w:hAnsi="Times New Roman" w:cs="Times New Roman"/>
          <w:b/>
          <w:sz w:val="24"/>
          <w:szCs w:val="24"/>
        </w:rPr>
        <w:t xml:space="preserve">   </w:t>
      </w:r>
    </w:p>
    <w:p w14:paraId="70F57FF4" w14:textId="77777777" w:rsidR="009A56C3" w:rsidRPr="000A7DC7" w:rsidRDefault="009A56C3" w:rsidP="009A56C3">
      <w:pPr>
        <w:pStyle w:val="ConsPlusNonformat"/>
        <w:ind w:firstLine="567"/>
        <w:jc w:val="both"/>
        <w:rPr>
          <w:rFonts w:ascii="Times New Roman" w:hAnsi="Times New Roman" w:cs="Times New Roman"/>
          <w:b/>
          <w:sz w:val="24"/>
          <w:szCs w:val="24"/>
        </w:rPr>
      </w:pPr>
      <w:r w:rsidRPr="000A7DC7">
        <w:rPr>
          <w:rFonts w:ascii="Times New Roman" w:hAnsi="Times New Roman" w:cs="Times New Roman"/>
          <w:b/>
          <w:sz w:val="24"/>
          <w:szCs w:val="24"/>
        </w:rPr>
        <w:t>1. Общая информация</w:t>
      </w:r>
    </w:p>
    <w:p w14:paraId="153A94E7"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1.1. Орган-разработчик:</w:t>
      </w:r>
    </w:p>
    <w:p w14:paraId="036F0CB5"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5647245D"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полное и краткое наименования</w:t>
      </w:r>
    </w:p>
    <w:p w14:paraId="024AEEDD"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1.2. Вид и наименование проекта нормативного правового акта:</w:t>
      </w:r>
    </w:p>
    <w:p w14:paraId="0FBA370E"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75DED25A"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0038B55E"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1.3. Предполагаемая дата вступления в силу нормативного правового акта:</w:t>
      </w:r>
    </w:p>
    <w:p w14:paraId="1A929591"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04809AEC"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указывается дата</w:t>
      </w:r>
    </w:p>
    <w:p w14:paraId="54C3F6E7"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 xml:space="preserve">1.4. Краткое описание проблемы, на решение которой </w:t>
      </w:r>
      <w:proofErr w:type="gramStart"/>
      <w:r w:rsidRPr="000A7DC7">
        <w:rPr>
          <w:rFonts w:ascii="Times New Roman" w:hAnsi="Times New Roman" w:cs="Times New Roman"/>
          <w:sz w:val="24"/>
          <w:szCs w:val="24"/>
        </w:rPr>
        <w:t>направлено  предлагаемое</w:t>
      </w:r>
      <w:proofErr w:type="gramEnd"/>
      <w:r w:rsidRPr="000A7DC7">
        <w:rPr>
          <w:rFonts w:ascii="Times New Roman" w:hAnsi="Times New Roman" w:cs="Times New Roman"/>
          <w:sz w:val="24"/>
          <w:szCs w:val="24"/>
        </w:rPr>
        <w:t xml:space="preserve"> правовое регулирование:</w:t>
      </w:r>
    </w:p>
    <w:p w14:paraId="7CE3DD87"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4CB67FC0"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104FBE65"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1.5. Краткое описание целей предлагаемого правового регулирования:</w:t>
      </w:r>
    </w:p>
    <w:p w14:paraId="5E47F3C5"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095FA68F"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35857532"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1.6. Краткое описание содержания предлагаемого правового регулирования:</w:t>
      </w:r>
    </w:p>
    <w:p w14:paraId="5BEDD04F"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4D5D5C09"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11A0B058"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1.7. Контактная информация исполнителя в органе-разработчике:</w:t>
      </w:r>
    </w:p>
    <w:p w14:paraId="5C99E919"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Ф.И.О.: ______________________________________________________________________</w:t>
      </w:r>
    </w:p>
    <w:p w14:paraId="179048B7" w14:textId="77777777" w:rsidR="009A56C3" w:rsidRPr="000A7DC7" w:rsidRDefault="009A56C3" w:rsidP="009A56C3">
      <w:pPr>
        <w:pStyle w:val="ConsPlusNonformat"/>
        <w:jc w:val="both"/>
        <w:rPr>
          <w:rFonts w:ascii="Times New Roman" w:hAnsi="Times New Roman" w:cs="Times New Roman"/>
          <w:sz w:val="24"/>
          <w:szCs w:val="24"/>
        </w:rPr>
      </w:pPr>
      <w:proofErr w:type="gramStart"/>
      <w:r w:rsidRPr="000A7DC7">
        <w:rPr>
          <w:rFonts w:ascii="Times New Roman" w:hAnsi="Times New Roman" w:cs="Times New Roman"/>
          <w:sz w:val="24"/>
          <w:szCs w:val="24"/>
        </w:rPr>
        <w:t>Должность:_</w:t>
      </w:r>
      <w:proofErr w:type="gramEnd"/>
      <w:r w:rsidRPr="000A7DC7">
        <w:rPr>
          <w:rFonts w:ascii="Times New Roman" w:hAnsi="Times New Roman" w:cs="Times New Roman"/>
          <w:sz w:val="24"/>
          <w:szCs w:val="24"/>
        </w:rPr>
        <w:t>__________________________________________________________________</w:t>
      </w:r>
    </w:p>
    <w:p w14:paraId="154245C9"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Тел: ________________   Адрес электронной почты: ________________________________</w:t>
      </w:r>
    </w:p>
    <w:p w14:paraId="2A7BF76E" w14:textId="77777777" w:rsidR="009A56C3" w:rsidRPr="000A7DC7" w:rsidRDefault="009A56C3" w:rsidP="009A56C3">
      <w:pPr>
        <w:pStyle w:val="ConsPlusNonformat"/>
        <w:ind w:firstLine="567"/>
        <w:jc w:val="both"/>
        <w:rPr>
          <w:rFonts w:ascii="Times New Roman" w:hAnsi="Times New Roman" w:cs="Times New Roman"/>
          <w:sz w:val="24"/>
          <w:szCs w:val="24"/>
        </w:rPr>
      </w:pPr>
      <w:bookmarkStart w:id="7" w:name="Par473"/>
      <w:bookmarkEnd w:id="7"/>
    </w:p>
    <w:p w14:paraId="70CFEE68"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1.6. Степень регулирующего воздействия проекта муниципального нормативного правового акта __________________________________</w:t>
      </w:r>
    </w:p>
    <w:p w14:paraId="73F9F581" w14:textId="77777777" w:rsidR="009A56C3" w:rsidRPr="000A7DC7" w:rsidRDefault="009A56C3" w:rsidP="009A56C3">
      <w:pPr>
        <w:pStyle w:val="ConsPlusNonformat"/>
        <w:ind w:firstLine="567"/>
        <w:jc w:val="both"/>
        <w:rPr>
          <w:rFonts w:ascii="Times New Roman" w:hAnsi="Times New Roman" w:cs="Times New Roman"/>
        </w:rPr>
      </w:pPr>
      <w:r w:rsidRPr="000A7DC7">
        <w:rPr>
          <w:rFonts w:ascii="Times New Roman" w:hAnsi="Times New Roman" w:cs="Times New Roman"/>
        </w:rPr>
        <w:t xml:space="preserve">                                             низкая/средняя/высокая</w:t>
      </w:r>
    </w:p>
    <w:p w14:paraId="574C3B17"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1.7. Обоснование отнесения проекта муниципального нормативного правового акта к определенной степени регулирующего воздействия</w:t>
      </w:r>
    </w:p>
    <w:p w14:paraId="2283CA7B" w14:textId="77777777" w:rsidR="009A56C3" w:rsidRPr="000A7DC7" w:rsidRDefault="009A56C3" w:rsidP="009A56C3">
      <w:pPr>
        <w:pStyle w:val="ConsPlusNonformat"/>
        <w:jc w:val="center"/>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r w:rsidRPr="000A7DC7">
        <w:rPr>
          <w:rFonts w:ascii="Times New Roman" w:hAnsi="Times New Roman" w:cs="Times New Roman"/>
        </w:rPr>
        <w:t>место для текстового описания</w:t>
      </w:r>
    </w:p>
    <w:p w14:paraId="34FBA474"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34E0D2D4" w14:textId="77777777" w:rsidR="009A56C3" w:rsidRPr="000A7DC7" w:rsidRDefault="009A56C3" w:rsidP="009A56C3">
      <w:pPr>
        <w:pStyle w:val="ConsPlusNonformat"/>
        <w:ind w:firstLine="567"/>
        <w:jc w:val="both"/>
        <w:rPr>
          <w:rFonts w:ascii="Times New Roman" w:hAnsi="Times New Roman" w:cs="Times New Roman"/>
          <w:b/>
          <w:sz w:val="24"/>
          <w:szCs w:val="24"/>
        </w:rPr>
      </w:pPr>
      <w:r w:rsidRPr="000A7DC7">
        <w:rPr>
          <w:rFonts w:ascii="Times New Roman" w:hAnsi="Times New Roman" w:cs="Times New Roman"/>
          <w:b/>
          <w:sz w:val="24"/>
          <w:szCs w:val="24"/>
        </w:rPr>
        <w:t xml:space="preserve">2.  </w:t>
      </w:r>
      <w:proofErr w:type="gramStart"/>
      <w:r w:rsidRPr="000A7DC7">
        <w:rPr>
          <w:rFonts w:ascii="Times New Roman" w:hAnsi="Times New Roman" w:cs="Times New Roman"/>
          <w:b/>
          <w:sz w:val="24"/>
          <w:szCs w:val="24"/>
        </w:rPr>
        <w:t>Описание  проблемы</w:t>
      </w:r>
      <w:proofErr w:type="gramEnd"/>
      <w:r w:rsidRPr="000A7DC7">
        <w:rPr>
          <w:rFonts w:ascii="Times New Roman" w:hAnsi="Times New Roman" w:cs="Times New Roman"/>
          <w:b/>
          <w:sz w:val="24"/>
          <w:szCs w:val="24"/>
        </w:rPr>
        <w:t>,  на  решение  которой  направлено  предлагаемое правовое регулирование</w:t>
      </w:r>
    </w:p>
    <w:p w14:paraId="3004DCF1"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2.1. Формулировка проблемы, на решение которой направлен предлагаемый способ регулирования:</w:t>
      </w:r>
    </w:p>
    <w:p w14:paraId="459CDFCB"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w:t>
      </w:r>
    </w:p>
    <w:p w14:paraId="2E424B36"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404C0FA3"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2.2. Негативные эффекты, связанные с существованием проблемы:</w:t>
      </w:r>
    </w:p>
    <w:p w14:paraId="4100C2D2"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w:t>
      </w:r>
    </w:p>
    <w:p w14:paraId="553ECDA0"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65635D12"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 xml:space="preserve">2.3. Анализ опыта решения аналогичных проблем в других муниципальных </w:t>
      </w:r>
      <w:r w:rsidRPr="000A7DC7">
        <w:rPr>
          <w:rFonts w:ascii="Times New Roman" w:hAnsi="Times New Roman" w:cs="Times New Roman"/>
          <w:sz w:val="24"/>
          <w:szCs w:val="24"/>
        </w:rPr>
        <w:lastRenderedPageBreak/>
        <w:t>образованиях, субъектах   Российской Федерации, иностранных государствах:</w:t>
      </w:r>
    </w:p>
    <w:p w14:paraId="2FF67599"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w:t>
      </w:r>
    </w:p>
    <w:p w14:paraId="1D0A444D"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2DEB1005"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2.4. Источники данных:</w:t>
      </w:r>
    </w:p>
    <w:p w14:paraId="2DD265B0"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w:t>
      </w:r>
    </w:p>
    <w:p w14:paraId="7B93CA8E"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6FCE9D93"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2.5. Иная информация о проблеме:</w:t>
      </w:r>
    </w:p>
    <w:p w14:paraId="647FF122"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w:t>
      </w:r>
    </w:p>
    <w:p w14:paraId="1B529260"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49C62B5D" w14:textId="77777777" w:rsidR="009A56C3" w:rsidRPr="000A7DC7" w:rsidRDefault="009A56C3" w:rsidP="009A56C3">
      <w:pPr>
        <w:ind w:firstLine="567"/>
        <w:jc w:val="both"/>
      </w:pPr>
      <w:r w:rsidRPr="000A7DC7">
        <w:t xml:space="preserve">        </w:t>
      </w:r>
    </w:p>
    <w:p w14:paraId="527A7B5B" w14:textId="77777777" w:rsidR="009A56C3" w:rsidRPr="000A7DC7" w:rsidRDefault="009A56C3" w:rsidP="009A56C3">
      <w:pPr>
        <w:pStyle w:val="ConsPlusNonformat"/>
        <w:ind w:firstLine="567"/>
        <w:jc w:val="both"/>
        <w:rPr>
          <w:rFonts w:ascii="Times New Roman" w:hAnsi="Times New Roman" w:cs="Times New Roman"/>
          <w:b/>
          <w:sz w:val="24"/>
          <w:szCs w:val="24"/>
        </w:rPr>
      </w:pPr>
      <w:bookmarkStart w:id="8" w:name="Par510"/>
      <w:bookmarkEnd w:id="8"/>
      <w:r w:rsidRPr="000A7DC7">
        <w:rPr>
          <w:rFonts w:ascii="Times New Roman" w:hAnsi="Times New Roman" w:cs="Times New Roman"/>
          <w:b/>
          <w:sz w:val="24"/>
          <w:szCs w:val="24"/>
        </w:rPr>
        <w:t>3. Определение целей предлагаемого правового регулирования и индикаторов для оценки их достижения</w:t>
      </w:r>
    </w:p>
    <w:p w14:paraId="3FDB3377" w14:textId="77777777" w:rsidR="009A56C3" w:rsidRPr="000A7DC7" w:rsidRDefault="009A56C3" w:rsidP="009A56C3">
      <w:pPr>
        <w:pStyle w:val="ConsPlusNonformat"/>
        <w:ind w:firstLine="567"/>
        <w:jc w:val="both"/>
        <w:rPr>
          <w:rFonts w:ascii="Times New Roman" w:hAnsi="Times New Roman" w:cs="Times New Roman"/>
          <w:sz w:val="24"/>
          <w:szCs w:val="24"/>
        </w:rPr>
      </w:pPr>
      <w:bookmarkStart w:id="9" w:name="Par513"/>
      <w:bookmarkEnd w:id="9"/>
    </w:p>
    <w:p w14:paraId="57523B2A"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3.1. Основание для разработки проекта муниципального нормативного правового акта:</w:t>
      </w:r>
    </w:p>
    <w:p w14:paraId="08B4996C"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136E6B93"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указывается нормативный правовой акт более высокого уровня либо инициативный порядок разработки</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731"/>
        <w:gridCol w:w="3191"/>
      </w:tblGrid>
      <w:tr w:rsidR="009A56C3" w:rsidRPr="000A7DC7" w14:paraId="1FA5FA82" w14:textId="77777777" w:rsidTr="00023C2B">
        <w:tc>
          <w:tcPr>
            <w:tcW w:w="3652" w:type="dxa"/>
            <w:shd w:val="clear" w:color="auto" w:fill="auto"/>
          </w:tcPr>
          <w:p w14:paraId="0E21A7BE" w14:textId="77777777" w:rsidR="009A56C3" w:rsidRPr="000A7DC7" w:rsidRDefault="009A56C3" w:rsidP="00023C2B">
            <w:pPr>
              <w:pStyle w:val="ConsPlusNonformat"/>
              <w:ind w:firstLine="567"/>
              <w:jc w:val="center"/>
              <w:rPr>
                <w:rFonts w:ascii="Times New Roman" w:hAnsi="Times New Roman" w:cs="Times New Roman"/>
              </w:rPr>
            </w:pPr>
            <w:r w:rsidRPr="000A7DC7">
              <w:rPr>
                <w:rFonts w:ascii="Times New Roman" w:hAnsi="Times New Roman" w:cs="Times New Roman"/>
              </w:rPr>
              <w:t>3.2. Описание целей предлагаемого правового регулирования</w:t>
            </w:r>
          </w:p>
        </w:tc>
        <w:tc>
          <w:tcPr>
            <w:tcW w:w="2731" w:type="dxa"/>
            <w:shd w:val="clear" w:color="auto" w:fill="auto"/>
          </w:tcPr>
          <w:p w14:paraId="3C2CE67C" w14:textId="77777777" w:rsidR="009A56C3" w:rsidRPr="000A7DC7" w:rsidRDefault="009A56C3" w:rsidP="00023C2B">
            <w:pPr>
              <w:pStyle w:val="ConsPlusNonformat"/>
              <w:jc w:val="center"/>
              <w:rPr>
                <w:rFonts w:ascii="Times New Roman" w:hAnsi="Times New Roman" w:cs="Times New Roman"/>
              </w:rPr>
            </w:pPr>
            <w:r w:rsidRPr="000A7DC7">
              <w:rPr>
                <w:rFonts w:ascii="Times New Roman" w:hAnsi="Times New Roman" w:cs="Times New Roman"/>
              </w:rPr>
              <w:t>3.3. Сроки достижения целей предлагаемого правового регулирования</w:t>
            </w:r>
          </w:p>
        </w:tc>
        <w:tc>
          <w:tcPr>
            <w:tcW w:w="3191" w:type="dxa"/>
            <w:shd w:val="clear" w:color="auto" w:fill="auto"/>
          </w:tcPr>
          <w:p w14:paraId="2193014F" w14:textId="77777777" w:rsidR="009A56C3" w:rsidRPr="000A7DC7" w:rsidRDefault="009A56C3" w:rsidP="00023C2B">
            <w:pPr>
              <w:pStyle w:val="ConsPlusNonformat"/>
              <w:jc w:val="center"/>
              <w:rPr>
                <w:rFonts w:ascii="Times New Roman" w:hAnsi="Times New Roman" w:cs="Times New Roman"/>
              </w:rPr>
            </w:pPr>
            <w:r w:rsidRPr="000A7DC7">
              <w:rPr>
                <w:rFonts w:ascii="Times New Roman" w:hAnsi="Times New Roman" w:cs="Times New Roman"/>
              </w:rPr>
              <w:t>3.4. Периодичность мониторинга достижения целей предлагаемого правового регулирования</w:t>
            </w:r>
          </w:p>
        </w:tc>
      </w:tr>
      <w:tr w:rsidR="009A56C3" w:rsidRPr="000A7DC7" w14:paraId="190232A4" w14:textId="77777777" w:rsidTr="00023C2B">
        <w:tc>
          <w:tcPr>
            <w:tcW w:w="3652" w:type="dxa"/>
            <w:shd w:val="clear" w:color="auto" w:fill="auto"/>
          </w:tcPr>
          <w:p w14:paraId="3D8819A7" w14:textId="77777777" w:rsidR="009A56C3" w:rsidRPr="000A7DC7" w:rsidRDefault="009A56C3" w:rsidP="00023C2B">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(Цель № 1)</w:t>
            </w:r>
          </w:p>
        </w:tc>
        <w:tc>
          <w:tcPr>
            <w:tcW w:w="2731" w:type="dxa"/>
            <w:shd w:val="clear" w:color="auto" w:fill="auto"/>
          </w:tcPr>
          <w:p w14:paraId="294D0000" w14:textId="77777777" w:rsidR="009A56C3" w:rsidRPr="000A7DC7" w:rsidRDefault="009A56C3" w:rsidP="00023C2B">
            <w:pPr>
              <w:pStyle w:val="ConsPlusNonformat"/>
              <w:ind w:firstLine="567"/>
              <w:jc w:val="both"/>
              <w:rPr>
                <w:rFonts w:ascii="Times New Roman" w:hAnsi="Times New Roman" w:cs="Times New Roman"/>
                <w:sz w:val="24"/>
                <w:szCs w:val="24"/>
              </w:rPr>
            </w:pPr>
          </w:p>
        </w:tc>
        <w:tc>
          <w:tcPr>
            <w:tcW w:w="3191" w:type="dxa"/>
            <w:shd w:val="clear" w:color="auto" w:fill="auto"/>
          </w:tcPr>
          <w:p w14:paraId="0A05BBCC" w14:textId="77777777" w:rsidR="009A56C3" w:rsidRPr="000A7DC7" w:rsidRDefault="009A56C3" w:rsidP="00023C2B">
            <w:pPr>
              <w:pStyle w:val="ConsPlusNonformat"/>
              <w:ind w:firstLine="567"/>
              <w:jc w:val="both"/>
              <w:rPr>
                <w:rFonts w:ascii="Times New Roman" w:hAnsi="Times New Roman" w:cs="Times New Roman"/>
                <w:sz w:val="24"/>
                <w:szCs w:val="24"/>
              </w:rPr>
            </w:pPr>
          </w:p>
        </w:tc>
      </w:tr>
      <w:tr w:rsidR="009A56C3" w:rsidRPr="000A7DC7" w14:paraId="2FB3B791" w14:textId="77777777" w:rsidTr="00023C2B">
        <w:tc>
          <w:tcPr>
            <w:tcW w:w="3652" w:type="dxa"/>
            <w:shd w:val="clear" w:color="auto" w:fill="auto"/>
          </w:tcPr>
          <w:p w14:paraId="045D7388" w14:textId="77777777" w:rsidR="009A56C3" w:rsidRPr="000A7DC7" w:rsidRDefault="009A56C3" w:rsidP="00023C2B">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(Цель №</w:t>
            </w:r>
            <w:r w:rsidRPr="000A7DC7">
              <w:rPr>
                <w:rFonts w:ascii="Times New Roman" w:hAnsi="Times New Roman" w:cs="Times New Roman"/>
                <w:sz w:val="24"/>
                <w:szCs w:val="24"/>
                <w:lang w:val="en-US"/>
              </w:rPr>
              <w:t xml:space="preserve"> 2)</w:t>
            </w:r>
          </w:p>
        </w:tc>
        <w:tc>
          <w:tcPr>
            <w:tcW w:w="2731" w:type="dxa"/>
            <w:shd w:val="clear" w:color="auto" w:fill="auto"/>
          </w:tcPr>
          <w:p w14:paraId="1025D37E" w14:textId="77777777" w:rsidR="009A56C3" w:rsidRPr="000A7DC7" w:rsidRDefault="009A56C3" w:rsidP="00023C2B">
            <w:pPr>
              <w:pStyle w:val="ConsPlusNonformat"/>
              <w:ind w:firstLine="567"/>
              <w:jc w:val="both"/>
              <w:rPr>
                <w:rFonts w:ascii="Times New Roman" w:hAnsi="Times New Roman" w:cs="Times New Roman"/>
                <w:sz w:val="24"/>
                <w:szCs w:val="24"/>
              </w:rPr>
            </w:pPr>
          </w:p>
        </w:tc>
        <w:tc>
          <w:tcPr>
            <w:tcW w:w="3191" w:type="dxa"/>
            <w:shd w:val="clear" w:color="auto" w:fill="auto"/>
          </w:tcPr>
          <w:p w14:paraId="162F4D43" w14:textId="77777777" w:rsidR="009A56C3" w:rsidRPr="000A7DC7" w:rsidRDefault="009A56C3" w:rsidP="00023C2B">
            <w:pPr>
              <w:pStyle w:val="ConsPlusNonformat"/>
              <w:ind w:firstLine="567"/>
              <w:jc w:val="both"/>
              <w:rPr>
                <w:rFonts w:ascii="Times New Roman" w:hAnsi="Times New Roman" w:cs="Times New Roman"/>
                <w:sz w:val="24"/>
                <w:szCs w:val="24"/>
              </w:rPr>
            </w:pPr>
          </w:p>
        </w:tc>
      </w:tr>
      <w:tr w:rsidR="009A56C3" w:rsidRPr="000A7DC7" w14:paraId="7D831003" w14:textId="77777777" w:rsidTr="00023C2B">
        <w:tc>
          <w:tcPr>
            <w:tcW w:w="3652" w:type="dxa"/>
            <w:shd w:val="clear" w:color="auto" w:fill="auto"/>
          </w:tcPr>
          <w:p w14:paraId="1C96004F" w14:textId="77777777" w:rsidR="009A56C3" w:rsidRPr="000A7DC7" w:rsidRDefault="009A56C3" w:rsidP="00023C2B">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 xml:space="preserve">(Цель № </w:t>
            </w:r>
            <w:r w:rsidRPr="000A7DC7">
              <w:rPr>
                <w:rFonts w:ascii="Times New Roman" w:hAnsi="Times New Roman" w:cs="Times New Roman"/>
                <w:sz w:val="24"/>
                <w:szCs w:val="24"/>
                <w:lang w:val="en-US"/>
              </w:rPr>
              <w:t>N</w:t>
            </w:r>
            <w:r w:rsidRPr="000A7DC7">
              <w:rPr>
                <w:rFonts w:ascii="Times New Roman" w:hAnsi="Times New Roman" w:cs="Times New Roman"/>
                <w:sz w:val="24"/>
                <w:szCs w:val="24"/>
              </w:rPr>
              <w:t>)</w:t>
            </w:r>
          </w:p>
        </w:tc>
        <w:tc>
          <w:tcPr>
            <w:tcW w:w="2731" w:type="dxa"/>
            <w:shd w:val="clear" w:color="auto" w:fill="auto"/>
          </w:tcPr>
          <w:p w14:paraId="419686E1" w14:textId="77777777" w:rsidR="009A56C3" w:rsidRPr="000A7DC7" w:rsidRDefault="009A56C3" w:rsidP="00023C2B">
            <w:pPr>
              <w:pStyle w:val="ConsPlusNonformat"/>
              <w:ind w:firstLine="567"/>
              <w:jc w:val="both"/>
              <w:rPr>
                <w:rFonts w:ascii="Times New Roman" w:hAnsi="Times New Roman" w:cs="Times New Roman"/>
                <w:sz w:val="24"/>
                <w:szCs w:val="24"/>
              </w:rPr>
            </w:pPr>
          </w:p>
        </w:tc>
        <w:tc>
          <w:tcPr>
            <w:tcW w:w="3191" w:type="dxa"/>
            <w:shd w:val="clear" w:color="auto" w:fill="auto"/>
          </w:tcPr>
          <w:p w14:paraId="46C137B6" w14:textId="77777777" w:rsidR="009A56C3" w:rsidRPr="000A7DC7" w:rsidRDefault="009A56C3" w:rsidP="00023C2B">
            <w:pPr>
              <w:pStyle w:val="ConsPlusNonformat"/>
              <w:ind w:firstLine="567"/>
              <w:jc w:val="both"/>
              <w:rPr>
                <w:rFonts w:ascii="Times New Roman" w:hAnsi="Times New Roman" w:cs="Times New Roman"/>
                <w:sz w:val="24"/>
                <w:szCs w:val="24"/>
              </w:rPr>
            </w:pPr>
          </w:p>
        </w:tc>
      </w:tr>
    </w:tbl>
    <w:p w14:paraId="280A4D8F" w14:textId="77777777" w:rsidR="009A56C3" w:rsidRPr="000A7DC7" w:rsidRDefault="009A56C3" w:rsidP="009A56C3">
      <w:pPr>
        <w:pStyle w:val="ConsPlusNonformat"/>
        <w:ind w:firstLine="567"/>
        <w:jc w:val="both"/>
        <w:rPr>
          <w:rFonts w:ascii="Times New Roman" w:hAnsi="Times New Roman" w:cs="Times New Roman"/>
          <w:i/>
          <w:sz w:val="24"/>
          <w:szCs w:val="24"/>
        </w:rPr>
      </w:pPr>
      <w:r w:rsidRPr="000A7DC7">
        <w:rPr>
          <w:rFonts w:ascii="Times New Roman" w:hAnsi="Times New Roman" w:cs="Times New Roman"/>
          <w:sz w:val="24"/>
          <w:szCs w:val="24"/>
        </w:rPr>
        <w:t>3.5. Индикативные показатели предлагаемого правового регулирования в количественном и качественном выражении:</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3387"/>
        <w:gridCol w:w="1987"/>
        <w:gridCol w:w="1840"/>
      </w:tblGrid>
      <w:tr w:rsidR="009A56C3" w:rsidRPr="000A7DC7" w14:paraId="7EFB239E" w14:textId="77777777" w:rsidTr="00023C2B">
        <w:tc>
          <w:tcPr>
            <w:tcW w:w="2391" w:type="dxa"/>
            <w:shd w:val="clear" w:color="auto" w:fill="auto"/>
          </w:tcPr>
          <w:p w14:paraId="2E4E3434" w14:textId="77777777" w:rsidR="009A56C3" w:rsidRPr="000A7DC7" w:rsidRDefault="009A56C3" w:rsidP="00023C2B">
            <w:pPr>
              <w:jc w:val="center"/>
              <w:rPr>
                <w:sz w:val="20"/>
                <w:szCs w:val="20"/>
              </w:rPr>
            </w:pPr>
            <w:r w:rsidRPr="000A7DC7">
              <w:rPr>
                <w:sz w:val="20"/>
                <w:szCs w:val="20"/>
              </w:rPr>
              <w:t>3.6. Описание целей предлагаемого правового регулирования</w:t>
            </w:r>
          </w:p>
        </w:tc>
        <w:tc>
          <w:tcPr>
            <w:tcW w:w="3387" w:type="dxa"/>
            <w:shd w:val="clear" w:color="auto" w:fill="auto"/>
          </w:tcPr>
          <w:p w14:paraId="09356CC9" w14:textId="77777777" w:rsidR="009A56C3" w:rsidRPr="000A7DC7" w:rsidRDefault="009A56C3" w:rsidP="00023C2B">
            <w:pPr>
              <w:jc w:val="center"/>
              <w:rPr>
                <w:sz w:val="20"/>
                <w:szCs w:val="20"/>
              </w:rPr>
            </w:pPr>
            <w:r w:rsidRPr="000A7DC7">
              <w:rPr>
                <w:sz w:val="20"/>
                <w:szCs w:val="20"/>
              </w:rPr>
              <w:t>3.7. Индикаторы достижения целей предлагаемого правового регулирования</w:t>
            </w:r>
          </w:p>
        </w:tc>
        <w:tc>
          <w:tcPr>
            <w:tcW w:w="1987" w:type="dxa"/>
            <w:shd w:val="clear" w:color="auto" w:fill="auto"/>
          </w:tcPr>
          <w:p w14:paraId="619B0FD8" w14:textId="77777777" w:rsidR="009A56C3" w:rsidRPr="000A7DC7" w:rsidRDefault="009A56C3" w:rsidP="00023C2B">
            <w:pPr>
              <w:jc w:val="center"/>
              <w:rPr>
                <w:sz w:val="20"/>
                <w:szCs w:val="20"/>
              </w:rPr>
            </w:pPr>
            <w:r w:rsidRPr="000A7DC7">
              <w:rPr>
                <w:sz w:val="20"/>
                <w:szCs w:val="20"/>
              </w:rPr>
              <w:t>3.8. Единицы измерения индикаторов</w:t>
            </w:r>
          </w:p>
        </w:tc>
        <w:tc>
          <w:tcPr>
            <w:tcW w:w="1840" w:type="dxa"/>
            <w:shd w:val="clear" w:color="auto" w:fill="auto"/>
          </w:tcPr>
          <w:p w14:paraId="14BBAD7C" w14:textId="77777777" w:rsidR="009A56C3" w:rsidRPr="000A7DC7" w:rsidRDefault="009A56C3" w:rsidP="00023C2B">
            <w:pPr>
              <w:jc w:val="center"/>
              <w:rPr>
                <w:sz w:val="20"/>
                <w:szCs w:val="20"/>
              </w:rPr>
            </w:pPr>
            <w:r w:rsidRPr="000A7DC7">
              <w:rPr>
                <w:sz w:val="20"/>
                <w:szCs w:val="20"/>
              </w:rPr>
              <w:t>3.9. Целевые значения индикаторов по годам</w:t>
            </w:r>
          </w:p>
        </w:tc>
      </w:tr>
      <w:tr w:rsidR="009A56C3" w:rsidRPr="000A7DC7" w14:paraId="195457D9" w14:textId="77777777" w:rsidTr="00023C2B">
        <w:tc>
          <w:tcPr>
            <w:tcW w:w="2391" w:type="dxa"/>
            <w:shd w:val="clear" w:color="auto" w:fill="auto"/>
          </w:tcPr>
          <w:p w14:paraId="03925FBC" w14:textId="77777777" w:rsidR="009A56C3" w:rsidRPr="000A7DC7" w:rsidRDefault="009A56C3" w:rsidP="00023C2B">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(Цель № 1)</w:t>
            </w:r>
          </w:p>
        </w:tc>
        <w:tc>
          <w:tcPr>
            <w:tcW w:w="3387" w:type="dxa"/>
            <w:shd w:val="clear" w:color="auto" w:fill="auto"/>
          </w:tcPr>
          <w:p w14:paraId="216F622D" w14:textId="77777777" w:rsidR="009A56C3" w:rsidRPr="000A7DC7" w:rsidRDefault="009A56C3" w:rsidP="00023C2B">
            <w:r w:rsidRPr="000A7DC7">
              <w:t>(Индикатор 1.1)</w:t>
            </w:r>
          </w:p>
        </w:tc>
        <w:tc>
          <w:tcPr>
            <w:tcW w:w="1987" w:type="dxa"/>
            <w:shd w:val="clear" w:color="auto" w:fill="auto"/>
          </w:tcPr>
          <w:p w14:paraId="491618A3" w14:textId="77777777" w:rsidR="009A56C3" w:rsidRPr="000A7DC7" w:rsidRDefault="009A56C3" w:rsidP="00023C2B">
            <w:pPr>
              <w:ind w:firstLine="567"/>
            </w:pPr>
          </w:p>
        </w:tc>
        <w:tc>
          <w:tcPr>
            <w:tcW w:w="1840" w:type="dxa"/>
            <w:shd w:val="clear" w:color="auto" w:fill="auto"/>
          </w:tcPr>
          <w:p w14:paraId="6FBBF935" w14:textId="77777777" w:rsidR="009A56C3" w:rsidRPr="000A7DC7" w:rsidRDefault="009A56C3" w:rsidP="00023C2B">
            <w:pPr>
              <w:ind w:firstLine="567"/>
            </w:pPr>
          </w:p>
        </w:tc>
      </w:tr>
      <w:tr w:rsidR="009A56C3" w:rsidRPr="000A7DC7" w14:paraId="7E5DC490" w14:textId="77777777" w:rsidTr="00023C2B">
        <w:tc>
          <w:tcPr>
            <w:tcW w:w="2391" w:type="dxa"/>
            <w:shd w:val="clear" w:color="auto" w:fill="auto"/>
          </w:tcPr>
          <w:p w14:paraId="53BAE165" w14:textId="77777777" w:rsidR="009A56C3" w:rsidRPr="000A7DC7" w:rsidRDefault="009A56C3" w:rsidP="00023C2B">
            <w:pPr>
              <w:pStyle w:val="ConsPlusNonformat"/>
              <w:ind w:firstLine="567"/>
              <w:jc w:val="both"/>
              <w:rPr>
                <w:rFonts w:ascii="Times New Roman" w:hAnsi="Times New Roman" w:cs="Times New Roman"/>
                <w:sz w:val="24"/>
                <w:szCs w:val="24"/>
              </w:rPr>
            </w:pPr>
          </w:p>
        </w:tc>
        <w:tc>
          <w:tcPr>
            <w:tcW w:w="3387" w:type="dxa"/>
            <w:shd w:val="clear" w:color="auto" w:fill="auto"/>
          </w:tcPr>
          <w:p w14:paraId="4365B70F" w14:textId="77777777" w:rsidR="009A56C3" w:rsidRPr="000A7DC7" w:rsidRDefault="009A56C3" w:rsidP="00023C2B">
            <w:r w:rsidRPr="000A7DC7">
              <w:t>(Индикатор 1.</w:t>
            </w:r>
            <w:r w:rsidRPr="000A7DC7">
              <w:rPr>
                <w:lang w:val="en-US"/>
              </w:rPr>
              <w:t>N</w:t>
            </w:r>
            <w:r w:rsidRPr="000A7DC7">
              <w:t>)</w:t>
            </w:r>
          </w:p>
        </w:tc>
        <w:tc>
          <w:tcPr>
            <w:tcW w:w="1987" w:type="dxa"/>
            <w:shd w:val="clear" w:color="auto" w:fill="auto"/>
          </w:tcPr>
          <w:p w14:paraId="302C8C59" w14:textId="77777777" w:rsidR="009A56C3" w:rsidRPr="000A7DC7" w:rsidRDefault="009A56C3" w:rsidP="00023C2B">
            <w:pPr>
              <w:ind w:firstLine="567"/>
            </w:pPr>
          </w:p>
        </w:tc>
        <w:tc>
          <w:tcPr>
            <w:tcW w:w="1840" w:type="dxa"/>
            <w:shd w:val="clear" w:color="auto" w:fill="auto"/>
          </w:tcPr>
          <w:p w14:paraId="3810FA44" w14:textId="77777777" w:rsidR="009A56C3" w:rsidRPr="000A7DC7" w:rsidRDefault="009A56C3" w:rsidP="00023C2B">
            <w:pPr>
              <w:ind w:firstLine="567"/>
            </w:pPr>
          </w:p>
        </w:tc>
      </w:tr>
      <w:tr w:rsidR="009A56C3" w:rsidRPr="000A7DC7" w14:paraId="6EBC9DEC" w14:textId="77777777" w:rsidTr="00023C2B">
        <w:tc>
          <w:tcPr>
            <w:tcW w:w="2391" w:type="dxa"/>
            <w:shd w:val="clear" w:color="auto" w:fill="auto"/>
          </w:tcPr>
          <w:p w14:paraId="6E4ABB8D" w14:textId="77777777" w:rsidR="009A56C3" w:rsidRPr="000A7DC7" w:rsidRDefault="009A56C3" w:rsidP="00023C2B">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(Цель № 2)</w:t>
            </w:r>
          </w:p>
        </w:tc>
        <w:tc>
          <w:tcPr>
            <w:tcW w:w="3387" w:type="dxa"/>
            <w:shd w:val="clear" w:color="auto" w:fill="auto"/>
          </w:tcPr>
          <w:p w14:paraId="4409F826" w14:textId="77777777" w:rsidR="009A56C3" w:rsidRPr="000A7DC7" w:rsidRDefault="009A56C3" w:rsidP="00023C2B">
            <w:r w:rsidRPr="000A7DC7">
              <w:t>(Индикатор 2.1)</w:t>
            </w:r>
          </w:p>
        </w:tc>
        <w:tc>
          <w:tcPr>
            <w:tcW w:w="1987" w:type="dxa"/>
            <w:shd w:val="clear" w:color="auto" w:fill="auto"/>
          </w:tcPr>
          <w:p w14:paraId="4D81A13F" w14:textId="77777777" w:rsidR="009A56C3" w:rsidRPr="000A7DC7" w:rsidRDefault="009A56C3" w:rsidP="00023C2B">
            <w:pPr>
              <w:ind w:firstLine="567"/>
            </w:pPr>
          </w:p>
        </w:tc>
        <w:tc>
          <w:tcPr>
            <w:tcW w:w="1840" w:type="dxa"/>
            <w:shd w:val="clear" w:color="auto" w:fill="auto"/>
          </w:tcPr>
          <w:p w14:paraId="0113C6C1" w14:textId="77777777" w:rsidR="009A56C3" w:rsidRPr="000A7DC7" w:rsidRDefault="009A56C3" w:rsidP="00023C2B">
            <w:pPr>
              <w:ind w:firstLine="567"/>
            </w:pPr>
          </w:p>
        </w:tc>
      </w:tr>
      <w:tr w:rsidR="009A56C3" w:rsidRPr="000A7DC7" w14:paraId="108526A2" w14:textId="77777777" w:rsidTr="00023C2B">
        <w:tc>
          <w:tcPr>
            <w:tcW w:w="2391" w:type="dxa"/>
            <w:shd w:val="clear" w:color="auto" w:fill="auto"/>
          </w:tcPr>
          <w:p w14:paraId="55034F56" w14:textId="77777777" w:rsidR="009A56C3" w:rsidRPr="000A7DC7" w:rsidRDefault="009A56C3" w:rsidP="00023C2B">
            <w:pPr>
              <w:pStyle w:val="ConsPlusNonformat"/>
              <w:ind w:firstLine="567"/>
              <w:jc w:val="both"/>
              <w:rPr>
                <w:rFonts w:ascii="Times New Roman" w:hAnsi="Times New Roman" w:cs="Times New Roman"/>
                <w:sz w:val="24"/>
                <w:szCs w:val="24"/>
              </w:rPr>
            </w:pPr>
          </w:p>
        </w:tc>
        <w:tc>
          <w:tcPr>
            <w:tcW w:w="3387" w:type="dxa"/>
            <w:shd w:val="clear" w:color="auto" w:fill="auto"/>
          </w:tcPr>
          <w:p w14:paraId="7B076B22" w14:textId="77777777" w:rsidR="009A56C3" w:rsidRPr="000A7DC7" w:rsidRDefault="009A56C3" w:rsidP="00023C2B">
            <w:r w:rsidRPr="000A7DC7">
              <w:t>(Индикатор 1.</w:t>
            </w:r>
            <w:r w:rsidRPr="000A7DC7">
              <w:rPr>
                <w:lang w:val="en-US"/>
              </w:rPr>
              <w:t>N</w:t>
            </w:r>
            <w:r w:rsidRPr="000A7DC7">
              <w:t>)</w:t>
            </w:r>
          </w:p>
        </w:tc>
        <w:tc>
          <w:tcPr>
            <w:tcW w:w="1987" w:type="dxa"/>
            <w:shd w:val="clear" w:color="auto" w:fill="auto"/>
          </w:tcPr>
          <w:p w14:paraId="66A5EFD6" w14:textId="77777777" w:rsidR="009A56C3" w:rsidRPr="000A7DC7" w:rsidRDefault="009A56C3" w:rsidP="00023C2B">
            <w:pPr>
              <w:ind w:firstLine="567"/>
            </w:pPr>
          </w:p>
        </w:tc>
        <w:tc>
          <w:tcPr>
            <w:tcW w:w="1840" w:type="dxa"/>
            <w:shd w:val="clear" w:color="auto" w:fill="auto"/>
          </w:tcPr>
          <w:p w14:paraId="06EEC195" w14:textId="77777777" w:rsidR="009A56C3" w:rsidRPr="000A7DC7" w:rsidRDefault="009A56C3" w:rsidP="00023C2B">
            <w:pPr>
              <w:ind w:firstLine="567"/>
            </w:pPr>
          </w:p>
        </w:tc>
      </w:tr>
      <w:tr w:rsidR="009A56C3" w:rsidRPr="000A7DC7" w14:paraId="4EA3BB20" w14:textId="77777777" w:rsidTr="00023C2B">
        <w:tc>
          <w:tcPr>
            <w:tcW w:w="2391" w:type="dxa"/>
            <w:shd w:val="clear" w:color="auto" w:fill="auto"/>
          </w:tcPr>
          <w:p w14:paraId="5F27BC7D" w14:textId="77777777" w:rsidR="009A56C3" w:rsidRPr="000A7DC7" w:rsidRDefault="009A56C3" w:rsidP="00023C2B">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 xml:space="preserve">(Цель № </w:t>
            </w:r>
            <w:r w:rsidRPr="000A7DC7">
              <w:rPr>
                <w:rFonts w:ascii="Times New Roman" w:hAnsi="Times New Roman" w:cs="Times New Roman"/>
                <w:sz w:val="24"/>
                <w:szCs w:val="24"/>
                <w:lang w:val="en-US"/>
              </w:rPr>
              <w:t>N</w:t>
            </w:r>
            <w:r w:rsidRPr="000A7DC7">
              <w:rPr>
                <w:rFonts w:ascii="Times New Roman" w:hAnsi="Times New Roman" w:cs="Times New Roman"/>
                <w:sz w:val="24"/>
                <w:szCs w:val="24"/>
              </w:rPr>
              <w:t>)</w:t>
            </w:r>
          </w:p>
        </w:tc>
        <w:tc>
          <w:tcPr>
            <w:tcW w:w="3387" w:type="dxa"/>
            <w:shd w:val="clear" w:color="auto" w:fill="auto"/>
          </w:tcPr>
          <w:p w14:paraId="1276E4A0" w14:textId="77777777" w:rsidR="009A56C3" w:rsidRPr="000A7DC7" w:rsidRDefault="009A56C3" w:rsidP="00023C2B">
            <w:r w:rsidRPr="000A7DC7">
              <w:t>(Индикатор N.1)</w:t>
            </w:r>
          </w:p>
        </w:tc>
        <w:tc>
          <w:tcPr>
            <w:tcW w:w="1987" w:type="dxa"/>
            <w:shd w:val="clear" w:color="auto" w:fill="auto"/>
          </w:tcPr>
          <w:p w14:paraId="762D8019" w14:textId="77777777" w:rsidR="009A56C3" w:rsidRPr="000A7DC7" w:rsidRDefault="009A56C3" w:rsidP="00023C2B">
            <w:pPr>
              <w:ind w:firstLine="567"/>
            </w:pPr>
          </w:p>
        </w:tc>
        <w:tc>
          <w:tcPr>
            <w:tcW w:w="1840" w:type="dxa"/>
            <w:shd w:val="clear" w:color="auto" w:fill="auto"/>
          </w:tcPr>
          <w:p w14:paraId="4A984534" w14:textId="77777777" w:rsidR="009A56C3" w:rsidRPr="000A7DC7" w:rsidRDefault="009A56C3" w:rsidP="00023C2B">
            <w:pPr>
              <w:ind w:firstLine="567"/>
            </w:pPr>
          </w:p>
        </w:tc>
      </w:tr>
      <w:tr w:rsidR="009A56C3" w:rsidRPr="000A7DC7" w14:paraId="2F83C248" w14:textId="77777777" w:rsidTr="00023C2B">
        <w:tc>
          <w:tcPr>
            <w:tcW w:w="2391" w:type="dxa"/>
            <w:shd w:val="clear" w:color="auto" w:fill="auto"/>
          </w:tcPr>
          <w:p w14:paraId="7A4E8F4A" w14:textId="77777777" w:rsidR="009A56C3" w:rsidRPr="000A7DC7" w:rsidRDefault="009A56C3" w:rsidP="00023C2B">
            <w:pPr>
              <w:pStyle w:val="ConsPlusNonformat"/>
              <w:ind w:firstLine="567"/>
              <w:jc w:val="both"/>
              <w:rPr>
                <w:rFonts w:ascii="Times New Roman" w:hAnsi="Times New Roman" w:cs="Times New Roman"/>
                <w:sz w:val="24"/>
                <w:szCs w:val="24"/>
              </w:rPr>
            </w:pPr>
          </w:p>
        </w:tc>
        <w:tc>
          <w:tcPr>
            <w:tcW w:w="3387" w:type="dxa"/>
            <w:shd w:val="clear" w:color="auto" w:fill="auto"/>
          </w:tcPr>
          <w:p w14:paraId="32DC13D4" w14:textId="77777777" w:rsidR="009A56C3" w:rsidRPr="000A7DC7" w:rsidRDefault="009A56C3" w:rsidP="00023C2B">
            <w:r w:rsidRPr="000A7DC7">
              <w:t>(Индикатор N.</w:t>
            </w:r>
            <w:r w:rsidRPr="000A7DC7">
              <w:rPr>
                <w:lang w:val="en-US"/>
              </w:rPr>
              <w:t>N</w:t>
            </w:r>
            <w:r w:rsidRPr="000A7DC7">
              <w:t>)</w:t>
            </w:r>
          </w:p>
        </w:tc>
        <w:tc>
          <w:tcPr>
            <w:tcW w:w="1987" w:type="dxa"/>
            <w:shd w:val="clear" w:color="auto" w:fill="auto"/>
          </w:tcPr>
          <w:p w14:paraId="3FF16EED" w14:textId="77777777" w:rsidR="009A56C3" w:rsidRPr="000A7DC7" w:rsidRDefault="009A56C3" w:rsidP="00023C2B">
            <w:pPr>
              <w:ind w:firstLine="567"/>
            </w:pPr>
          </w:p>
        </w:tc>
        <w:tc>
          <w:tcPr>
            <w:tcW w:w="1840" w:type="dxa"/>
            <w:shd w:val="clear" w:color="auto" w:fill="auto"/>
          </w:tcPr>
          <w:p w14:paraId="2C395BCE" w14:textId="77777777" w:rsidR="009A56C3" w:rsidRPr="000A7DC7" w:rsidRDefault="009A56C3" w:rsidP="00023C2B">
            <w:pPr>
              <w:ind w:firstLine="567"/>
            </w:pPr>
          </w:p>
        </w:tc>
      </w:tr>
    </w:tbl>
    <w:p w14:paraId="6CC112D4"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 xml:space="preserve">3.10. Методы расчета индикаторов достижения </w:t>
      </w:r>
      <w:proofErr w:type="gramStart"/>
      <w:r w:rsidRPr="000A7DC7">
        <w:rPr>
          <w:rFonts w:ascii="Times New Roman" w:hAnsi="Times New Roman" w:cs="Times New Roman"/>
          <w:sz w:val="24"/>
          <w:szCs w:val="24"/>
        </w:rPr>
        <w:t>целей  предлагаемого</w:t>
      </w:r>
      <w:proofErr w:type="gramEnd"/>
      <w:r w:rsidRPr="000A7DC7">
        <w:rPr>
          <w:rFonts w:ascii="Times New Roman" w:hAnsi="Times New Roman" w:cs="Times New Roman"/>
          <w:sz w:val="24"/>
          <w:szCs w:val="24"/>
        </w:rPr>
        <w:t xml:space="preserve">  правового регулирования, источники информации для расчетов:</w:t>
      </w:r>
    </w:p>
    <w:p w14:paraId="45FC4494"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w:t>
      </w:r>
    </w:p>
    <w:p w14:paraId="79DFBB74"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17273B3E" w14:textId="77777777" w:rsidR="009A56C3" w:rsidRPr="000A7DC7" w:rsidRDefault="009A56C3" w:rsidP="009A56C3">
      <w:pPr>
        <w:pStyle w:val="ConsPlusNonformat"/>
        <w:ind w:firstLine="567"/>
        <w:jc w:val="both"/>
        <w:rPr>
          <w:rFonts w:ascii="Times New Roman" w:hAnsi="Times New Roman" w:cs="Times New Roman"/>
          <w:sz w:val="24"/>
          <w:szCs w:val="24"/>
        </w:rPr>
      </w:pPr>
      <w:bookmarkStart w:id="10" w:name="Par564"/>
      <w:bookmarkEnd w:id="10"/>
    </w:p>
    <w:p w14:paraId="571874CA" w14:textId="77777777" w:rsidR="009A56C3" w:rsidRPr="000A7DC7" w:rsidRDefault="009A56C3" w:rsidP="009A56C3">
      <w:pPr>
        <w:pStyle w:val="ConsPlusNonformat"/>
        <w:ind w:firstLine="567"/>
        <w:jc w:val="both"/>
        <w:rPr>
          <w:rFonts w:ascii="Times New Roman" w:hAnsi="Times New Roman" w:cs="Times New Roman"/>
          <w:b/>
          <w:sz w:val="24"/>
          <w:szCs w:val="24"/>
        </w:rPr>
      </w:pPr>
      <w:r w:rsidRPr="000A7DC7">
        <w:rPr>
          <w:rFonts w:ascii="Times New Roman" w:hAnsi="Times New Roman" w:cs="Times New Roman"/>
          <w:b/>
          <w:sz w:val="24"/>
          <w:szCs w:val="24"/>
        </w:rPr>
        <w:t>4. Качественная характеристика и оценка численности потенциальных адресатов предлагаемого правового регулирования (их групп)</w:t>
      </w:r>
    </w:p>
    <w:tbl>
      <w:tblPr>
        <w:tblW w:w="9699" w:type="dxa"/>
        <w:tblInd w:w="62" w:type="dxa"/>
        <w:tblLayout w:type="fixed"/>
        <w:tblCellMar>
          <w:top w:w="75" w:type="dxa"/>
          <w:left w:w="0" w:type="dxa"/>
          <w:bottom w:w="75" w:type="dxa"/>
          <w:right w:w="0" w:type="dxa"/>
        </w:tblCellMar>
        <w:tblLook w:val="0000" w:firstRow="0" w:lastRow="0" w:firstColumn="0" w:lastColumn="0" w:noHBand="0" w:noVBand="0"/>
      </w:tblPr>
      <w:tblGrid>
        <w:gridCol w:w="5163"/>
        <w:gridCol w:w="2268"/>
        <w:gridCol w:w="2268"/>
      </w:tblGrid>
      <w:tr w:rsidR="009A56C3" w:rsidRPr="000A7DC7" w14:paraId="6077CA12" w14:textId="77777777" w:rsidTr="00023C2B">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455D38" w14:textId="77777777" w:rsidR="009A56C3" w:rsidRPr="000A7DC7" w:rsidRDefault="009A56C3" w:rsidP="00023C2B">
            <w:pPr>
              <w:widowControl w:val="0"/>
              <w:autoSpaceDE w:val="0"/>
              <w:autoSpaceDN w:val="0"/>
              <w:adjustRightInd w:val="0"/>
              <w:jc w:val="center"/>
              <w:rPr>
                <w:rFonts w:cs="Times New Roman"/>
                <w:sz w:val="20"/>
                <w:szCs w:val="20"/>
              </w:rPr>
            </w:pPr>
            <w:bookmarkStart w:id="11" w:name="Par567"/>
            <w:bookmarkEnd w:id="11"/>
            <w:r w:rsidRPr="000A7DC7">
              <w:rPr>
                <w:rFonts w:cs="Times New Roman"/>
                <w:sz w:val="20"/>
                <w:szCs w:val="20"/>
              </w:rPr>
              <w:t>4.1. Группы потенциальных адресатов предлагаемого правового регулирования (краткое описание их качественных характеристик)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62680" w14:textId="77777777" w:rsidR="009A56C3" w:rsidRPr="000A7DC7" w:rsidRDefault="009A56C3" w:rsidP="00023C2B">
            <w:pPr>
              <w:widowControl w:val="0"/>
              <w:autoSpaceDE w:val="0"/>
              <w:autoSpaceDN w:val="0"/>
              <w:adjustRightInd w:val="0"/>
              <w:jc w:val="center"/>
              <w:rPr>
                <w:rFonts w:cs="Times New Roman"/>
                <w:sz w:val="20"/>
                <w:szCs w:val="20"/>
              </w:rPr>
            </w:pPr>
            <w:r w:rsidRPr="000A7DC7">
              <w:rPr>
                <w:rFonts w:cs="Times New Roman"/>
                <w:sz w:val="20"/>
                <w:szCs w:val="20"/>
              </w:rPr>
              <w:t>4.2. Количество участников группы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CFF1B0" w14:textId="77777777" w:rsidR="009A56C3" w:rsidRPr="000A7DC7" w:rsidRDefault="009A56C3" w:rsidP="00023C2B">
            <w:pPr>
              <w:widowControl w:val="0"/>
              <w:autoSpaceDE w:val="0"/>
              <w:autoSpaceDN w:val="0"/>
              <w:adjustRightInd w:val="0"/>
              <w:jc w:val="center"/>
              <w:rPr>
                <w:rFonts w:cs="Times New Roman"/>
                <w:sz w:val="20"/>
                <w:szCs w:val="20"/>
              </w:rPr>
            </w:pPr>
            <w:r w:rsidRPr="000A7DC7">
              <w:rPr>
                <w:rFonts w:cs="Times New Roman"/>
                <w:sz w:val="20"/>
                <w:szCs w:val="20"/>
              </w:rPr>
              <w:t>4.3. Источники данных</w:t>
            </w:r>
          </w:p>
        </w:tc>
      </w:tr>
      <w:tr w:rsidR="009A56C3" w:rsidRPr="000A7DC7" w14:paraId="1B1F8C46" w14:textId="77777777" w:rsidTr="00023C2B">
        <w:trPr>
          <w:trHeight w:val="28"/>
        </w:trPr>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900C46" w14:textId="77777777" w:rsidR="009A56C3" w:rsidRPr="000A7DC7" w:rsidRDefault="009A56C3" w:rsidP="00023C2B">
            <w:pPr>
              <w:widowControl w:val="0"/>
              <w:autoSpaceDE w:val="0"/>
              <w:autoSpaceDN w:val="0"/>
              <w:adjustRightInd w:val="0"/>
              <w:rPr>
                <w:rFonts w:cs="Times New Roman"/>
              </w:rPr>
            </w:pPr>
            <w:r w:rsidRPr="000A7DC7">
              <w:rPr>
                <w:rFonts w:cs="Times New Roman"/>
              </w:rPr>
              <w:t>(Группа 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33BD50" w14:textId="77777777" w:rsidR="009A56C3" w:rsidRPr="000A7DC7" w:rsidRDefault="009A56C3" w:rsidP="00023C2B">
            <w:pPr>
              <w:widowControl w:val="0"/>
              <w:autoSpaceDE w:val="0"/>
              <w:autoSpaceDN w:val="0"/>
              <w:adjustRightInd w:val="0"/>
              <w:ind w:firstLine="567"/>
              <w:rPr>
                <w:rFonts w:cs="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25E7D"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55A371A9" w14:textId="77777777" w:rsidTr="00023C2B">
        <w:trPr>
          <w:trHeight w:val="20"/>
        </w:trPr>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50903" w14:textId="77777777" w:rsidR="009A56C3" w:rsidRPr="000A7DC7" w:rsidRDefault="009A56C3" w:rsidP="00023C2B">
            <w:pPr>
              <w:widowControl w:val="0"/>
              <w:autoSpaceDE w:val="0"/>
              <w:autoSpaceDN w:val="0"/>
              <w:adjustRightInd w:val="0"/>
              <w:rPr>
                <w:rFonts w:cs="Times New Roman"/>
              </w:rPr>
            </w:pPr>
            <w:r w:rsidRPr="000A7DC7">
              <w:rPr>
                <w:rFonts w:cs="Times New Roman"/>
              </w:rPr>
              <w:t>(Группа 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4778AD" w14:textId="77777777" w:rsidR="009A56C3" w:rsidRPr="000A7DC7" w:rsidRDefault="009A56C3" w:rsidP="00023C2B">
            <w:pPr>
              <w:widowControl w:val="0"/>
              <w:autoSpaceDE w:val="0"/>
              <w:autoSpaceDN w:val="0"/>
              <w:adjustRightInd w:val="0"/>
              <w:ind w:firstLine="567"/>
              <w:rPr>
                <w:rFonts w:cs="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D74B7"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775A6BAC" w14:textId="77777777" w:rsidTr="00023C2B">
        <w:trPr>
          <w:trHeight w:val="20"/>
        </w:trPr>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C50C9" w14:textId="77777777" w:rsidR="009A56C3" w:rsidRPr="000A7DC7" w:rsidRDefault="009A56C3" w:rsidP="00023C2B">
            <w:pPr>
              <w:widowControl w:val="0"/>
              <w:autoSpaceDE w:val="0"/>
              <w:autoSpaceDN w:val="0"/>
              <w:adjustRightInd w:val="0"/>
              <w:rPr>
                <w:rFonts w:cs="Times New Roman"/>
              </w:rPr>
            </w:pPr>
            <w:r w:rsidRPr="000A7DC7">
              <w:rPr>
                <w:rFonts w:cs="Times New Roman"/>
              </w:rPr>
              <w:t>(Группа N)</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C41A8A" w14:textId="77777777" w:rsidR="009A56C3" w:rsidRPr="000A7DC7" w:rsidRDefault="009A56C3" w:rsidP="00023C2B">
            <w:pPr>
              <w:widowControl w:val="0"/>
              <w:autoSpaceDE w:val="0"/>
              <w:autoSpaceDN w:val="0"/>
              <w:adjustRightInd w:val="0"/>
              <w:ind w:firstLine="567"/>
              <w:rPr>
                <w:rFonts w:cs="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3B1325" w14:textId="77777777" w:rsidR="009A56C3" w:rsidRPr="000A7DC7" w:rsidRDefault="009A56C3" w:rsidP="00023C2B">
            <w:pPr>
              <w:widowControl w:val="0"/>
              <w:autoSpaceDE w:val="0"/>
              <w:autoSpaceDN w:val="0"/>
              <w:adjustRightInd w:val="0"/>
              <w:ind w:firstLine="567"/>
              <w:rPr>
                <w:rFonts w:cs="Times New Roman"/>
              </w:rPr>
            </w:pPr>
          </w:p>
        </w:tc>
      </w:tr>
    </w:tbl>
    <w:p w14:paraId="5BCB1DD6" w14:textId="77777777" w:rsidR="009A56C3" w:rsidRDefault="009A56C3" w:rsidP="009A56C3">
      <w:pPr>
        <w:pStyle w:val="ConsPlusNonformat"/>
        <w:ind w:firstLine="624"/>
        <w:jc w:val="both"/>
        <w:rPr>
          <w:rFonts w:ascii="Times New Roman" w:hAnsi="Times New Roman" w:cs="Times New Roman"/>
          <w:b/>
          <w:sz w:val="24"/>
          <w:szCs w:val="24"/>
        </w:rPr>
      </w:pPr>
      <w:bookmarkStart w:id="12" w:name="Par580"/>
      <w:bookmarkEnd w:id="12"/>
    </w:p>
    <w:p w14:paraId="384B580E" w14:textId="77777777" w:rsidR="000A7DC7" w:rsidRDefault="000A7DC7" w:rsidP="009A56C3">
      <w:pPr>
        <w:pStyle w:val="ConsPlusNonformat"/>
        <w:ind w:firstLine="624"/>
        <w:jc w:val="both"/>
        <w:rPr>
          <w:rFonts w:ascii="Times New Roman" w:hAnsi="Times New Roman" w:cs="Times New Roman"/>
          <w:b/>
          <w:sz w:val="24"/>
          <w:szCs w:val="24"/>
        </w:rPr>
      </w:pPr>
    </w:p>
    <w:p w14:paraId="3D7DDEB6" w14:textId="77777777" w:rsidR="000A7DC7" w:rsidRDefault="000A7DC7" w:rsidP="009A56C3">
      <w:pPr>
        <w:pStyle w:val="ConsPlusNonformat"/>
        <w:ind w:firstLine="624"/>
        <w:jc w:val="both"/>
        <w:rPr>
          <w:rFonts w:ascii="Times New Roman" w:hAnsi="Times New Roman" w:cs="Times New Roman"/>
          <w:b/>
          <w:sz w:val="24"/>
          <w:szCs w:val="24"/>
        </w:rPr>
      </w:pPr>
    </w:p>
    <w:p w14:paraId="20D5CCDA" w14:textId="77777777" w:rsidR="000A7DC7" w:rsidRPr="000A7DC7" w:rsidRDefault="000A7DC7" w:rsidP="009A56C3">
      <w:pPr>
        <w:pStyle w:val="ConsPlusNonformat"/>
        <w:ind w:firstLine="624"/>
        <w:jc w:val="both"/>
        <w:rPr>
          <w:rFonts w:ascii="Times New Roman" w:hAnsi="Times New Roman" w:cs="Times New Roman"/>
          <w:b/>
          <w:sz w:val="24"/>
          <w:szCs w:val="24"/>
        </w:rPr>
      </w:pPr>
    </w:p>
    <w:p w14:paraId="1A4476FB" w14:textId="77777777" w:rsidR="009A56C3" w:rsidRPr="000A7DC7" w:rsidRDefault="009A56C3" w:rsidP="009A56C3">
      <w:pPr>
        <w:pStyle w:val="ConsPlusNonformat"/>
        <w:ind w:firstLine="624"/>
        <w:jc w:val="both"/>
        <w:rPr>
          <w:rFonts w:ascii="Times New Roman" w:hAnsi="Times New Roman" w:cs="Times New Roman"/>
          <w:b/>
          <w:sz w:val="24"/>
          <w:szCs w:val="24"/>
        </w:rPr>
      </w:pPr>
      <w:r w:rsidRPr="000A7DC7">
        <w:rPr>
          <w:rFonts w:ascii="Times New Roman" w:hAnsi="Times New Roman" w:cs="Times New Roman"/>
          <w:b/>
          <w:sz w:val="24"/>
          <w:szCs w:val="24"/>
        </w:rPr>
        <w:lastRenderedPageBreak/>
        <w:t xml:space="preserve">5.   Изменение   функций </w:t>
      </w:r>
      <w:proofErr w:type="gramStart"/>
      <w:r w:rsidRPr="000A7DC7">
        <w:rPr>
          <w:rFonts w:ascii="Times New Roman" w:hAnsi="Times New Roman" w:cs="Times New Roman"/>
          <w:b/>
          <w:sz w:val="24"/>
          <w:szCs w:val="24"/>
        </w:rPr>
        <w:t xml:space="preserve">   (</w:t>
      </w:r>
      <w:proofErr w:type="gramEnd"/>
      <w:r w:rsidRPr="000A7DC7">
        <w:rPr>
          <w:rFonts w:ascii="Times New Roman" w:hAnsi="Times New Roman" w:cs="Times New Roman"/>
          <w:b/>
          <w:sz w:val="24"/>
          <w:szCs w:val="24"/>
        </w:rPr>
        <w:t>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754"/>
        <w:gridCol w:w="1701"/>
        <w:gridCol w:w="1499"/>
        <w:gridCol w:w="1984"/>
        <w:gridCol w:w="1701"/>
      </w:tblGrid>
      <w:tr w:rsidR="009A56C3" w:rsidRPr="000A7DC7" w14:paraId="0B3C7FBE" w14:textId="77777777" w:rsidTr="00023C2B">
        <w:tc>
          <w:tcPr>
            <w:tcW w:w="2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9545A9" w14:textId="77777777" w:rsidR="009A56C3" w:rsidRPr="000A7DC7" w:rsidRDefault="009A56C3" w:rsidP="00023C2B">
            <w:pPr>
              <w:widowControl w:val="0"/>
              <w:autoSpaceDE w:val="0"/>
              <w:autoSpaceDN w:val="0"/>
              <w:adjustRightInd w:val="0"/>
              <w:jc w:val="center"/>
              <w:rPr>
                <w:rFonts w:cs="Times New Roman"/>
                <w:sz w:val="20"/>
                <w:szCs w:val="20"/>
              </w:rPr>
            </w:pPr>
            <w:bookmarkStart w:id="13" w:name="Par585"/>
            <w:bookmarkEnd w:id="13"/>
            <w:r w:rsidRPr="000A7DC7">
              <w:rPr>
                <w:rFonts w:cs="Times New Roman"/>
                <w:sz w:val="20"/>
                <w:szCs w:val="20"/>
              </w:rPr>
              <w:t>5.1. Наименование функции (полномочия, обязанности или права)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E535D" w14:textId="77777777" w:rsidR="009A56C3" w:rsidRPr="000A7DC7" w:rsidRDefault="009A56C3" w:rsidP="00023C2B">
            <w:pPr>
              <w:widowControl w:val="0"/>
              <w:autoSpaceDE w:val="0"/>
              <w:autoSpaceDN w:val="0"/>
              <w:adjustRightInd w:val="0"/>
              <w:jc w:val="center"/>
              <w:rPr>
                <w:rFonts w:cs="Times New Roman"/>
                <w:sz w:val="20"/>
                <w:szCs w:val="20"/>
              </w:rPr>
            </w:pPr>
            <w:r w:rsidRPr="000A7DC7">
              <w:rPr>
                <w:rFonts w:cs="Times New Roman"/>
                <w:sz w:val="20"/>
                <w:szCs w:val="20"/>
              </w:rPr>
              <w:t>5.2. Характер функции (новая / изменяемая / отменяемая)</w:t>
            </w:r>
          </w:p>
        </w:tc>
        <w:tc>
          <w:tcPr>
            <w:tcW w:w="1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0F100" w14:textId="77777777" w:rsidR="009A56C3" w:rsidRPr="000A7DC7" w:rsidRDefault="009A56C3" w:rsidP="00023C2B">
            <w:pPr>
              <w:widowControl w:val="0"/>
              <w:autoSpaceDE w:val="0"/>
              <w:autoSpaceDN w:val="0"/>
              <w:adjustRightInd w:val="0"/>
              <w:jc w:val="center"/>
              <w:rPr>
                <w:rFonts w:cs="Times New Roman"/>
                <w:sz w:val="20"/>
                <w:szCs w:val="20"/>
              </w:rPr>
            </w:pPr>
            <w:r w:rsidRPr="000A7DC7">
              <w:rPr>
                <w:rFonts w:cs="Times New Roman"/>
                <w:sz w:val="20"/>
                <w:szCs w:val="20"/>
              </w:rPr>
              <w:t xml:space="preserve">5.3. </w:t>
            </w:r>
            <w:proofErr w:type="spellStart"/>
            <w:proofErr w:type="gramStart"/>
            <w:r w:rsidRPr="000A7DC7">
              <w:rPr>
                <w:rFonts w:cs="Times New Roman"/>
                <w:sz w:val="20"/>
                <w:szCs w:val="20"/>
              </w:rPr>
              <w:t>Предпола-гаемый</w:t>
            </w:r>
            <w:proofErr w:type="spellEnd"/>
            <w:proofErr w:type="gramEnd"/>
            <w:r w:rsidRPr="000A7DC7">
              <w:rPr>
                <w:rFonts w:cs="Times New Roman"/>
                <w:sz w:val="20"/>
                <w:szCs w:val="20"/>
              </w:rPr>
              <w:t xml:space="preserve"> порядок реализации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A5B26" w14:textId="77777777" w:rsidR="009A56C3" w:rsidRPr="000A7DC7" w:rsidRDefault="009A56C3" w:rsidP="00023C2B">
            <w:pPr>
              <w:widowControl w:val="0"/>
              <w:autoSpaceDE w:val="0"/>
              <w:autoSpaceDN w:val="0"/>
              <w:adjustRightInd w:val="0"/>
              <w:jc w:val="center"/>
              <w:rPr>
                <w:rFonts w:cs="Times New Roman"/>
                <w:sz w:val="20"/>
                <w:szCs w:val="20"/>
              </w:rPr>
            </w:pPr>
            <w:r w:rsidRPr="000A7DC7">
              <w:rPr>
                <w:rFonts w:cs="Times New Roman"/>
                <w:sz w:val="20"/>
                <w:szCs w:val="20"/>
              </w:rPr>
              <w:t>5.4. Оценка изменения трудовых затрат (чел./час в год), изменения численности сотрудников (чел.)</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67ABF5" w14:textId="77777777" w:rsidR="009A56C3" w:rsidRPr="000A7DC7" w:rsidRDefault="009A56C3" w:rsidP="00023C2B">
            <w:pPr>
              <w:widowControl w:val="0"/>
              <w:autoSpaceDE w:val="0"/>
              <w:autoSpaceDN w:val="0"/>
              <w:adjustRightInd w:val="0"/>
              <w:jc w:val="center"/>
              <w:rPr>
                <w:rFonts w:cs="Times New Roman"/>
                <w:sz w:val="20"/>
                <w:szCs w:val="20"/>
              </w:rPr>
            </w:pPr>
            <w:r w:rsidRPr="000A7DC7">
              <w:rPr>
                <w:rFonts w:cs="Times New Roman"/>
                <w:sz w:val="20"/>
                <w:szCs w:val="20"/>
              </w:rPr>
              <w:t>5.5. Оценка изменения потребностей в других ресурсах</w:t>
            </w:r>
          </w:p>
        </w:tc>
      </w:tr>
      <w:tr w:rsidR="009A56C3" w:rsidRPr="000A7DC7" w14:paraId="53DF87A9" w14:textId="77777777" w:rsidTr="00023C2B">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FD562B" w14:textId="77777777" w:rsidR="009A56C3" w:rsidRPr="000A7DC7" w:rsidRDefault="009A56C3" w:rsidP="00023C2B">
            <w:pPr>
              <w:widowControl w:val="0"/>
              <w:autoSpaceDE w:val="0"/>
              <w:autoSpaceDN w:val="0"/>
              <w:adjustRightInd w:val="0"/>
              <w:outlineLvl w:val="3"/>
              <w:rPr>
                <w:rFonts w:cs="Times New Roman"/>
              </w:rPr>
            </w:pPr>
            <w:bookmarkStart w:id="14" w:name="Par590"/>
            <w:bookmarkEnd w:id="14"/>
            <w:r w:rsidRPr="000A7DC7">
              <w:rPr>
                <w:rFonts w:cs="Times New Roman"/>
              </w:rPr>
              <w:t>Наименование органа (структурного подразделения) 1:</w:t>
            </w:r>
          </w:p>
        </w:tc>
      </w:tr>
      <w:tr w:rsidR="009A56C3" w:rsidRPr="000A7DC7" w14:paraId="64B3510F" w14:textId="77777777" w:rsidTr="00023C2B">
        <w:tc>
          <w:tcPr>
            <w:tcW w:w="2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448A5" w14:textId="77777777" w:rsidR="009A56C3" w:rsidRPr="000A7DC7" w:rsidRDefault="009A56C3" w:rsidP="00023C2B">
            <w:pPr>
              <w:widowControl w:val="0"/>
              <w:autoSpaceDE w:val="0"/>
              <w:autoSpaceDN w:val="0"/>
              <w:adjustRightInd w:val="0"/>
              <w:rPr>
                <w:rFonts w:cs="Times New Roman"/>
              </w:rPr>
            </w:pPr>
            <w:r w:rsidRPr="000A7DC7">
              <w:rPr>
                <w:rFonts w:cs="Times New Roman"/>
              </w:rPr>
              <w:t>Функция (полномочие, обязанность или право) 1.1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43AB26" w14:textId="77777777" w:rsidR="009A56C3" w:rsidRPr="000A7DC7" w:rsidRDefault="009A56C3" w:rsidP="00023C2B">
            <w:pPr>
              <w:widowControl w:val="0"/>
              <w:autoSpaceDE w:val="0"/>
              <w:autoSpaceDN w:val="0"/>
              <w:adjustRightInd w:val="0"/>
              <w:ind w:firstLine="567"/>
              <w:rPr>
                <w:rFonts w:cs="Times New Roman"/>
              </w:rPr>
            </w:pPr>
          </w:p>
        </w:tc>
        <w:tc>
          <w:tcPr>
            <w:tcW w:w="1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09960A" w14:textId="77777777" w:rsidR="009A56C3" w:rsidRPr="000A7DC7" w:rsidRDefault="009A56C3" w:rsidP="00023C2B">
            <w:pPr>
              <w:widowControl w:val="0"/>
              <w:autoSpaceDE w:val="0"/>
              <w:autoSpaceDN w:val="0"/>
              <w:adjustRightInd w:val="0"/>
              <w:ind w:firstLine="567"/>
              <w:rPr>
                <w:rFonts w:cs="Times New Roman"/>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CDD12D" w14:textId="77777777" w:rsidR="009A56C3" w:rsidRPr="000A7DC7" w:rsidRDefault="009A56C3" w:rsidP="00023C2B">
            <w:pPr>
              <w:widowControl w:val="0"/>
              <w:autoSpaceDE w:val="0"/>
              <w:autoSpaceDN w:val="0"/>
              <w:adjustRightInd w:val="0"/>
              <w:ind w:firstLine="567"/>
              <w:rPr>
                <w:rFonts w:cs="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DE997E"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12E2F882" w14:textId="77777777" w:rsidTr="00023C2B">
        <w:tc>
          <w:tcPr>
            <w:tcW w:w="2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9A7EE" w14:textId="77777777" w:rsidR="009A56C3" w:rsidRPr="000A7DC7" w:rsidRDefault="009A56C3" w:rsidP="00023C2B">
            <w:pPr>
              <w:widowControl w:val="0"/>
              <w:autoSpaceDE w:val="0"/>
              <w:autoSpaceDN w:val="0"/>
              <w:adjustRightInd w:val="0"/>
              <w:rPr>
                <w:rFonts w:cs="Times New Roman"/>
              </w:rPr>
            </w:pPr>
            <w:r w:rsidRPr="000A7DC7">
              <w:rPr>
                <w:rFonts w:cs="Times New Roman"/>
              </w:rPr>
              <w:t>Функция (полномочие, обязанность или право) 1.N</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C3C7E" w14:textId="77777777" w:rsidR="009A56C3" w:rsidRPr="000A7DC7" w:rsidRDefault="009A56C3" w:rsidP="00023C2B">
            <w:pPr>
              <w:widowControl w:val="0"/>
              <w:autoSpaceDE w:val="0"/>
              <w:autoSpaceDN w:val="0"/>
              <w:adjustRightInd w:val="0"/>
              <w:ind w:firstLine="567"/>
              <w:rPr>
                <w:rFonts w:cs="Times New Roman"/>
              </w:rPr>
            </w:pPr>
          </w:p>
        </w:tc>
        <w:tc>
          <w:tcPr>
            <w:tcW w:w="1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D957E2" w14:textId="77777777" w:rsidR="009A56C3" w:rsidRPr="000A7DC7" w:rsidRDefault="009A56C3" w:rsidP="00023C2B">
            <w:pPr>
              <w:widowControl w:val="0"/>
              <w:autoSpaceDE w:val="0"/>
              <w:autoSpaceDN w:val="0"/>
              <w:adjustRightInd w:val="0"/>
              <w:ind w:firstLine="567"/>
              <w:rPr>
                <w:rFonts w:cs="Times New Roman"/>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D5617" w14:textId="77777777" w:rsidR="009A56C3" w:rsidRPr="000A7DC7" w:rsidRDefault="009A56C3" w:rsidP="00023C2B">
            <w:pPr>
              <w:widowControl w:val="0"/>
              <w:autoSpaceDE w:val="0"/>
              <w:autoSpaceDN w:val="0"/>
              <w:adjustRightInd w:val="0"/>
              <w:ind w:firstLine="567"/>
              <w:rPr>
                <w:rFonts w:cs="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AC73CB"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2A9751F4" w14:textId="77777777" w:rsidTr="00023C2B">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644AD3" w14:textId="77777777" w:rsidR="009A56C3" w:rsidRPr="000A7DC7" w:rsidRDefault="009A56C3" w:rsidP="00023C2B">
            <w:pPr>
              <w:widowControl w:val="0"/>
              <w:autoSpaceDE w:val="0"/>
              <w:autoSpaceDN w:val="0"/>
              <w:adjustRightInd w:val="0"/>
              <w:outlineLvl w:val="3"/>
              <w:rPr>
                <w:rFonts w:cs="Times New Roman"/>
              </w:rPr>
            </w:pPr>
            <w:bookmarkStart w:id="15" w:name="Par601"/>
            <w:bookmarkEnd w:id="15"/>
            <w:r w:rsidRPr="000A7DC7">
              <w:rPr>
                <w:rFonts w:cs="Times New Roman"/>
              </w:rPr>
              <w:t>Наименование органа (структурного подразделения) K:</w:t>
            </w:r>
          </w:p>
        </w:tc>
      </w:tr>
      <w:tr w:rsidR="009A56C3" w:rsidRPr="000A7DC7" w14:paraId="6A5C8CD0" w14:textId="77777777" w:rsidTr="00023C2B">
        <w:tc>
          <w:tcPr>
            <w:tcW w:w="2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2FB431" w14:textId="77777777" w:rsidR="009A56C3" w:rsidRPr="000A7DC7" w:rsidRDefault="009A56C3" w:rsidP="00023C2B">
            <w:pPr>
              <w:widowControl w:val="0"/>
              <w:autoSpaceDE w:val="0"/>
              <w:autoSpaceDN w:val="0"/>
              <w:adjustRightInd w:val="0"/>
              <w:rPr>
                <w:rFonts w:cs="Times New Roman"/>
              </w:rPr>
            </w:pPr>
            <w:r w:rsidRPr="000A7DC7">
              <w:rPr>
                <w:rFonts w:cs="Times New Roman"/>
              </w:rPr>
              <w:t>Функция (полномочие, обязанность или право) K.1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207844" w14:textId="77777777" w:rsidR="009A56C3" w:rsidRPr="000A7DC7" w:rsidRDefault="009A56C3" w:rsidP="00023C2B">
            <w:pPr>
              <w:widowControl w:val="0"/>
              <w:autoSpaceDE w:val="0"/>
              <w:autoSpaceDN w:val="0"/>
              <w:adjustRightInd w:val="0"/>
              <w:ind w:firstLine="567"/>
              <w:rPr>
                <w:rFonts w:cs="Times New Roman"/>
              </w:rPr>
            </w:pPr>
          </w:p>
        </w:tc>
        <w:tc>
          <w:tcPr>
            <w:tcW w:w="1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2B8F1" w14:textId="77777777" w:rsidR="009A56C3" w:rsidRPr="000A7DC7" w:rsidRDefault="009A56C3" w:rsidP="00023C2B">
            <w:pPr>
              <w:widowControl w:val="0"/>
              <w:autoSpaceDE w:val="0"/>
              <w:autoSpaceDN w:val="0"/>
              <w:adjustRightInd w:val="0"/>
              <w:ind w:firstLine="567"/>
              <w:rPr>
                <w:rFonts w:cs="Times New Roman"/>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DF980" w14:textId="77777777" w:rsidR="009A56C3" w:rsidRPr="000A7DC7" w:rsidRDefault="009A56C3" w:rsidP="00023C2B">
            <w:pPr>
              <w:widowControl w:val="0"/>
              <w:autoSpaceDE w:val="0"/>
              <w:autoSpaceDN w:val="0"/>
              <w:adjustRightInd w:val="0"/>
              <w:ind w:firstLine="567"/>
              <w:rPr>
                <w:rFonts w:cs="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097865"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53735A06" w14:textId="77777777" w:rsidTr="00023C2B">
        <w:tc>
          <w:tcPr>
            <w:tcW w:w="2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92E465" w14:textId="77777777" w:rsidR="009A56C3" w:rsidRPr="000A7DC7" w:rsidRDefault="009A56C3" w:rsidP="00023C2B">
            <w:pPr>
              <w:widowControl w:val="0"/>
              <w:autoSpaceDE w:val="0"/>
              <w:autoSpaceDN w:val="0"/>
              <w:adjustRightInd w:val="0"/>
              <w:rPr>
                <w:rFonts w:cs="Times New Roman"/>
              </w:rPr>
            </w:pPr>
            <w:r w:rsidRPr="000A7DC7">
              <w:rPr>
                <w:rFonts w:cs="Times New Roman"/>
              </w:rPr>
              <w:t>Функция (полномочие, обязанность или право) K.N</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50F8EB" w14:textId="77777777" w:rsidR="009A56C3" w:rsidRPr="000A7DC7" w:rsidRDefault="009A56C3" w:rsidP="00023C2B">
            <w:pPr>
              <w:widowControl w:val="0"/>
              <w:autoSpaceDE w:val="0"/>
              <w:autoSpaceDN w:val="0"/>
              <w:adjustRightInd w:val="0"/>
              <w:ind w:firstLine="567"/>
              <w:rPr>
                <w:rFonts w:cs="Times New Roman"/>
              </w:rPr>
            </w:pPr>
          </w:p>
        </w:tc>
        <w:tc>
          <w:tcPr>
            <w:tcW w:w="1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A1D86" w14:textId="77777777" w:rsidR="009A56C3" w:rsidRPr="000A7DC7" w:rsidRDefault="009A56C3" w:rsidP="00023C2B">
            <w:pPr>
              <w:widowControl w:val="0"/>
              <w:autoSpaceDE w:val="0"/>
              <w:autoSpaceDN w:val="0"/>
              <w:adjustRightInd w:val="0"/>
              <w:ind w:firstLine="567"/>
              <w:rPr>
                <w:rFonts w:cs="Times New Roman"/>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FB6277" w14:textId="77777777" w:rsidR="009A56C3" w:rsidRPr="000A7DC7" w:rsidRDefault="009A56C3" w:rsidP="00023C2B">
            <w:pPr>
              <w:widowControl w:val="0"/>
              <w:autoSpaceDE w:val="0"/>
              <w:autoSpaceDN w:val="0"/>
              <w:adjustRightInd w:val="0"/>
              <w:ind w:firstLine="567"/>
              <w:rPr>
                <w:rFonts w:cs="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FD3F55" w14:textId="77777777" w:rsidR="009A56C3" w:rsidRPr="000A7DC7" w:rsidRDefault="009A56C3" w:rsidP="00023C2B">
            <w:pPr>
              <w:widowControl w:val="0"/>
              <w:autoSpaceDE w:val="0"/>
              <w:autoSpaceDN w:val="0"/>
              <w:adjustRightInd w:val="0"/>
              <w:ind w:firstLine="567"/>
              <w:rPr>
                <w:rFonts w:cs="Times New Roman"/>
              </w:rPr>
            </w:pPr>
          </w:p>
        </w:tc>
      </w:tr>
    </w:tbl>
    <w:p w14:paraId="0B517039" w14:textId="77777777" w:rsidR="009A56C3" w:rsidRPr="000A7DC7" w:rsidRDefault="009A56C3" w:rsidP="009A56C3">
      <w:pPr>
        <w:ind w:firstLine="567"/>
        <w:jc w:val="both"/>
      </w:pPr>
      <w:r w:rsidRPr="000A7DC7">
        <w:t>* Если предлагаемое правовое регулирование не приведет к изменению функций (полномочий, обязанностей, прав) органов местного самоуправления, указать</w:t>
      </w:r>
    </w:p>
    <w:p w14:paraId="4E4AFE97" w14:textId="77777777" w:rsidR="009A56C3" w:rsidRPr="000A7DC7" w:rsidRDefault="009A56C3" w:rsidP="009A56C3">
      <w:pPr>
        <w:widowControl w:val="0"/>
        <w:autoSpaceDE w:val="0"/>
        <w:autoSpaceDN w:val="0"/>
        <w:adjustRightInd w:val="0"/>
        <w:ind w:firstLine="567"/>
        <w:jc w:val="both"/>
        <w:rPr>
          <w:rFonts w:cs="Times New Roman"/>
        </w:rPr>
      </w:pPr>
    </w:p>
    <w:p w14:paraId="2E15D66D" w14:textId="77777777" w:rsidR="009A56C3" w:rsidRPr="000A7DC7" w:rsidRDefault="009A56C3" w:rsidP="009A56C3">
      <w:pPr>
        <w:pStyle w:val="ConsPlusNonformat"/>
        <w:ind w:firstLine="567"/>
        <w:jc w:val="both"/>
        <w:rPr>
          <w:rFonts w:ascii="Times New Roman" w:hAnsi="Times New Roman" w:cs="Times New Roman"/>
          <w:b/>
          <w:sz w:val="24"/>
          <w:szCs w:val="24"/>
        </w:rPr>
      </w:pPr>
      <w:bookmarkStart w:id="16" w:name="Par613"/>
      <w:bookmarkEnd w:id="16"/>
      <w:r w:rsidRPr="000A7DC7">
        <w:rPr>
          <w:rFonts w:ascii="Times New Roman" w:hAnsi="Times New Roman" w:cs="Times New Roman"/>
          <w:b/>
          <w:sz w:val="24"/>
          <w:szCs w:val="24"/>
        </w:rPr>
        <w:t>6. Оценка дополнительных расходов (доходов) бюджета городского округа Электросталь Московской области, связанных с введением предлагаемого правового регулирования</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2552"/>
        <w:gridCol w:w="5245"/>
        <w:gridCol w:w="1984"/>
      </w:tblGrid>
      <w:tr w:rsidR="009A56C3" w:rsidRPr="000A7DC7" w14:paraId="2FD5DCAA" w14:textId="77777777" w:rsidTr="00023C2B">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CFD8D6" w14:textId="77777777" w:rsidR="009A56C3" w:rsidRPr="000A7DC7" w:rsidRDefault="009A56C3" w:rsidP="00023C2B">
            <w:pPr>
              <w:widowControl w:val="0"/>
              <w:autoSpaceDE w:val="0"/>
              <w:autoSpaceDN w:val="0"/>
              <w:adjustRightInd w:val="0"/>
              <w:jc w:val="center"/>
              <w:rPr>
                <w:rFonts w:cs="Times New Roman"/>
                <w:sz w:val="20"/>
                <w:szCs w:val="20"/>
              </w:rPr>
            </w:pPr>
            <w:r w:rsidRPr="000A7DC7">
              <w:rPr>
                <w:rFonts w:cs="Times New Roman"/>
                <w:sz w:val="20"/>
                <w:szCs w:val="20"/>
              </w:rPr>
              <w:t xml:space="preserve">6.1. Наименование функции (полномочия, обязанности или права) (в соответствии с </w:t>
            </w:r>
            <w:hyperlink w:anchor="Par585" w:history="1">
              <w:r w:rsidRPr="000A7DC7">
                <w:rPr>
                  <w:rFonts w:cs="Times New Roman"/>
                  <w:sz w:val="20"/>
                  <w:szCs w:val="20"/>
                </w:rPr>
                <w:t>пунктом 5.1</w:t>
              </w:r>
            </w:hyperlink>
            <w:r w:rsidRPr="000A7DC7">
              <w:rPr>
                <w:rFonts w:cs="Times New Roman"/>
                <w:sz w:val="20"/>
                <w:szCs w:val="20"/>
              </w:rPr>
              <w:t>)</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BE36ED" w14:textId="77777777" w:rsidR="009A56C3" w:rsidRPr="000A7DC7" w:rsidRDefault="009A56C3" w:rsidP="00023C2B">
            <w:pPr>
              <w:widowControl w:val="0"/>
              <w:autoSpaceDE w:val="0"/>
              <w:autoSpaceDN w:val="0"/>
              <w:adjustRightInd w:val="0"/>
              <w:jc w:val="center"/>
              <w:rPr>
                <w:rFonts w:cs="Times New Roman"/>
                <w:sz w:val="20"/>
                <w:szCs w:val="20"/>
              </w:rPr>
            </w:pPr>
            <w:r w:rsidRPr="000A7DC7">
              <w:rPr>
                <w:rFonts w:cs="Times New Roman"/>
                <w:sz w:val="20"/>
                <w:szCs w:val="20"/>
              </w:rPr>
              <w:t>6.2. Виды расходов (возможных поступлений) бюджета городского округа Электросталь Московской области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4DE9E2" w14:textId="77777777" w:rsidR="009A56C3" w:rsidRPr="000A7DC7" w:rsidRDefault="009A56C3" w:rsidP="00023C2B">
            <w:pPr>
              <w:widowControl w:val="0"/>
              <w:autoSpaceDE w:val="0"/>
              <w:autoSpaceDN w:val="0"/>
              <w:adjustRightInd w:val="0"/>
              <w:jc w:val="center"/>
              <w:rPr>
                <w:rFonts w:cs="Times New Roman"/>
                <w:sz w:val="20"/>
                <w:szCs w:val="20"/>
              </w:rPr>
            </w:pPr>
            <w:r w:rsidRPr="000A7DC7">
              <w:rPr>
                <w:rFonts w:cs="Times New Roman"/>
                <w:sz w:val="20"/>
                <w:szCs w:val="20"/>
              </w:rPr>
              <w:t xml:space="preserve">6.3. Количественная оценка расходов и возможных поступлений, </w:t>
            </w:r>
          </w:p>
          <w:p w14:paraId="22123707" w14:textId="77777777" w:rsidR="009A56C3" w:rsidRPr="000A7DC7" w:rsidRDefault="009A56C3" w:rsidP="00023C2B">
            <w:pPr>
              <w:widowControl w:val="0"/>
              <w:autoSpaceDE w:val="0"/>
              <w:autoSpaceDN w:val="0"/>
              <w:adjustRightInd w:val="0"/>
              <w:jc w:val="center"/>
              <w:rPr>
                <w:rFonts w:cs="Times New Roman"/>
                <w:sz w:val="20"/>
                <w:szCs w:val="20"/>
              </w:rPr>
            </w:pPr>
            <w:r w:rsidRPr="000A7DC7">
              <w:rPr>
                <w:rFonts w:cs="Times New Roman"/>
                <w:sz w:val="20"/>
                <w:szCs w:val="20"/>
              </w:rPr>
              <w:t>тыс. рублей</w:t>
            </w:r>
          </w:p>
        </w:tc>
      </w:tr>
      <w:tr w:rsidR="009A56C3" w:rsidRPr="000A7DC7" w14:paraId="3AF1CDB5" w14:textId="77777777" w:rsidTr="00023C2B">
        <w:trPr>
          <w:trHeight w:val="28"/>
        </w:trPr>
        <w:tc>
          <w:tcPr>
            <w:tcW w:w="978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7F266C" w14:textId="77777777" w:rsidR="009A56C3" w:rsidRPr="000A7DC7" w:rsidRDefault="009A56C3" w:rsidP="00023C2B">
            <w:pPr>
              <w:widowControl w:val="0"/>
              <w:autoSpaceDE w:val="0"/>
              <w:autoSpaceDN w:val="0"/>
              <w:adjustRightInd w:val="0"/>
              <w:ind w:firstLine="567"/>
              <w:outlineLvl w:val="3"/>
              <w:rPr>
                <w:rFonts w:cs="Times New Roman"/>
              </w:rPr>
            </w:pPr>
            <w:bookmarkStart w:id="17" w:name="Par620"/>
            <w:bookmarkEnd w:id="17"/>
            <w:r w:rsidRPr="000A7DC7">
              <w:rPr>
                <w:rFonts w:cs="Times New Roman"/>
              </w:rPr>
              <w:t>Наименование органа (структурного подразделения) (от 1 до K):</w:t>
            </w:r>
          </w:p>
        </w:tc>
      </w:tr>
      <w:tr w:rsidR="009A56C3" w:rsidRPr="000A7DC7" w14:paraId="04A46117" w14:textId="77777777" w:rsidTr="00023C2B">
        <w:trPr>
          <w:trHeight w:val="20"/>
        </w:trPr>
        <w:tc>
          <w:tcPr>
            <w:tcW w:w="2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6D75BD" w14:textId="77777777" w:rsidR="009A56C3" w:rsidRPr="000A7DC7" w:rsidRDefault="009A56C3" w:rsidP="00023C2B">
            <w:pPr>
              <w:widowControl w:val="0"/>
              <w:autoSpaceDE w:val="0"/>
              <w:autoSpaceDN w:val="0"/>
              <w:adjustRightInd w:val="0"/>
              <w:rPr>
                <w:rFonts w:cs="Times New Roman"/>
              </w:rPr>
            </w:pPr>
            <w:r w:rsidRPr="000A7DC7">
              <w:rPr>
                <w:rFonts w:cs="Times New Roman"/>
              </w:rPr>
              <w:t>Функция (полномочие, обязанность или право) 1.1</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4ABD76" w14:textId="77777777" w:rsidR="009A56C3" w:rsidRPr="000A7DC7" w:rsidRDefault="009A56C3" w:rsidP="00023C2B">
            <w:pPr>
              <w:widowControl w:val="0"/>
              <w:autoSpaceDE w:val="0"/>
              <w:autoSpaceDN w:val="0"/>
              <w:adjustRightInd w:val="0"/>
              <w:rPr>
                <w:rFonts w:cs="Times New Roman"/>
              </w:rPr>
            </w:pPr>
            <w:r w:rsidRPr="000A7DC7">
              <w:rPr>
                <w:rFonts w:cs="Times New Roman"/>
              </w:rPr>
              <w:t>Единовременные расходы (от 1 до N) в ____ 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531D9F"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41727B0D" w14:textId="77777777" w:rsidTr="00023C2B">
        <w:tc>
          <w:tcPr>
            <w:tcW w:w="2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D5A71" w14:textId="77777777" w:rsidR="009A56C3" w:rsidRPr="000A7DC7" w:rsidRDefault="009A56C3" w:rsidP="00023C2B">
            <w:pPr>
              <w:widowControl w:val="0"/>
              <w:autoSpaceDE w:val="0"/>
              <w:autoSpaceDN w:val="0"/>
              <w:adjustRightInd w:val="0"/>
              <w:ind w:firstLine="567"/>
              <w:jc w:val="both"/>
              <w:rPr>
                <w:rFonts w:cs="Times New Roman"/>
              </w:rPr>
            </w:pP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36589" w14:textId="77777777" w:rsidR="009A56C3" w:rsidRPr="000A7DC7" w:rsidRDefault="009A56C3" w:rsidP="00023C2B">
            <w:pPr>
              <w:widowControl w:val="0"/>
              <w:autoSpaceDE w:val="0"/>
              <w:autoSpaceDN w:val="0"/>
              <w:adjustRightInd w:val="0"/>
              <w:rPr>
                <w:rFonts w:cs="Times New Roman"/>
              </w:rPr>
            </w:pPr>
            <w:r w:rsidRPr="000A7DC7">
              <w:rPr>
                <w:rFonts w:cs="Times New Roman"/>
              </w:rPr>
              <w:t>Периодические расходы (от 1 до N) за период ____ гг.: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B135C"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14CD5C7E" w14:textId="77777777" w:rsidTr="00023C2B">
        <w:tc>
          <w:tcPr>
            <w:tcW w:w="2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E77843" w14:textId="77777777" w:rsidR="009A56C3" w:rsidRPr="000A7DC7" w:rsidRDefault="009A56C3" w:rsidP="00023C2B">
            <w:pPr>
              <w:widowControl w:val="0"/>
              <w:autoSpaceDE w:val="0"/>
              <w:autoSpaceDN w:val="0"/>
              <w:adjustRightInd w:val="0"/>
              <w:ind w:firstLine="567"/>
              <w:jc w:val="both"/>
              <w:rPr>
                <w:rFonts w:cs="Times New Roman"/>
              </w:rPr>
            </w:pP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D9AAD" w14:textId="77777777" w:rsidR="009A56C3" w:rsidRPr="000A7DC7" w:rsidRDefault="009A56C3" w:rsidP="00023C2B">
            <w:pPr>
              <w:widowControl w:val="0"/>
              <w:autoSpaceDE w:val="0"/>
              <w:autoSpaceDN w:val="0"/>
              <w:adjustRightInd w:val="0"/>
              <w:rPr>
                <w:rFonts w:cs="Times New Roman"/>
              </w:rPr>
            </w:pPr>
            <w:r w:rsidRPr="000A7DC7">
              <w:rPr>
                <w:rFonts w:cs="Times New Roman"/>
              </w:rPr>
              <w:t>Возможные доходы (от 1 до N) за период ___ гг.: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3ADC0"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185D079B" w14:textId="77777777" w:rsidTr="00023C2B">
        <w:tc>
          <w:tcPr>
            <w:tcW w:w="2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621B07" w14:textId="77777777" w:rsidR="009A56C3" w:rsidRPr="000A7DC7" w:rsidRDefault="009A56C3" w:rsidP="00023C2B">
            <w:pPr>
              <w:widowControl w:val="0"/>
              <w:autoSpaceDE w:val="0"/>
              <w:autoSpaceDN w:val="0"/>
              <w:adjustRightInd w:val="0"/>
              <w:rPr>
                <w:rFonts w:cs="Times New Roman"/>
              </w:rPr>
            </w:pPr>
            <w:r w:rsidRPr="000A7DC7">
              <w:rPr>
                <w:rFonts w:cs="Times New Roman"/>
              </w:rPr>
              <w:t>Функция (полномочие, обязанность или право) 1.N</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B3996F" w14:textId="77777777" w:rsidR="009A56C3" w:rsidRPr="000A7DC7" w:rsidRDefault="009A56C3" w:rsidP="00023C2B">
            <w:pPr>
              <w:widowControl w:val="0"/>
              <w:autoSpaceDE w:val="0"/>
              <w:autoSpaceDN w:val="0"/>
              <w:adjustRightInd w:val="0"/>
              <w:rPr>
                <w:rFonts w:cs="Times New Roman"/>
              </w:rPr>
            </w:pPr>
            <w:r w:rsidRPr="000A7DC7">
              <w:rPr>
                <w:rFonts w:cs="Times New Roman"/>
              </w:rPr>
              <w:t>Единовременные расходы (от 1 до N) в ____ 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121283"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666D6534" w14:textId="77777777" w:rsidTr="00023C2B">
        <w:tc>
          <w:tcPr>
            <w:tcW w:w="2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F97AE2" w14:textId="77777777" w:rsidR="009A56C3" w:rsidRPr="000A7DC7" w:rsidRDefault="009A56C3" w:rsidP="00023C2B">
            <w:pPr>
              <w:widowControl w:val="0"/>
              <w:autoSpaceDE w:val="0"/>
              <w:autoSpaceDN w:val="0"/>
              <w:adjustRightInd w:val="0"/>
              <w:ind w:firstLine="567"/>
              <w:jc w:val="both"/>
              <w:rPr>
                <w:rFonts w:cs="Times New Roman"/>
              </w:rPr>
            </w:pP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EC0512" w14:textId="77777777" w:rsidR="009A56C3" w:rsidRPr="000A7DC7" w:rsidRDefault="009A56C3" w:rsidP="00023C2B">
            <w:pPr>
              <w:widowControl w:val="0"/>
              <w:autoSpaceDE w:val="0"/>
              <w:autoSpaceDN w:val="0"/>
              <w:adjustRightInd w:val="0"/>
              <w:rPr>
                <w:rFonts w:cs="Times New Roman"/>
              </w:rPr>
            </w:pPr>
            <w:r w:rsidRPr="000A7DC7">
              <w:rPr>
                <w:rFonts w:cs="Times New Roman"/>
              </w:rPr>
              <w:t>Периодические расходы (от 1 до N) за период ____ гг.: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8B5CA0"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34E406BE" w14:textId="77777777" w:rsidTr="00023C2B">
        <w:tc>
          <w:tcPr>
            <w:tcW w:w="2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D05821" w14:textId="77777777" w:rsidR="009A56C3" w:rsidRPr="000A7DC7" w:rsidRDefault="009A56C3" w:rsidP="00023C2B">
            <w:pPr>
              <w:widowControl w:val="0"/>
              <w:autoSpaceDE w:val="0"/>
              <w:autoSpaceDN w:val="0"/>
              <w:adjustRightInd w:val="0"/>
              <w:ind w:firstLine="567"/>
              <w:jc w:val="both"/>
              <w:rPr>
                <w:rFonts w:cs="Times New Roman"/>
              </w:rPr>
            </w:pP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D1B478" w14:textId="77777777" w:rsidR="009A56C3" w:rsidRPr="000A7DC7" w:rsidRDefault="009A56C3" w:rsidP="00023C2B">
            <w:pPr>
              <w:widowControl w:val="0"/>
              <w:autoSpaceDE w:val="0"/>
              <w:autoSpaceDN w:val="0"/>
              <w:adjustRightInd w:val="0"/>
              <w:rPr>
                <w:rFonts w:cs="Times New Roman"/>
              </w:rPr>
            </w:pPr>
            <w:r w:rsidRPr="000A7DC7">
              <w:rPr>
                <w:rFonts w:cs="Times New Roman"/>
              </w:rPr>
              <w:t>Возможные доходы (от 1 до N) за период ___ гг.: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052833"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3B925C73" w14:textId="77777777" w:rsidTr="00023C2B">
        <w:tc>
          <w:tcPr>
            <w:tcW w:w="77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E3752D" w14:textId="77777777" w:rsidR="009A56C3" w:rsidRPr="000A7DC7" w:rsidRDefault="009A56C3" w:rsidP="00023C2B">
            <w:pPr>
              <w:widowControl w:val="0"/>
              <w:autoSpaceDE w:val="0"/>
              <w:autoSpaceDN w:val="0"/>
              <w:adjustRightInd w:val="0"/>
              <w:rPr>
                <w:rFonts w:cs="Times New Roman"/>
              </w:rPr>
            </w:pPr>
            <w:r w:rsidRPr="000A7DC7">
              <w:rPr>
                <w:rFonts w:cs="Times New Roman"/>
              </w:rPr>
              <w:lastRenderedPageBreak/>
              <w:t>Итого единовременные расходы за период ____ гг.: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130421"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27C83217" w14:textId="77777777" w:rsidTr="00023C2B">
        <w:tc>
          <w:tcPr>
            <w:tcW w:w="77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F1885B" w14:textId="77777777" w:rsidR="009A56C3" w:rsidRPr="000A7DC7" w:rsidRDefault="009A56C3" w:rsidP="00023C2B">
            <w:pPr>
              <w:widowControl w:val="0"/>
              <w:autoSpaceDE w:val="0"/>
              <w:autoSpaceDN w:val="0"/>
              <w:adjustRightInd w:val="0"/>
              <w:rPr>
                <w:rFonts w:cs="Times New Roman"/>
              </w:rPr>
            </w:pPr>
            <w:r w:rsidRPr="000A7DC7">
              <w:rPr>
                <w:rFonts w:cs="Times New Roman"/>
              </w:rPr>
              <w:t>Итого периодические расходы за период ____ гг.: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9106E"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5B7881DB" w14:textId="77777777" w:rsidTr="00023C2B">
        <w:tc>
          <w:tcPr>
            <w:tcW w:w="77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3665EF" w14:textId="77777777" w:rsidR="009A56C3" w:rsidRPr="000A7DC7" w:rsidRDefault="009A56C3" w:rsidP="00023C2B">
            <w:pPr>
              <w:widowControl w:val="0"/>
              <w:autoSpaceDE w:val="0"/>
              <w:autoSpaceDN w:val="0"/>
              <w:adjustRightInd w:val="0"/>
              <w:rPr>
                <w:rFonts w:cs="Times New Roman"/>
              </w:rPr>
            </w:pPr>
            <w:r w:rsidRPr="000A7DC7">
              <w:rPr>
                <w:rFonts w:cs="Times New Roman"/>
              </w:rPr>
              <w:t>Итого возможные доходы за период ____ гг.: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F169E7" w14:textId="77777777" w:rsidR="009A56C3" w:rsidRPr="000A7DC7" w:rsidRDefault="009A56C3" w:rsidP="00023C2B">
            <w:pPr>
              <w:widowControl w:val="0"/>
              <w:autoSpaceDE w:val="0"/>
              <w:autoSpaceDN w:val="0"/>
              <w:adjustRightInd w:val="0"/>
              <w:ind w:firstLine="567"/>
              <w:rPr>
                <w:rFonts w:cs="Times New Roman"/>
              </w:rPr>
            </w:pPr>
          </w:p>
        </w:tc>
      </w:tr>
    </w:tbl>
    <w:p w14:paraId="391A9E94"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6.4. Другие сведения о дополнительных расходах (доходах) бюджета городского округа Электросталь Московской области, возникающих в связи с введением предлагаемого правового регулирования:</w:t>
      </w:r>
    </w:p>
    <w:p w14:paraId="4D425C72"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05E1629A"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3290519D"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6.5. Источники данных:</w:t>
      </w:r>
    </w:p>
    <w:p w14:paraId="6597B931"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08A87FBF"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433967ED"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0C54C904" w14:textId="77777777" w:rsidR="009A56C3" w:rsidRPr="000A7DC7" w:rsidRDefault="009A56C3" w:rsidP="009A56C3">
      <w:pPr>
        <w:pStyle w:val="ConsPlusNonformat"/>
        <w:ind w:firstLine="567"/>
        <w:jc w:val="both"/>
        <w:rPr>
          <w:rFonts w:ascii="Times New Roman" w:hAnsi="Times New Roman" w:cs="Times New Roman"/>
          <w:b/>
          <w:sz w:val="24"/>
          <w:szCs w:val="24"/>
        </w:rPr>
      </w:pPr>
      <w:bookmarkStart w:id="18" w:name="Par651"/>
      <w:bookmarkEnd w:id="18"/>
      <w:r w:rsidRPr="000A7DC7">
        <w:rPr>
          <w:rFonts w:ascii="Times New Roman" w:hAnsi="Times New Roman" w:cs="Times New Roman"/>
          <w:b/>
          <w:sz w:val="24"/>
          <w:szCs w:val="24"/>
        </w:rPr>
        <w:t xml:space="preserve">7.   Изменение    обязанностей </w:t>
      </w:r>
      <w:proofErr w:type="gramStart"/>
      <w:r w:rsidRPr="000A7DC7">
        <w:rPr>
          <w:rFonts w:ascii="Times New Roman" w:hAnsi="Times New Roman" w:cs="Times New Roman"/>
          <w:b/>
          <w:sz w:val="24"/>
          <w:szCs w:val="24"/>
        </w:rPr>
        <w:t xml:space="preserve">   (</w:t>
      </w:r>
      <w:proofErr w:type="gramEnd"/>
      <w:r w:rsidRPr="000A7DC7">
        <w:rPr>
          <w:rFonts w:ascii="Times New Roman" w:hAnsi="Times New Roman" w:cs="Times New Roman"/>
          <w:b/>
          <w:sz w:val="24"/>
          <w:szCs w:val="24"/>
        </w:rPr>
        <w:t>ограничений)   потенциальных   адресатов предлагаемого  правового  регулирования  и  связанные с ними дополнительные расходы (доходы)</w:t>
      </w:r>
    </w:p>
    <w:tbl>
      <w:tblPr>
        <w:tblW w:w="9580" w:type="dxa"/>
        <w:tblInd w:w="62" w:type="dxa"/>
        <w:tblLayout w:type="fixed"/>
        <w:tblCellMar>
          <w:top w:w="75" w:type="dxa"/>
          <w:left w:w="0" w:type="dxa"/>
          <w:bottom w:w="75" w:type="dxa"/>
          <w:right w:w="0" w:type="dxa"/>
        </w:tblCellMar>
        <w:tblLook w:val="0000" w:firstRow="0" w:lastRow="0" w:firstColumn="0" w:lastColumn="0" w:noHBand="0" w:noVBand="0"/>
      </w:tblPr>
      <w:tblGrid>
        <w:gridCol w:w="2552"/>
        <w:gridCol w:w="3544"/>
        <w:gridCol w:w="1843"/>
        <w:gridCol w:w="1641"/>
      </w:tblGrid>
      <w:tr w:rsidR="009A56C3" w:rsidRPr="000A7DC7" w14:paraId="632267E9" w14:textId="77777777" w:rsidTr="00023C2B">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B050BB" w14:textId="77777777" w:rsidR="009A56C3" w:rsidRPr="000A7DC7" w:rsidRDefault="009A56C3" w:rsidP="00023C2B">
            <w:pPr>
              <w:widowControl w:val="0"/>
              <w:autoSpaceDE w:val="0"/>
              <w:autoSpaceDN w:val="0"/>
              <w:adjustRightInd w:val="0"/>
              <w:jc w:val="center"/>
              <w:rPr>
                <w:rFonts w:cs="Times New Roman"/>
                <w:sz w:val="20"/>
                <w:szCs w:val="20"/>
              </w:rPr>
            </w:pPr>
            <w:r w:rsidRPr="000A7DC7">
              <w:rPr>
                <w:rFonts w:cs="Times New Roman"/>
                <w:sz w:val="20"/>
                <w:szCs w:val="20"/>
              </w:rPr>
              <w:t xml:space="preserve">7.1. Группы потенциальных адресатов предлагаемого правового регулирования (в соответствии с </w:t>
            </w:r>
            <w:hyperlink w:anchor="Par567" w:history="1">
              <w:r w:rsidRPr="000A7DC7">
                <w:rPr>
                  <w:rFonts w:cs="Times New Roman"/>
                  <w:sz w:val="20"/>
                  <w:szCs w:val="20"/>
                </w:rPr>
                <w:t>пунктом. 4.1</w:t>
              </w:r>
            </w:hyperlink>
            <w:r w:rsidRPr="000A7DC7">
              <w:rPr>
                <w:rFonts w:cs="Times New Roman"/>
                <w:sz w:val="20"/>
                <w:szCs w:val="20"/>
              </w:rPr>
              <w:t xml:space="preserve"> сводного отчета)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15EB34" w14:textId="77777777" w:rsidR="009A56C3" w:rsidRPr="000A7DC7" w:rsidRDefault="009A56C3" w:rsidP="00023C2B">
            <w:pPr>
              <w:widowControl w:val="0"/>
              <w:autoSpaceDE w:val="0"/>
              <w:autoSpaceDN w:val="0"/>
              <w:adjustRightInd w:val="0"/>
              <w:jc w:val="center"/>
              <w:rPr>
                <w:rFonts w:cs="Times New Roman"/>
                <w:sz w:val="20"/>
                <w:szCs w:val="20"/>
              </w:rPr>
            </w:pPr>
            <w:r w:rsidRPr="000A7DC7">
              <w:rPr>
                <w:rFonts w:cs="Times New Roman"/>
                <w:sz w:val="20"/>
                <w:szCs w:val="20"/>
              </w:rPr>
              <w:t>12.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ECF87E" w14:textId="77777777" w:rsidR="009A56C3" w:rsidRPr="000A7DC7" w:rsidRDefault="009A56C3" w:rsidP="00023C2B">
            <w:pPr>
              <w:widowControl w:val="0"/>
              <w:autoSpaceDE w:val="0"/>
              <w:autoSpaceDN w:val="0"/>
              <w:adjustRightInd w:val="0"/>
              <w:jc w:val="center"/>
              <w:rPr>
                <w:rFonts w:cs="Times New Roman"/>
                <w:sz w:val="20"/>
                <w:szCs w:val="20"/>
              </w:rPr>
            </w:pPr>
            <w:r w:rsidRPr="000A7DC7">
              <w:rPr>
                <w:rFonts w:cs="Times New Roman"/>
                <w:sz w:val="20"/>
                <w:szCs w:val="20"/>
              </w:rPr>
              <w:t>7.3. Описание расходов и возможных доходов, связанных с введением предлагаемого правового регулирования</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05C201" w14:textId="77777777" w:rsidR="009A56C3" w:rsidRPr="000A7DC7" w:rsidRDefault="009A56C3" w:rsidP="00023C2B">
            <w:pPr>
              <w:widowControl w:val="0"/>
              <w:autoSpaceDE w:val="0"/>
              <w:autoSpaceDN w:val="0"/>
              <w:adjustRightInd w:val="0"/>
              <w:jc w:val="center"/>
              <w:rPr>
                <w:rFonts w:cs="Times New Roman"/>
                <w:sz w:val="20"/>
                <w:szCs w:val="20"/>
              </w:rPr>
            </w:pPr>
            <w:r w:rsidRPr="000A7DC7">
              <w:rPr>
                <w:rFonts w:cs="Times New Roman"/>
                <w:sz w:val="20"/>
                <w:szCs w:val="20"/>
              </w:rPr>
              <w:t>7.4. Количественная оценка,</w:t>
            </w:r>
          </w:p>
          <w:p w14:paraId="56F07E19" w14:textId="77777777" w:rsidR="009A56C3" w:rsidRPr="000A7DC7" w:rsidRDefault="009A56C3" w:rsidP="00023C2B">
            <w:pPr>
              <w:widowControl w:val="0"/>
              <w:autoSpaceDE w:val="0"/>
              <w:autoSpaceDN w:val="0"/>
              <w:adjustRightInd w:val="0"/>
              <w:jc w:val="center"/>
              <w:rPr>
                <w:rFonts w:cs="Times New Roman"/>
                <w:sz w:val="20"/>
                <w:szCs w:val="20"/>
              </w:rPr>
            </w:pPr>
            <w:r w:rsidRPr="000A7DC7">
              <w:rPr>
                <w:rFonts w:cs="Times New Roman"/>
                <w:sz w:val="20"/>
                <w:szCs w:val="20"/>
              </w:rPr>
              <w:t>тыс. рублей</w:t>
            </w:r>
          </w:p>
        </w:tc>
      </w:tr>
      <w:tr w:rsidR="009A56C3" w:rsidRPr="000A7DC7" w14:paraId="423A8256" w14:textId="77777777" w:rsidTr="00023C2B">
        <w:trPr>
          <w:trHeight w:val="20"/>
        </w:trPr>
        <w:tc>
          <w:tcPr>
            <w:tcW w:w="2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F945E3" w14:textId="77777777" w:rsidR="009A56C3" w:rsidRPr="000A7DC7" w:rsidRDefault="009A56C3" w:rsidP="00023C2B">
            <w:pPr>
              <w:widowControl w:val="0"/>
              <w:autoSpaceDE w:val="0"/>
              <w:autoSpaceDN w:val="0"/>
              <w:adjustRightInd w:val="0"/>
              <w:ind w:firstLine="567"/>
              <w:rPr>
                <w:rFonts w:cs="Times New Roman"/>
              </w:rPr>
            </w:pPr>
            <w:r w:rsidRPr="000A7DC7">
              <w:rPr>
                <w:rFonts w:cs="Times New Roman"/>
              </w:rPr>
              <w:t>Группа 1</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FAF30D" w14:textId="77777777" w:rsidR="009A56C3" w:rsidRPr="000A7DC7" w:rsidRDefault="009A56C3" w:rsidP="00023C2B">
            <w:pPr>
              <w:widowControl w:val="0"/>
              <w:autoSpaceDE w:val="0"/>
              <w:autoSpaceDN w:val="0"/>
              <w:adjustRightInd w:val="0"/>
              <w:ind w:firstLine="567"/>
              <w:rPr>
                <w:rFonts w:cs="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B0E8A" w14:textId="77777777" w:rsidR="009A56C3" w:rsidRPr="000A7DC7" w:rsidRDefault="009A56C3" w:rsidP="00023C2B">
            <w:pPr>
              <w:widowControl w:val="0"/>
              <w:autoSpaceDE w:val="0"/>
              <w:autoSpaceDN w:val="0"/>
              <w:adjustRightInd w:val="0"/>
              <w:ind w:firstLine="567"/>
              <w:rPr>
                <w:rFonts w:cs="Times New Roman"/>
              </w:rPr>
            </w:pP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9B5A5"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6511F084" w14:textId="77777777" w:rsidTr="00023C2B">
        <w:tc>
          <w:tcPr>
            <w:tcW w:w="2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A6FFC6" w14:textId="77777777" w:rsidR="009A56C3" w:rsidRPr="000A7DC7" w:rsidRDefault="009A56C3" w:rsidP="00023C2B">
            <w:pPr>
              <w:widowControl w:val="0"/>
              <w:autoSpaceDE w:val="0"/>
              <w:autoSpaceDN w:val="0"/>
              <w:adjustRightInd w:val="0"/>
              <w:ind w:firstLine="567"/>
              <w:jc w:val="both"/>
              <w:rPr>
                <w:rFonts w:cs="Times New Roman"/>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AF234C" w14:textId="77777777" w:rsidR="009A56C3" w:rsidRPr="000A7DC7" w:rsidRDefault="009A56C3" w:rsidP="00023C2B">
            <w:pPr>
              <w:widowControl w:val="0"/>
              <w:autoSpaceDE w:val="0"/>
              <w:autoSpaceDN w:val="0"/>
              <w:adjustRightInd w:val="0"/>
              <w:ind w:firstLine="567"/>
              <w:rPr>
                <w:rFonts w:cs="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A08AE" w14:textId="77777777" w:rsidR="009A56C3" w:rsidRPr="000A7DC7" w:rsidRDefault="009A56C3" w:rsidP="00023C2B">
            <w:pPr>
              <w:widowControl w:val="0"/>
              <w:autoSpaceDE w:val="0"/>
              <w:autoSpaceDN w:val="0"/>
              <w:adjustRightInd w:val="0"/>
              <w:ind w:firstLine="567"/>
              <w:rPr>
                <w:rFonts w:cs="Times New Roman"/>
              </w:rPr>
            </w:pP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5BCE9C"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493D8CE2" w14:textId="77777777" w:rsidTr="00023C2B">
        <w:tc>
          <w:tcPr>
            <w:tcW w:w="2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4DA7B" w14:textId="77777777" w:rsidR="009A56C3" w:rsidRPr="000A7DC7" w:rsidRDefault="009A56C3" w:rsidP="00023C2B">
            <w:pPr>
              <w:widowControl w:val="0"/>
              <w:autoSpaceDE w:val="0"/>
              <w:autoSpaceDN w:val="0"/>
              <w:adjustRightInd w:val="0"/>
              <w:ind w:firstLine="567"/>
              <w:rPr>
                <w:rFonts w:cs="Times New Roman"/>
              </w:rPr>
            </w:pPr>
            <w:r w:rsidRPr="000A7DC7">
              <w:rPr>
                <w:rFonts w:cs="Times New Roman"/>
              </w:rPr>
              <w:t>Группа N</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7E9B6A" w14:textId="77777777" w:rsidR="009A56C3" w:rsidRPr="000A7DC7" w:rsidRDefault="009A56C3" w:rsidP="00023C2B">
            <w:pPr>
              <w:widowControl w:val="0"/>
              <w:autoSpaceDE w:val="0"/>
              <w:autoSpaceDN w:val="0"/>
              <w:adjustRightInd w:val="0"/>
              <w:ind w:firstLine="567"/>
              <w:rPr>
                <w:rFonts w:cs="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D1FBB" w14:textId="77777777" w:rsidR="009A56C3" w:rsidRPr="000A7DC7" w:rsidRDefault="009A56C3" w:rsidP="00023C2B">
            <w:pPr>
              <w:widowControl w:val="0"/>
              <w:autoSpaceDE w:val="0"/>
              <w:autoSpaceDN w:val="0"/>
              <w:adjustRightInd w:val="0"/>
              <w:ind w:firstLine="567"/>
              <w:rPr>
                <w:rFonts w:cs="Times New Roman"/>
              </w:rPr>
            </w:pP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5703E6" w14:textId="77777777" w:rsidR="009A56C3" w:rsidRPr="000A7DC7" w:rsidRDefault="009A56C3" w:rsidP="00023C2B">
            <w:pPr>
              <w:widowControl w:val="0"/>
              <w:autoSpaceDE w:val="0"/>
              <w:autoSpaceDN w:val="0"/>
              <w:adjustRightInd w:val="0"/>
              <w:ind w:firstLine="567"/>
              <w:rPr>
                <w:rFonts w:cs="Times New Roman"/>
              </w:rPr>
            </w:pPr>
          </w:p>
        </w:tc>
      </w:tr>
      <w:tr w:rsidR="009A56C3" w:rsidRPr="000A7DC7" w14:paraId="2550BCAF" w14:textId="77777777" w:rsidTr="00023C2B">
        <w:tc>
          <w:tcPr>
            <w:tcW w:w="2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529D88" w14:textId="77777777" w:rsidR="009A56C3" w:rsidRPr="000A7DC7" w:rsidRDefault="009A56C3" w:rsidP="00023C2B">
            <w:pPr>
              <w:widowControl w:val="0"/>
              <w:autoSpaceDE w:val="0"/>
              <w:autoSpaceDN w:val="0"/>
              <w:adjustRightInd w:val="0"/>
              <w:ind w:firstLine="567"/>
              <w:jc w:val="both"/>
              <w:rPr>
                <w:rFonts w:cs="Times New Roman"/>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7245AB" w14:textId="77777777" w:rsidR="009A56C3" w:rsidRPr="000A7DC7" w:rsidRDefault="009A56C3" w:rsidP="00023C2B">
            <w:pPr>
              <w:widowControl w:val="0"/>
              <w:autoSpaceDE w:val="0"/>
              <w:autoSpaceDN w:val="0"/>
              <w:adjustRightInd w:val="0"/>
              <w:ind w:firstLine="567"/>
              <w:rPr>
                <w:rFonts w:cs="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7941A" w14:textId="77777777" w:rsidR="009A56C3" w:rsidRPr="000A7DC7" w:rsidRDefault="009A56C3" w:rsidP="00023C2B">
            <w:pPr>
              <w:widowControl w:val="0"/>
              <w:autoSpaceDE w:val="0"/>
              <w:autoSpaceDN w:val="0"/>
              <w:adjustRightInd w:val="0"/>
              <w:ind w:firstLine="567"/>
              <w:rPr>
                <w:rFonts w:cs="Times New Roman"/>
              </w:rPr>
            </w:pP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298142" w14:textId="77777777" w:rsidR="009A56C3" w:rsidRPr="000A7DC7" w:rsidRDefault="009A56C3" w:rsidP="00023C2B">
            <w:pPr>
              <w:widowControl w:val="0"/>
              <w:autoSpaceDE w:val="0"/>
              <w:autoSpaceDN w:val="0"/>
              <w:adjustRightInd w:val="0"/>
              <w:ind w:firstLine="567"/>
              <w:rPr>
                <w:rFonts w:cs="Times New Roman"/>
              </w:rPr>
            </w:pPr>
          </w:p>
        </w:tc>
      </w:tr>
    </w:tbl>
    <w:p w14:paraId="25635B38"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 xml:space="preserve">7.5. Издержки и </w:t>
      </w:r>
      <w:proofErr w:type="gramStart"/>
      <w:r w:rsidRPr="000A7DC7">
        <w:rPr>
          <w:rFonts w:ascii="Times New Roman" w:hAnsi="Times New Roman" w:cs="Times New Roman"/>
          <w:sz w:val="24"/>
          <w:szCs w:val="24"/>
        </w:rPr>
        <w:t>выгоды  адресатов</w:t>
      </w:r>
      <w:proofErr w:type="gramEnd"/>
      <w:r w:rsidRPr="000A7DC7">
        <w:rPr>
          <w:rFonts w:ascii="Times New Roman" w:hAnsi="Times New Roman" w:cs="Times New Roman"/>
          <w:sz w:val="24"/>
          <w:szCs w:val="24"/>
        </w:rPr>
        <w:t xml:space="preserve">  предлагаемого  правового  регулирования, не поддающиеся количественной оценке:</w:t>
      </w:r>
    </w:p>
    <w:p w14:paraId="6FAF3E6B"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w:t>
      </w:r>
    </w:p>
    <w:p w14:paraId="30FA8F39"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17555D65"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7.6. Источники данных:</w:t>
      </w:r>
    </w:p>
    <w:p w14:paraId="40EC9D72"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w:t>
      </w:r>
    </w:p>
    <w:p w14:paraId="5060E944"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30E1C127"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5FBBBAC6" w14:textId="77777777" w:rsidR="009A56C3" w:rsidRPr="000A7DC7" w:rsidRDefault="009A56C3" w:rsidP="009A56C3">
      <w:pPr>
        <w:pStyle w:val="ConsPlusNonformat"/>
        <w:ind w:firstLine="567"/>
        <w:jc w:val="both"/>
        <w:rPr>
          <w:rFonts w:ascii="Times New Roman" w:hAnsi="Times New Roman" w:cs="Times New Roman"/>
          <w:b/>
          <w:sz w:val="24"/>
          <w:szCs w:val="24"/>
        </w:rPr>
      </w:pPr>
      <w:bookmarkStart w:id="19" w:name="Par682"/>
      <w:bookmarkEnd w:id="19"/>
      <w:r w:rsidRPr="000A7DC7">
        <w:rPr>
          <w:rFonts w:ascii="Times New Roman" w:hAnsi="Times New Roman" w:cs="Times New Roman"/>
          <w:b/>
          <w:sz w:val="24"/>
          <w:szCs w:val="24"/>
        </w:rPr>
        <w:t>8. Оценка рисков неблагоприятных последствий применения предлагаемого правового регулирования</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410"/>
        <w:gridCol w:w="2409"/>
        <w:gridCol w:w="2410"/>
        <w:gridCol w:w="2410"/>
      </w:tblGrid>
      <w:tr w:rsidR="009A56C3" w:rsidRPr="000A7DC7" w14:paraId="43C1811E" w14:textId="77777777" w:rsidTr="00023C2B">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F93451" w14:textId="77777777" w:rsidR="009A56C3" w:rsidRPr="000A7DC7" w:rsidRDefault="009A56C3" w:rsidP="00023C2B">
            <w:pPr>
              <w:pStyle w:val="ConsPlusNormal"/>
              <w:ind w:firstLine="567"/>
              <w:jc w:val="center"/>
              <w:rPr>
                <w:rFonts w:ascii="Times New Roman" w:hAnsi="Times New Roman" w:cs="Times New Roman"/>
              </w:rPr>
            </w:pPr>
            <w:r w:rsidRPr="000A7DC7">
              <w:rPr>
                <w:rFonts w:ascii="Times New Roman" w:hAnsi="Times New Roman" w:cs="Times New Roman"/>
              </w:rPr>
              <w:t>8.1. Виды рисков</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58E0F7" w14:textId="77777777" w:rsidR="009A56C3" w:rsidRPr="000A7DC7" w:rsidRDefault="009A56C3" w:rsidP="00023C2B">
            <w:pPr>
              <w:pStyle w:val="ConsPlusNormal"/>
              <w:jc w:val="center"/>
              <w:rPr>
                <w:rFonts w:ascii="Times New Roman" w:hAnsi="Times New Roman" w:cs="Times New Roman"/>
              </w:rPr>
            </w:pPr>
            <w:r w:rsidRPr="000A7DC7">
              <w:rPr>
                <w:rFonts w:ascii="Times New Roman" w:hAnsi="Times New Roman" w:cs="Times New Roman"/>
              </w:rPr>
              <w:t>8.2. Оценка вероятности наступления неблагоприятных последствий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B3FE5" w14:textId="77777777" w:rsidR="009A56C3" w:rsidRPr="000A7DC7" w:rsidRDefault="009A56C3" w:rsidP="00023C2B">
            <w:pPr>
              <w:pStyle w:val="ConsPlusNormal"/>
              <w:jc w:val="center"/>
              <w:rPr>
                <w:rFonts w:ascii="Times New Roman" w:hAnsi="Times New Roman" w:cs="Times New Roman"/>
              </w:rPr>
            </w:pPr>
            <w:r w:rsidRPr="000A7DC7">
              <w:rPr>
                <w:rFonts w:ascii="Times New Roman" w:hAnsi="Times New Roman" w:cs="Times New Roman"/>
              </w:rPr>
              <w:t>8.3. Методы контроля рисков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EF7B3" w14:textId="77777777" w:rsidR="009A56C3" w:rsidRPr="000A7DC7" w:rsidRDefault="009A56C3" w:rsidP="00023C2B">
            <w:pPr>
              <w:pStyle w:val="ConsPlusNormal"/>
              <w:jc w:val="center"/>
              <w:rPr>
                <w:rFonts w:ascii="Times New Roman" w:hAnsi="Times New Roman" w:cs="Times New Roman"/>
              </w:rPr>
            </w:pPr>
            <w:r w:rsidRPr="000A7DC7">
              <w:rPr>
                <w:rFonts w:ascii="Times New Roman" w:hAnsi="Times New Roman" w:cs="Times New Roman"/>
              </w:rPr>
              <w:t>8.4. Степень контроля рисков (полный / частичный / отсутствует)</w:t>
            </w:r>
          </w:p>
        </w:tc>
      </w:tr>
      <w:tr w:rsidR="009A56C3" w:rsidRPr="000A7DC7" w14:paraId="41BF0CC8" w14:textId="77777777" w:rsidTr="00023C2B">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8335BC" w14:textId="77777777" w:rsidR="009A56C3" w:rsidRPr="000A7DC7" w:rsidRDefault="009A56C3" w:rsidP="00023C2B">
            <w:pPr>
              <w:pStyle w:val="ConsPlusNormal"/>
              <w:ind w:firstLine="567"/>
              <w:rPr>
                <w:rFonts w:ascii="Times New Roman" w:hAnsi="Times New Roman" w:cs="Times New Roman"/>
                <w:sz w:val="24"/>
                <w:szCs w:val="24"/>
              </w:rPr>
            </w:pPr>
            <w:r w:rsidRPr="000A7DC7">
              <w:rPr>
                <w:rFonts w:ascii="Times New Roman" w:hAnsi="Times New Roman" w:cs="Times New Roman"/>
                <w:sz w:val="24"/>
                <w:szCs w:val="24"/>
              </w:rPr>
              <w:t>(Риск 1)</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B16555" w14:textId="77777777" w:rsidR="009A56C3" w:rsidRPr="000A7DC7" w:rsidRDefault="009A56C3" w:rsidP="00023C2B">
            <w:pPr>
              <w:pStyle w:val="ConsPlusNormal"/>
              <w:ind w:firstLine="567"/>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89476C" w14:textId="77777777" w:rsidR="009A56C3" w:rsidRPr="000A7DC7" w:rsidRDefault="009A56C3" w:rsidP="00023C2B">
            <w:pPr>
              <w:pStyle w:val="ConsPlusNormal"/>
              <w:ind w:firstLine="567"/>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85B009" w14:textId="77777777" w:rsidR="009A56C3" w:rsidRPr="000A7DC7" w:rsidRDefault="009A56C3" w:rsidP="00023C2B">
            <w:pPr>
              <w:pStyle w:val="ConsPlusNormal"/>
              <w:ind w:firstLine="567"/>
              <w:rPr>
                <w:rFonts w:ascii="Times New Roman" w:hAnsi="Times New Roman" w:cs="Times New Roman"/>
                <w:sz w:val="24"/>
                <w:szCs w:val="24"/>
              </w:rPr>
            </w:pPr>
          </w:p>
        </w:tc>
      </w:tr>
      <w:tr w:rsidR="009A56C3" w:rsidRPr="000A7DC7" w14:paraId="4B1BE38C" w14:textId="77777777" w:rsidTr="00023C2B">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5A2162" w14:textId="77777777" w:rsidR="009A56C3" w:rsidRPr="000A7DC7" w:rsidRDefault="009A56C3" w:rsidP="00023C2B">
            <w:pPr>
              <w:pStyle w:val="ConsPlusNormal"/>
              <w:ind w:firstLine="567"/>
              <w:rPr>
                <w:rFonts w:ascii="Times New Roman" w:hAnsi="Times New Roman" w:cs="Times New Roman"/>
                <w:sz w:val="24"/>
                <w:szCs w:val="24"/>
              </w:rPr>
            </w:pPr>
            <w:r w:rsidRPr="000A7DC7">
              <w:rPr>
                <w:rFonts w:ascii="Times New Roman" w:hAnsi="Times New Roman" w:cs="Times New Roman"/>
                <w:sz w:val="24"/>
                <w:szCs w:val="24"/>
              </w:rPr>
              <w:t>(Риск N)</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BF8670" w14:textId="77777777" w:rsidR="009A56C3" w:rsidRPr="000A7DC7" w:rsidRDefault="009A56C3" w:rsidP="00023C2B">
            <w:pPr>
              <w:pStyle w:val="ConsPlusNormal"/>
              <w:ind w:firstLine="567"/>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956EB9" w14:textId="77777777" w:rsidR="009A56C3" w:rsidRPr="000A7DC7" w:rsidRDefault="009A56C3" w:rsidP="00023C2B">
            <w:pPr>
              <w:pStyle w:val="ConsPlusNormal"/>
              <w:ind w:firstLine="567"/>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588C0" w14:textId="77777777" w:rsidR="009A56C3" w:rsidRPr="000A7DC7" w:rsidRDefault="009A56C3" w:rsidP="00023C2B">
            <w:pPr>
              <w:pStyle w:val="ConsPlusNormal"/>
              <w:ind w:firstLine="567"/>
              <w:rPr>
                <w:rFonts w:ascii="Times New Roman" w:hAnsi="Times New Roman" w:cs="Times New Roman"/>
                <w:sz w:val="24"/>
                <w:szCs w:val="24"/>
              </w:rPr>
            </w:pPr>
          </w:p>
        </w:tc>
      </w:tr>
    </w:tbl>
    <w:p w14:paraId="07F55BBD"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6ACD0805"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8.5. Источники данных:</w:t>
      </w:r>
    </w:p>
    <w:p w14:paraId="56B9A805"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w:t>
      </w:r>
    </w:p>
    <w:p w14:paraId="2B6F9991"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lastRenderedPageBreak/>
        <w:t>место для текстового описания</w:t>
      </w:r>
    </w:p>
    <w:p w14:paraId="736309AB"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3976D597" w14:textId="77777777" w:rsidR="009A56C3" w:rsidRPr="000A7DC7" w:rsidRDefault="009A56C3" w:rsidP="009A56C3">
      <w:pPr>
        <w:pStyle w:val="ConsPlusNonformat"/>
        <w:ind w:firstLine="567"/>
        <w:jc w:val="both"/>
        <w:rPr>
          <w:rFonts w:ascii="Times New Roman" w:hAnsi="Times New Roman" w:cs="Times New Roman"/>
          <w:b/>
          <w:sz w:val="24"/>
          <w:szCs w:val="24"/>
        </w:rPr>
      </w:pPr>
      <w:bookmarkStart w:id="20" w:name="Par702"/>
      <w:bookmarkStart w:id="21" w:name="Par741"/>
      <w:bookmarkEnd w:id="20"/>
      <w:bookmarkEnd w:id="21"/>
      <w:r w:rsidRPr="000A7DC7">
        <w:rPr>
          <w:rFonts w:ascii="Times New Roman" w:hAnsi="Times New Roman" w:cs="Times New Roman"/>
          <w:b/>
          <w:sz w:val="24"/>
          <w:szCs w:val="24"/>
        </w:rPr>
        <w:t xml:space="preserve">9.  </w:t>
      </w:r>
      <w:proofErr w:type="gramStart"/>
      <w:r w:rsidRPr="000A7DC7">
        <w:rPr>
          <w:rFonts w:ascii="Times New Roman" w:hAnsi="Times New Roman" w:cs="Times New Roman"/>
          <w:b/>
          <w:sz w:val="24"/>
          <w:szCs w:val="24"/>
        </w:rPr>
        <w:t>Оценка  необходимости</w:t>
      </w:r>
      <w:proofErr w:type="gramEnd"/>
      <w:r w:rsidRPr="000A7DC7">
        <w:rPr>
          <w:rFonts w:ascii="Times New Roman" w:hAnsi="Times New Roman" w:cs="Times New Roman"/>
          <w:b/>
          <w:sz w:val="24"/>
          <w:szCs w:val="24"/>
        </w:rPr>
        <w:t xml:space="preserve">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14:paraId="1EECCE0F"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 xml:space="preserve">9.1.  </w:t>
      </w:r>
      <w:proofErr w:type="gramStart"/>
      <w:r w:rsidRPr="000A7DC7">
        <w:rPr>
          <w:rFonts w:ascii="Times New Roman" w:hAnsi="Times New Roman" w:cs="Times New Roman"/>
          <w:sz w:val="24"/>
          <w:szCs w:val="24"/>
        </w:rPr>
        <w:t>Предполагаемая  дата</w:t>
      </w:r>
      <w:proofErr w:type="gramEnd"/>
      <w:r w:rsidRPr="000A7DC7">
        <w:rPr>
          <w:rFonts w:ascii="Times New Roman" w:hAnsi="Times New Roman" w:cs="Times New Roman"/>
          <w:sz w:val="24"/>
          <w:szCs w:val="24"/>
        </w:rPr>
        <w:t xml:space="preserve">  вступления  в  силу нормативного правового акта:</w:t>
      </w:r>
    </w:p>
    <w:p w14:paraId="7DA9E4DF"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w:t>
      </w:r>
      <w:r w:rsidRPr="000A7DC7">
        <w:rPr>
          <w:rFonts w:ascii="Times New Roman" w:hAnsi="Times New Roman" w:cs="Times New Roman"/>
          <w:sz w:val="24"/>
          <w:szCs w:val="24"/>
        </w:rPr>
        <w:softHyphen/>
      </w:r>
      <w:r w:rsidRPr="000A7DC7">
        <w:rPr>
          <w:rFonts w:ascii="Times New Roman" w:hAnsi="Times New Roman" w:cs="Times New Roman"/>
          <w:sz w:val="24"/>
          <w:szCs w:val="24"/>
        </w:rPr>
        <w:softHyphen/>
      </w:r>
      <w:r w:rsidRPr="000A7DC7">
        <w:rPr>
          <w:rFonts w:ascii="Times New Roman" w:hAnsi="Times New Roman" w:cs="Times New Roman"/>
          <w:sz w:val="24"/>
          <w:szCs w:val="24"/>
        </w:rPr>
        <w:softHyphen/>
      </w:r>
      <w:r w:rsidRPr="000A7DC7">
        <w:rPr>
          <w:rFonts w:ascii="Times New Roman" w:hAnsi="Times New Roman" w:cs="Times New Roman"/>
          <w:sz w:val="24"/>
          <w:szCs w:val="24"/>
        </w:rPr>
        <w:softHyphen/>
      </w:r>
      <w:r w:rsidRPr="000A7DC7">
        <w:rPr>
          <w:rFonts w:ascii="Times New Roman" w:hAnsi="Times New Roman" w:cs="Times New Roman"/>
          <w:sz w:val="24"/>
          <w:szCs w:val="24"/>
        </w:rPr>
        <w:softHyphen/>
        <w:t>________________________________________________________</w:t>
      </w:r>
    </w:p>
    <w:p w14:paraId="79BE2D87" w14:textId="77777777" w:rsidR="009A56C3" w:rsidRPr="000A7DC7" w:rsidRDefault="009A56C3" w:rsidP="009A56C3">
      <w:pPr>
        <w:pStyle w:val="ConsPlusNonformat"/>
        <w:jc w:val="center"/>
        <w:rPr>
          <w:rFonts w:ascii="Times New Roman" w:hAnsi="Times New Roman" w:cs="Times New Roman"/>
          <w:sz w:val="24"/>
          <w:szCs w:val="24"/>
        </w:rPr>
      </w:pPr>
      <w:r w:rsidRPr="000A7DC7">
        <w:rPr>
          <w:rFonts w:ascii="Times New Roman" w:hAnsi="Times New Roman" w:cs="Times New Roman"/>
        </w:rPr>
        <w:t>если положения вводятся в действие в разное время, указывается статья/пункт проекта акта и дата введения</w:t>
      </w:r>
    </w:p>
    <w:p w14:paraId="0FE59140"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75020BCE"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 xml:space="preserve">9.2.  Необходимость установления переходного периода и (или) отсрочки введения предлагаемого правового регулирования: </w:t>
      </w:r>
      <w:r w:rsidRPr="000A7DC7">
        <w:rPr>
          <w:rFonts w:ascii="Times New Roman" w:hAnsi="Times New Roman" w:cs="Times New Roman"/>
          <w:sz w:val="24"/>
          <w:szCs w:val="24"/>
          <w:u w:val="single"/>
        </w:rPr>
        <w:t>есть /нет</w:t>
      </w:r>
    </w:p>
    <w:p w14:paraId="6A8BC995"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Срок переходного периода: ____________</w:t>
      </w:r>
      <w:proofErr w:type="gramStart"/>
      <w:r w:rsidRPr="000A7DC7">
        <w:rPr>
          <w:rFonts w:ascii="Times New Roman" w:hAnsi="Times New Roman" w:cs="Times New Roman"/>
          <w:sz w:val="24"/>
          <w:szCs w:val="24"/>
        </w:rPr>
        <w:t>_  дней</w:t>
      </w:r>
      <w:proofErr w:type="gramEnd"/>
      <w:r w:rsidRPr="000A7DC7">
        <w:rPr>
          <w:rFonts w:ascii="Times New Roman" w:hAnsi="Times New Roman" w:cs="Times New Roman"/>
          <w:sz w:val="24"/>
          <w:szCs w:val="24"/>
        </w:rPr>
        <w:t xml:space="preserve"> с момента принятия проекта нормативного правового акта.</w:t>
      </w:r>
    </w:p>
    <w:p w14:paraId="0FC13AC4"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02F81852" w14:textId="77777777" w:rsidR="009A56C3" w:rsidRPr="000A7DC7" w:rsidRDefault="009A56C3" w:rsidP="009A56C3">
      <w:pPr>
        <w:pStyle w:val="ConsPlusNonformat"/>
        <w:ind w:firstLine="567"/>
        <w:jc w:val="both"/>
        <w:rPr>
          <w:rFonts w:ascii="Times New Roman" w:hAnsi="Times New Roman" w:cs="Times New Roman"/>
          <w:sz w:val="24"/>
          <w:szCs w:val="24"/>
          <w:u w:val="single"/>
        </w:rPr>
      </w:pPr>
      <w:r w:rsidRPr="000A7DC7">
        <w:rPr>
          <w:rFonts w:ascii="Times New Roman" w:hAnsi="Times New Roman" w:cs="Times New Roman"/>
          <w:sz w:val="24"/>
          <w:szCs w:val="24"/>
        </w:rPr>
        <w:t xml:space="preserve">9.3. Необходимость распространения предлагаемого правового регулирования на ранее возникшие отношения: </w:t>
      </w:r>
      <w:r w:rsidRPr="000A7DC7">
        <w:rPr>
          <w:rFonts w:ascii="Times New Roman" w:hAnsi="Times New Roman" w:cs="Times New Roman"/>
          <w:sz w:val="24"/>
          <w:szCs w:val="24"/>
          <w:u w:val="single"/>
        </w:rPr>
        <w:t>есть /нет.</w:t>
      </w:r>
    </w:p>
    <w:p w14:paraId="02C9AE3A"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Период распространения на ранее возникшие отношения: _______ дней с момента принятия проекта нормативного правового акта.</w:t>
      </w:r>
    </w:p>
    <w:p w14:paraId="0E2D8F8A"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04E8488B"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 xml:space="preserve">9.4. Обоснование необходимости установления переходного </w:t>
      </w:r>
      <w:proofErr w:type="gramStart"/>
      <w:r w:rsidRPr="000A7DC7">
        <w:rPr>
          <w:rFonts w:ascii="Times New Roman" w:hAnsi="Times New Roman" w:cs="Times New Roman"/>
          <w:sz w:val="24"/>
          <w:szCs w:val="24"/>
        </w:rPr>
        <w:t>периода  и</w:t>
      </w:r>
      <w:proofErr w:type="gramEnd"/>
      <w:r w:rsidRPr="000A7DC7">
        <w:rPr>
          <w:rFonts w:ascii="Times New Roman" w:hAnsi="Times New Roman" w:cs="Times New Roman"/>
          <w:sz w:val="24"/>
          <w:szCs w:val="24"/>
        </w:rPr>
        <w:t xml:space="preserve">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14:paraId="5E33BD2D"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01ED5657"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0915F398"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2A2EB33D" w14:textId="77777777" w:rsidR="009A56C3" w:rsidRPr="000A7DC7" w:rsidRDefault="009A56C3" w:rsidP="009A56C3">
      <w:pPr>
        <w:pStyle w:val="ConsPlusNonformat"/>
        <w:ind w:firstLine="567"/>
        <w:jc w:val="both"/>
        <w:rPr>
          <w:rFonts w:ascii="Times New Roman" w:hAnsi="Times New Roman" w:cs="Times New Roman"/>
          <w:b/>
          <w:sz w:val="24"/>
          <w:szCs w:val="24"/>
        </w:rPr>
      </w:pPr>
      <w:r w:rsidRPr="000A7DC7">
        <w:rPr>
          <w:rFonts w:ascii="Times New Roman" w:hAnsi="Times New Roman" w:cs="Times New Roman"/>
          <w:b/>
          <w:sz w:val="24"/>
          <w:szCs w:val="24"/>
        </w:rPr>
        <w:t>10. Иные сведения, которые по мнению органа-разработчика, позволяют оценить обоснованность предлагаемого способа правового регулирования</w:t>
      </w:r>
    </w:p>
    <w:p w14:paraId="5C9EEB4A"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 xml:space="preserve">10.1. Иные необходимые, по мнению орган-разработчика, сведения </w:t>
      </w:r>
    </w:p>
    <w:p w14:paraId="57B5530E"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62402816"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524EB253" w14:textId="77777777" w:rsidR="009A56C3" w:rsidRPr="000A7DC7" w:rsidRDefault="009A56C3" w:rsidP="009A56C3">
      <w:pPr>
        <w:ind w:firstLine="567"/>
      </w:pPr>
      <w:r w:rsidRPr="000A7DC7">
        <w:t>10.2. Источники данных:</w:t>
      </w:r>
    </w:p>
    <w:p w14:paraId="301C0E4B"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3F5D1B8D"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71F6D4EC"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255366BC" w14:textId="77777777" w:rsidR="009A56C3" w:rsidRPr="000A7DC7" w:rsidRDefault="009A56C3" w:rsidP="009A56C3">
      <w:pPr>
        <w:pStyle w:val="ConsPlusNonformat"/>
        <w:ind w:firstLine="567"/>
        <w:jc w:val="both"/>
        <w:rPr>
          <w:rFonts w:ascii="Times New Roman" w:hAnsi="Times New Roman" w:cs="Times New Roman"/>
          <w:b/>
          <w:sz w:val="24"/>
          <w:szCs w:val="24"/>
        </w:rPr>
      </w:pPr>
      <w:bookmarkStart w:id="22" w:name="Par771"/>
      <w:bookmarkEnd w:id="22"/>
      <w:r w:rsidRPr="000A7DC7">
        <w:rPr>
          <w:rFonts w:ascii="Times New Roman" w:hAnsi="Times New Roman" w:cs="Times New Roman"/>
          <w:b/>
          <w:sz w:val="24"/>
          <w:szCs w:val="24"/>
        </w:rPr>
        <w:t>11. Информация о сроках проведения публичных консультаций по проекту муниципального нормативного правового акта и сводному отчету**</w:t>
      </w:r>
    </w:p>
    <w:p w14:paraId="0B98FDA9"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 xml:space="preserve">11.1. Срок, в течение которого органом-разработчиком принимались предложения в связи с публичными консультациями по проекту муниципального нормативного правового акта и сводному </w:t>
      </w:r>
      <w:proofErr w:type="gramStart"/>
      <w:r w:rsidRPr="000A7DC7">
        <w:rPr>
          <w:rFonts w:ascii="Times New Roman" w:hAnsi="Times New Roman" w:cs="Times New Roman"/>
          <w:sz w:val="24"/>
          <w:szCs w:val="24"/>
        </w:rPr>
        <w:t>отчету  об</w:t>
      </w:r>
      <w:proofErr w:type="gramEnd"/>
      <w:r w:rsidRPr="000A7DC7">
        <w:rPr>
          <w:rFonts w:ascii="Times New Roman" w:hAnsi="Times New Roman" w:cs="Times New Roman"/>
          <w:sz w:val="24"/>
          <w:szCs w:val="24"/>
        </w:rPr>
        <w:t xml:space="preserve"> оценке регулирующего воздействия:</w:t>
      </w:r>
    </w:p>
    <w:p w14:paraId="0747FB30" w14:textId="45208DC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 xml:space="preserve">начало: "__" __________ 20_ </w:t>
      </w:r>
      <w:proofErr w:type="gramStart"/>
      <w:r w:rsidRPr="000A7DC7">
        <w:rPr>
          <w:rFonts w:ascii="Times New Roman" w:hAnsi="Times New Roman" w:cs="Times New Roman"/>
          <w:sz w:val="24"/>
          <w:szCs w:val="24"/>
        </w:rPr>
        <w:t>г. ;</w:t>
      </w:r>
      <w:proofErr w:type="gramEnd"/>
    </w:p>
    <w:p w14:paraId="6F7C1C27" w14:textId="0CEBE92E"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окончание: "__" __________ 20_ г.</w:t>
      </w:r>
    </w:p>
    <w:p w14:paraId="0750FB75"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48CB7193"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 xml:space="preserve">11.2. Сведения об органах, организациях и представителях предпринимательского сообщества, извещенных о проведении публичных консультаций:  </w:t>
      </w:r>
    </w:p>
    <w:p w14:paraId="3FD0E57A"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4C004153"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40D6FC59"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129BAB17"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 xml:space="preserve">11.3. Сведения о лицах, представивших предложения:  </w:t>
      </w:r>
    </w:p>
    <w:p w14:paraId="78FF5324"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76257859"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1686DA4E"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11.4.  Сведения о количестве замечаний и предложений, полученных в ходе публичных консультаций по проекту муниципального нормативного правового акта и сводного отчета:</w:t>
      </w:r>
    </w:p>
    <w:p w14:paraId="4E71B26F"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7AD72CD4"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lastRenderedPageBreak/>
        <w:t>Всего замечаний и предложений: ______________, из них учтено:</w:t>
      </w:r>
    </w:p>
    <w:p w14:paraId="2BDFBF6C"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полностью: ______________, учтено частично: ________________.</w:t>
      </w:r>
    </w:p>
    <w:p w14:paraId="41BF5632"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645A8C56"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11.5.   Полный   электронный    адрес    размещения   сводки   предложений, составленной   по итогам проведения публичных консультаций по проекту муниципального нормативного правового акта:</w:t>
      </w:r>
    </w:p>
    <w:p w14:paraId="00C6A6B9"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w:t>
      </w:r>
    </w:p>
    <w:p w14:paraId="5FF6B4C3"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16818778"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0236B162"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w:t>
      </w:r>
      <w:proofErr w:type="gramStart"/>
      <w:r w:rsidRPr="000A7DC7">
        <w:rPr>
          <w:rFonts w:ascii="Times New Roman" w:hAnsi="Times New Roman" w:cs="Times New Roman"/>
          <w:sz w:val="24"/>
          <w:szCs w:val="24"/>
        </w:rPr>
        <w:t>*  Пункт</w:t>
      </w:r>
      <w:proofErr w:type="gramEnd"/>
      <w:r w:rsidRPr="000A7DC7">
        <w:rPr>
          <w:rFonts w:ascii="Times New Roman" w:hAnsi="Times New Roman" w:cs="Times New Roman"/>
          <w:sz w:val="24"/>
          <w:szCs w:val="24"/>
        </w:rPr>
        <w:t xml:space="preserve"> 11 заполняется по итогам проведения публичных консультаций по проекту муниципального нормативного правового акта и сводного отчета.</w:t>
      </w:r>
    </w:p>
    <w:p w14:paraId="073FA537"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2FB1F3B2"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Приложение. Сводка предложений, поступивших в ходе публичных консультаций, проводившихся в ходе процедуры оценки регулирующего воздействия, с указанием сведений об их учете или причинах отклонения.</w:t>
      </w:r>
    </w:p>
    <w:p w14:paraId="58DEAD6C"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71AFFAE9" w14:textId="77777777"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Иные приложения (по усмотрению органа-разработчика проекта акта).</w:t>
      </w:r>
    </w:p>
    <w:p w14:paraId="0739A9BE" w14:textId="77777777" w:rsidR="009A56C3" w:rsidRPr="000A7DC7" w:rsidRDefault="009A56C3" w:rsidP="009A56C3">
      <w:pPr>
        <w:pStyle w:val="ConsPlusNonformat"/>
        <w:jc w:val="both"/>
        <w:rPr>
          <w:rFonts w:ascii="Times New Roman" w:hAnsi="Times New Roman" w:cs="Times New Roman"/>
          <w:sz w:val="24"/>
          <w:szCs w:val="24"/>
        </w:rPr>
      </w:pPr>
    </w:p>
    <w:p w14:paraId="4A31A37B" w14:textId="77777777" w:rsidR="009A56C3" w:rsidRPr="000A7DC7" w:rsidRDefault="009A56C3" w:rsidP="009A56C3">
      <w:pPr>
        <w:pStyle w:val="ConsPlusNonformat"/>
        <w:jc w:val="both"/>
        <w:rPr>
          <w:rFonts w:ascii="Times New Roman" w:hAnsi="Times New Roman" w:cs="Times New Roman"/>
          <w:sz w:val="24"/>
          <w:szCs w:val="24"/>
        </w:rPr>
      </w:pPr>
    </w:p>
    <w:p w14:paraId="6D598E22" w14:textId="77777777" w:rsidR="009A56C3" w:rsidRPr="000A7DC7" w:rsidRDefault="009A56C3" w:rsidP="009A56C3">
      <w:pPr>
        <w:pStyle w:val="ConsPlusNonformat"/>
        <w:jc w:val="both"/>
        <w:rPr>
          <w:rFonts w:ascii="Times New Roman" w:hAnsi="Times New Roman" w:cs="Times New Roman"/>
          <w:sz w:val="24"/>
          <w:szCs w:val="24"/>
        </w:rPr>
      </w:pPr>
    </w:p>
    <w:p w14:paraId="1FAE9023"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 xml:space="preserve">Руководитель органа-разработчика </w:t>
      </w:r>
    </w:p>
    <w:p w14:paraId="06DC43D8"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проекта акта</w:t>
      </w:r>
    </w:p>
    <w:p w14:paraId="4B2360A1"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273ECBF1" w14:textId="77777777" w:rsidR="009A56C3" w:rsidRPr="000A7DC7" w:rsidRDefault="009A56C3" w:rsidP="009A56C3">
      <w:pPr>
        <w:pStyle w:val="ConsPlusNonformat"/>
        <w:jc w:val="both"/>
        <w:rPr>
          <w:rFonts w:ascii="Times New Roman" w:hAnsi="Times New Roman" w:cs="Times New Roman"/>
        </w:rPr>
      </w:pPr>
      <w:r w:rsidRPr="000A7DC7">
        <w:rPr>
          <w:rFonts w:ascii="Times New Roman" w:hAnsi="Times New Roman" w:cs="Times New Roman"/>
          <w:sz w:val="24"/>
          <w:szCs w:val="24"/>
        </w:rPr>
        <w:t xml:space="preserve">_______________________                 _________________               _________________  </w:t>
      </w:r>
      <w:r w:rsidRPr="000A7DC7">
        <w:rPr>
          <w:rFonts w:ascii="Times New Roman" w:hAnsi="Times New Roman" w:cs="Times New Roman"/>
        </w:rPr>
        <w:t xml:space="preserve">           </w:t>
      </w:r>
    </w:p>
    <w:p w14:paraId="2F22B305"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rPr>
        <w:t xml:space="preserve">       (инициалы, </w:t>
      </w:r>
      <w:proofErr w:type="gramStart"/>
      <w:r w:rsidRPr="000A7DC7">
        <w:rPr>
          <w:rFonts w:ascii="Times New Roman" w:hAnsi="Times New Roman" w:cs="Times New Roman"/>
        </w:rPr>
        <w:t xml:space="preserve">фамилия)   </w:t>
      </w:r>
      <w:proofErr w:type="gramEnd"/>
      <w:r w:rsidRPr="000A7DC7">
        <w:rPr>
          <w:rFonts w:ascii="Times New Roman" w:hAnsi="Times New Roman" w:cs="Times New Roman"/>
        </w:rPr>
        <w:t xml:space="preserve">                                           Дата                                                   Подпись</w:t>
      </w:r>
    </w:p>
    <w:p w14:paraId="613A91D1" w14:textId="77777777" w:rsidR="009A56C3" w:rsidRPr="000A7DC7" w:rsidRDefault="009A56C3" w:rsidP="009A56C3">
      <w:pPr>
        <w:pStyle w:val="ConsPlusNormal"/>
        <w:jc w:val="center"/>
        <w:outlineLvl w:val="1"/>
        <w:rPr>
          <w:rFonts w:ascii="Times New Roman" w:hAnsi="Times New Roman" w:cs="Times New Roman"/>
          <w:color w:val="000000"/>
          <w:sz w:val="24"/>
          <w:szCs w:val="24"/>
        </w:rPr>
      </w:pPr>
    </w:p>
    <w:p w14:paraId="1EF8F850" w14:textId="77777777" w:rsidR="009A56C3" w:rsidRPr="000A7DC7" w:rsidRDefault="009A56C3" w:rsidP="009A56C3">
      <w:pPr>
        <w:pStyle w:val="ConsPlusNormal"/>
        <w:jc w:val="center"/>
        <w:outlineLvl w:val="1"/>
        <w:rPr>
          <w:rFonts w:ascii="Times New Roman" w:hAnsi="Times New Roman" w:cs="Times New Roman"/>
          <w:color w:val="000000"/>
          <w:sz w:val="24"/>
          <w:szCs w:val="24"/>
        </w:rPr>
      </w:pPr>
    </w:p>
    <w:p w14:paraId="505AD26E" w14:textId="77777777" w:rsidR="009A56C3" w:rsidRPr="000A7DC7" w:rsidRDefault="009A56C3" w:rsidP="009A56C3">
      <w:pPr>
        <w:pStyle w:val="ConsPlusNormal"/>
        <w:jc w:val="center"/>
        <w:outlineLvl w:val="1"/>
        <w:rPr>
          <w:rFonts w:ascii="Times New Roman" w:hAnsi="Times New Roman" w:cs="Times New Roman"/>
          <w:b/>
          <w:color w:val="000000"/>
          <w:sz w:val="24"/>
          <w:szCs w:val="24"/>
        </w:rPr>
      </w:pPr>
      <w:r w:rsidRPr="000A7DC7">
        <w:rPr>
          <w:rFonts w:ascii="Times New Roman" w:hAnsi="Times New Roman" w:cs="Times New Roman"/>
          <w:b/>
          <w:color w:val="000000"/>
          <w:sz w:val="24"/>
          <w:szCs w:val="24"/>
        </w:rPr>
        <w:t>Рекомендации по заполнению формы сводного отчета</w:t>
      </w:r>
    </w:p>
    <w:p w14:paraId="474796BC" w14:textId="77777777" w:rsidR="009A56C3" w:rsidRPr="000A7DC7" w:rsidRDefault="009A56C3" w:rsidP="009A56C3">
      <w:pPr>
        <w:pStyle w:val="ConsPlusNormal"/>
        <w:jc w:val="center"/>
        <w:outlineLvl w:val="1"/>
        <w:rPr>
          <w:rFonts w:ascii="Times New Roman" w:hAnsi="Times New Roman" w:cs="Times New Roman"/>
          <w:b/>
          <w:color w:val="000000"/>
          <w:sz w:val="24"/>
          <w:szCs w:val="24"/>
        </w:rPr>
      </w:pPr>
      <w:r w:rsidRPr="000A7DC7">
        <w:rPr>
          <w:rFonts w:ascii="Times New Roman" w:hAnsi="Times New Roman" w:cs="Times New Roman"/>
          <w:b/>
          <w:color w:val="000000"/>
          <w:sz w:val="24"/>
          <w:szCs w:val="24"/>
        </w:rPr>
        <w:t>о результатах проведения оценки регулирующего воздействия</w:t>
      </w:r>
    </w:p>
    <w:p w14:paraId="206E7CCC" w14:textId="77777777" w:rsidR="009A56C3" w:rsidRPr="000A7DC7" w:rsidRDefault="009A56C3" w:rsidP="009A56C3">
      <w:pPr>
        <w:pStyle w:val="ConsPlusNormal"/>
        <w:jc w:val="center"/>
        <w:outlineLvl w:val="1"/>
        <w:rPr>
          <w:rFonts w:ascii="Times New Roman" w:hAnsi="Times New Roman" w:cs="Times New Roman"/>
          <w:b/>
          <w:color w:val="000000"/>
          <w:sz w:val="24"/>
          <w:szCs w:val="24"/>
        </w:rPr>
      </w:pPr>
      <w:r w:rsidRPr="000A7DC7">
        <w:rPr>
          <w:rFonts w:ascii="Times New Roman" w:hAnsi="Times New Roman" w:cs="Times New Roman"/>
          <w:b/>
          <w:color w:val="000000"/>
          <w:sz w:val="24"/>
          <w:szCs w:val="24"/>
        </w:rPr>
        <w:t>проекта нормативного правового акта</w:t>
      </w:r>
    </w:p>
    <w:p w14:paraId="49B6510F"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Сводный отчет должен содержать сведения, предусмотренные пунктом 12 Порядка 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 В случае отсутствия указанных сведений уполномоченный орган может возвратить его органу-разработчику на доработку.</w:t>
      </w:r>
    </w:p>
    <w:p w14:paraId="72509A11"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К моменту размещения сводного отчета на официальном сайте Администрации городского округа Электросталь для проведения публичных консультаций органом-разработчиком должны быть заполнены все разделы сводного отчета, за исключением раздела 11 «Информация о сроках проведения публичных консультаций по проекту муниципального нормативного правового акта и сводному отчету». В указанный раздел сведения вносятся после завершения публичных консультаций.</w:t>
      </w:r>
    </w:p>
    <w:p w14:paraId="1933746A"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14:paraId="6605D242"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 xml:space="preserve">Информация об источниках данных и методах расчета должна обеспечивать возможность их верификации.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w:t>
      </w:r>
    </w:p>
    <w:p w14:paraId="08602052"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1. В разделе 1 сводного отчета «Общая информация» органом-разработчиком приводятся краткие сведения об органе-разработчике и проекте нормативного правового акта, краткое описание предлагаемого способа регулирования, контактная информация исполнителя органа-разработчика.</w:t>
      </w:r>
    </w:p>
    <w:p w14:paraId="6AC4A44E"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 xml:space="preserve">В разделе 1 сводного отчета также должен быть приведен результат оценки регулирующего воздействия проекта акта согласно пункту 7 Порядка проведения оценки регулирующего воздействия проектов нормативных правовых актов городского округа </w:t>
      </w:r>
      <w:r w:rsidRPr="000A7DC7">
        <w:rPr>
          <w:rFonts w:ascii="Times New Roman" w:hAnsi="Times New Roman" w:cs="Times New Roman"/>
          <w:color w:val="000000"/>
          <w:sz w:val="24"/>
          <w:szCs w:val="24"/>
        </w:rPr>
        <w:lastRenderedPageBreak/>
        <w:t>Электросталь Московской области и экспертизы нормативных правовых актов городского округа Электросталь Московской области. При этом орган-разработчик представляет пояснения, по каким основаниям, приведенным в указанном пункте Порядка, проекта акта может быть отнесен к той или иной степени регулирующего воздействия.</w:t>
      </w:r>
    </w:p>
    <w:p w14:paraId="14E03F39"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2. В разделе 2 сводного отчета «Описание проблемы, на решение которой направлено предлагаемое правовое регулирование» приводится подробное описание выявленной проблемы, в целях решения которой производится разработка предлагаемого правового регулирования.</w:t>
      </w:r>
    </w:p>
    <w:p w14:paraId="79E61CFC"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Важно, чтобы формулировка проблемы была конкретной и понятной для лиц, не имеющих специальных познаний в соответствующей области регулирования. По возможности проблема должна быть оценена количественно (перечислены группы лиц, испытывающие на себе негативные эффекты от данной проблемы, указана численность данных групп лиц, а также приведена количественная оценка ущерба от существования данной проблемы).</w:t>
      </w:r>
    </w:p>
    <w:p w14:paraId="0BF2E0FE"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При формулировании проблемы важно учитывать, что отсутствие нормативного правового регулирования какой-либо сферы само по себе не является проблемой. Также наличие поручения о разработке проекта нормативного правового акта не является доказательством наличия проблемы.</w:t>
      </w:r>
    </w:p>
    <w:p w14:paraId="7FAE240C"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Проблемы в различных сферах регулирования общественных отношений выявляются различными путями:</w:t>
      </w:r>
    </w:p>
    <w:p w14:paraId="56A9CDE7"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посредством выявления несоответствия заявленных в действующих нормативных правовых актах целей фактическим результатам в области их действия;</w:t>
      </w:r>
    </w:p>
    <w:p w14:paraId="4B4D0656"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на основе данных органов государственного (муниципального) контроля (надзора), статистических данных о причинении вреда жизни, здоровью, имуществу, общественному правопорядку, нанесения экологического ущерба, причинении экономического ущерба бюджету муниципального образования или отдельным группам лиц и прочее;</w:t>
      </w:r>
    </w:p>
    <w:p w14:paraId="64F8EEE7"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на основе данных опросов общественного мнения, обследований предприятий, иных результатов социологических исследований;</w:t>
      </w:r>
    </w:p>
    <w:p w14:paraId="3CF1EFB5"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в результате получения обращений граждан и организаций;</w:t>
      </w:r>
    </w:p>
    <w:p w14:paraId="2885B9CA"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иными способами.</w:t>
      </w:r>
    </w:p>
    <w:p w14:paraId="2D35355A"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Наличие негативных эффектов рекомендуется подтверждать статистическими оценками.</w:t>
      </w:r>
    </w:p>
    <w:p w14:paraId="6D4C95A9"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За неимением официальных источников информации при проведении анализа проблемы, органы-разработчики могут также опираться на данные независимых исследований, собственные экспертные оценки, мнения участников общественных отношений.</w:t>
      </w:r>
    </w:p>
    <w:p w14:paraId="2E1657AD"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Анализ опыта решения аналогичных проблем в других муниципальных образованиях, субъектах РФ, анализ международного опыта приводится в текстовом описании с учетом экономических, правовых, географических и других особенностей применения указанного регулирования. Если анализ не проводился, то указать.</w:t>
      </w:r>
    </w:p>
    <w:p w14:paraId="2A2E5540"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3. В разделе 3 сводного отчета «Определение целей предлагаемого правового регулирования и индикаторов для оценки их достижения» органом-разработчиком указываются основание для разработки проекта акта, цели предлагаемого правового регулирования и сроки достижения данных целей.</w:t>
      </w:r>
    </w:p>
    <w:p w14:paraId="4E894414"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Если основанием для разработки проекта акта являются положения нормативного правового акта большей юридической силы, то такие положения указываются органом-разработчиком в сводном отчете со ссылкой на статьи и пункты соответствующего акта. В случае, если разработка проекта акта проводится по инициативе самого органа-разработчика, это также прямо указывается в данном разделе сводного отчета.</w:t>
      </w:r>
    </w:p>
    <w:p w14:paraId="03058637"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 xml:space="preserve">Цель регулирования всегда направлена на решение выявленной проблемы, устранение либо смягчение порождаемых ей негативных эффектов. Формулировка цели характеризуется количественной измеримостью и определенностью по срокам, а также конкретностью, то есть не описывается в терминах «улучшение ситуации», «создание </w:t>
      </w:r>
      <w:r w:rsidRPr="000A7DC7">
        <w:rPr>
          <w:rFonts w:ascii="Times New Roman" w:hAnsi="Times New Roman" w:cs="Times New Roman"/>
          <w:color w:val="000000"/>
          <w:sz w:val="24"/>
          <w:szCs w:val="24"/>
        </w:rPr>
        <w:lastRenderedPageBreak/>
        <w:t xml:space="preserve">условий», «содействие» и иными сходными характеристиками. </w:t>
      </w:r>
    </w:p>
    <w:p w14:paraId="05FAA262"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Также в сводном отчете указываются количественно измеримые показатели, которые характеризуют достижение целей регулирования, а также определяется периодичность их измерения. Целевые индикаторы указываются для каждой заявленной цели регулирования (не более 3).</w:t>
      </w:r>
    </w:p>
    <w:p w14:paraId="7B343822"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 xml:space="preserve">4. В разделе 4 сводного отчета «Качественная характеристика и оценка численности потенциальных адресатов предлагаемого правового регулирования (их групп)» указываются группы участников отношений (как-то субъекты предпринимательской и инвестиционной деятельности, население, иные заинтересованные лица, включая структурные подразделения Администрации городского округа), интересы которых могут быть затронуты предлагаемым правовым регулированием, а также дается количественная оценка числа участников каждой группы. </w:t>
      </w:r>
    </w:p>
    <w:p w14:paraId="1D5A5978"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Описание следует начинать с групп, которые в наибольшей степени будут затронуты предлагаемым регулированием (у которых возникнут новые обязанности, права, в отношении которых устанавливаются запреты и ограничения).</w:t>
      </w:r>
    </w:p>
    <w:p w14:paraId="2E271528"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Источником информации могут быть статистические данные о количестве предприятий (граждан) той или иной категории, в разрезе видов экономической деятельности, данные различных государственных реестров, иные имеющиеся данные. Возможно использование результатов исследований рынков, иных независимых исследований. При невозможности точной оценки количества субъектов допустимо приведение интервальных оценок с приведением метода расчета количества субъектов.</w:t>
      </w:r>
    </w:p>
    <w:p w14:paraId="2C635ABA"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В ходе проведения анализа групп потенциальных адресатов регулирования органу-разработчику рекомендуется оценить, как может измениться число и состав участников общественных отношений в результате введения предлагаемого им регулирования. Методы прогноза динамики указанных групп выбираются разработчиком по своему усмотрению.</w:t>
      </w:r>
    </w:p>
    <w:p w14:paraId="7A9C5813"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 xml:space="preserve">Результатом анализа групп потенциальных адресатов регулирования и их прогнозной динамики должны стать выводы разработчика о том, учитывает ли проект акта законные интересы участников указанных групп, а также о влиянии изменения их численности и структуры на инвестиционный и предпринимательский климат. </w:t>
      </w:r>
    </w:p>
    <w:p w14:paraId="5AEBCE2E"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5. В разделе 5 сводного отчета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 необходимо указать все функции, полномочия, обязанности и права органов местного самоуправления городского округа, которые вводятся, отменяются или изменяются предлагаемым правовым регулированием.</w:t>
      </w:r>
    </w:p>
    <w:p w14:paraId="2351AF87"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Кратко описывается порядок реализации изменяемых функций. Под порядком реализации функций в том числе понимаются регулярное наблюдение, выборочные проверки, анализ отчетности и (или) статистических данных, выдача разрешений, согласование, экспертиза, прием уведомлений и прочее.</w:t>
      </w:r>
    </w:p>
    <w:p w14:paraId="0FC78857"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По каждой изменяемой функции рекомендуется указать изменение трудовых затрат, а также данные об их совокупном изменении по всем структурным подразделениям, реализующим соответствующую функцию.</w:t>
      </w:r>
    </w:p>
    <w:p w14:paraId="74C63137"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Прогноз трудовых затрат на осуществление новой функции делается на основе их оценки по аналогичным выполняемым функциям и объему предполагаемой деятельности.</w:t>
      </w:r>
    </w:p>
    <w:p w14:paraId="725B1359"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В данном разделе сводного отчета указывается также стоимостная оценка ресурсов, которые потребуются дополнительно или будут высвобождены в результате появления (изменения) функций.</w:t>
      </w:r>
    </w:p>
    <w:p w14:paraId="2B022DA7"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 xml:space="preserve">6. В разделе 6 сводного отчета «Оценка дополнительных расходов (доходов) бюджета городского округа Электросталь Московской области, связанных с введением предлагаемого правового регулирования» приводится оценка расходов и(или) возможных поступлений местного бюджета, вызванных введением предлагаемого правового регулирования. Указанная оценка проводится в контексте новых (изменяемых) функций, полномочий, обязанностей или прав органов местного самоуправления, выделенных в разделе 5 сводного отчета. Оценка расходов и возможных поступлений приводится для </w:t>
      </w:r>
      <w:r w:rsidRPr="000A7DC7">
        <w:rPr>
          <w:rFonts w:ascii="Times New Roman" w:hAnsi="Times New Roman" w:cs="Times New Roman"/>
          <w:color w:val="000000"/>
          <w:sz w:val="24"/>
          <w:szCs w:val="24"/>
        </w:rPr>
        <w:lastRenderedPageBreak/>
        <w:t>различных временных периодов в сопоставимых ценах.</w:t>
      </w:r>
    </w:p>
    <w:p w14:paraId="0D9E1DF0"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14:paraId="05EF317F"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На основе оценки доходов и расходов по каждой функции формируется итоговая оценка единовременных расходов, периодических расходов и возможных доходов.</w:t>
      </w:r>
    </w:p>
    <w:p w14:paraId="444A762E"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7. В разделе 7 сводного отчета «Изменение обязанностей (ограничений) потенциальных адресатов предлагаемого правового регулирования и связанные с ними дополнительные расходы (доходы)» приводятся данные в отношении групп участников общественных отношений, определяемых в соответствии с разделом 4 сводного отчета.</w:t>
      </w:r>
    </w:p>
    <w:p w14:paraId="77A4A085"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По каждой из указанных групп приводятся новые (или изменяемые) обязанности и ограничения, которые вводятся предлагаемым правовым регулированием. Рекомендуется также кратко описать порядок исполнения новых обязанностей и соблюдения ограничений. Такой порядок может предполагать введение изменений хозяйственной деятельности адресатов предлагаемого правового регулирования (например, требования использования новых технологий или оборудования), дополнительные организационные требования (например, предоставление дополнительной отчетности,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или в определенный промежуток времени).</w:t>
      </w:r>
    </w:p>
    <w:p w14:paraId="01AEF80B"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Если порядок исполнения новых обязанностей и соблюдения ограничений будет определяться другим нормативным правовым актом, то указывается необходимость принятия соответствующего акта.</w:t>
      </w:r>
    </w:p>
    <w:p w14:paraId="306E7CDD"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Для каждой группы потенциальных адресатов предлагаемого правового регулирования приводится оценка ожидаемых дополнительных расходов и доходов. Оценка расходов и доходов приводится для разных периодов времени в сопоставимых ценах.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 или такая группировка лучше покажет возникающие расходы (доходы). При характеристике расходов могут выделяться единовременные и периодические расходы. Периодические расходы приводятся с указанием периода их осуществления.</w:t>
      </w:r>
    </w:p>
    <w:p w14:paraId="19B8ECFA"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При определении доходов и расходов рекомендуется использовать статистические данные, данные социологических опросов, независимых исследований, мониторингов, экспертные оценки. Для оценки периодических расходов принимается во внимание прогнозируемое изменение числа участников группы.</w:t>
      </w:r>
    </w:p>
    <w:p w14:paraId="6667F042"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8. В разделе 8 сводного отчета «Оценка рисков неблагоприятных последствий применения предлагаемого правового регулирования» приводятся риски решения выявленной проблемы предложенным способом правового регулирования.</w:t>
      </w:r>
    </w:p>
    <w:p w14:paraId="3C791215"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Могут быть рассмотрены следующие виды рисков.</w:t>
      </w:r>
    </w:p>
    <w:p w14:paraId="0BB77E02"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Риски несоответствия предложенного правового регулирования заявленным целям регулирования. Такие риски возникают, если предлагаемый проект нормативного правового акта направлен на частичное решение проблемы либо при выработке решений наблюдался недостаток информации (были проанализированы не все аспекты проблемы). Мерами снижения данных рисков могут быть мероприятия по сбору и анализу данных, мониторингу фактического воздействия, «пилотному» внедрению (апробации) и иные методы в зависимости от причины возникновения данного риска.</w:t>
      </w:r>
    </w:p>
    <w:p w14:paraId="1969C60E"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 xml:space="preserve">Риски недостаточности механизмов реализации предлагаемого правового регулирования для решения проблемы. Данные риски могут быть вызваны неполным решением проблемы в рамках предлагаемого правового регулирования. Такие риски возможны и в тех случаях, когда отсутствует достаточная информация для выбора оптимальных механизмов реализации (например, об оптимальных методах поддержки развития предприятий и др.). Меры по минимизации данных рисков могут заключаться в комплексном подходе к разработке решений выявленных проблем (в том числе путем </w:t>
      </w:r>
      <w:r w:rsidRPr="000A7DC7">
        <w:rPr>
          <w:rFonts w:ascii="Times New Roman" w:hAnsi="Times New Roman" w:cs="Times New Roman"/>
          <w:color w:val="000000"/>
          <w:sz w:val="24"/>
          <w:szCs w:val="24"/>
        </w:rPr>
        <w:lastRenderedPageBreak/>
        <w:t>внесения необходимых изменений в иные нормативные правовые акты, если такие изменения возможны), а также в проведении мониторинга фактического воздействия.</w:t>
      </w:r>
    </w:p>
    <w:p w14:paraId="09DFCAD3"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Риски отсутствия должного контроля соблюдения вводимых требований. Указанные риски могут быть связаны с нормативными правовыми ограничениями (отсутствуют механизмы контроля либо полномочия по контролю), с отсутствием информации, необходимой для контроля, а также с расходами на осуществление такого контроля. При анализе данных рисков рассматривают как вариант осуществления контроля государственными органами, так и вариант осуществления контроля саморегулируемыми и иными общественными организациями.</w:t>
      </w:r>
    </w:p>
    <w:p w14:paraId="6974BBEB"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Риски отсутствия необходимых ресурсов и кадров. Данные риски рассматриваются как в отношении ресурсного обеспечения муниципальных органов,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бюджета городского округа, в том числе на обучение (если недостаток кадрового и ресурсного обеспечения выявлен в муниципальном секторе), так и мероприятия по обеспечению доступности кадровых и финансовых ресурсов для хозяйствующих субъектов (иных заинтересованных групп).</w:t>
      </w:r>
    </w:p>
    <w:p w14:paraId="3E5A1A36"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Риски несоответствия предложенного способа правового регулирования уровню распространения необходимых технологий. Указанные риски связаны с ограничениями возможностей практического внедрения, в том числе внедрения новых технологий.</w:t>
      </w:r>
    </w:p>
    <w:p w14:paraId="21AC5C6A"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В случае выявления указываются и иные риски решения проблемы предложенным способом.</w:t>
      </w:r>
    </w:p>
    <w:p w14:paraId="6C621D54"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Риски ухудшения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14:paraId="0B0C2305"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Риски снижения темпов развития малого и среднего предпринимательства, связанные прежде всего со стоимостью начала бизнеса, административными издержками на реализацию предлагаемого правового регулирования, ограничением доступа к необходимым ресурсам.</w:t>
      </w:r>
    </w:p>
    <w:p w14:paraId="6BA821E6"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Риски снижения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возможностей недобросовестной конкуренции.</w:t>
      </w:r>
    </w:p>
    <w:p w14:paraId="2C295F67"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Риски снижения безопасности и качества продукции, связанные со снижением требований к качеству продукции, могут быть вызваны недостатком информации, при котором рыночные механизмы не могут компенсировать отсутствие контроля за качеством продукции непосредственно потребителями.</w:t>
      </w:r>
    </w:p>
    <w:p w14:paraId="4A3DCD28"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Экологические риски могут быть вызваны потенциальным ростом негативного воздействия на окружающую среду, вызванным предлагаемым правовым регулированием.</w:t>
      </w:r>
    </w:p>
    <w:p w14:paraId="3FF45019"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Социальные риски могут быть связаны как с возможным сокращением уровня занятости и заработной платы в той или иной сфере, так и с усилением социального неравенства, бедности, миграционных процессов за счет предлагаемого правового регулирования.</w:t>
      </w:r>
    </w:p>
    <w:p w14:paraId="1AB19D62"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В рамках анализа рисков предлагаемого правового регулирования рассматриваются и иные возможные последствия, в том числе макроэкономические (влияние меры на экономический рост, производительность труда), производственные (выбор технологий), риски возможных коррупционных проявлений и иные риски.</w:t>
      </w:r>
    </w:p>
    <w:p w14:paraId="2AEF8B53"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По каждому выявленному риску приводится оценка вероятности наступления неблагоприятных последствий. При отсутствии возможности расчета точного значения вероятности допускается указание интервала или оценочной характеристики вероятности (очень высокая вероятность/высокая вероятность/средняя вероятность).</w:t>
      </w:r>
    </w:p>
    <w:p w14:paraId="42C0B702"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lastRenderedPageBreak/>
        <w:t>Рекомендуется не указывать риски с низкой и очень низкой вероятностью возникновения.</w:t>
      </w:r>
    </w:p>
    <w:p w14:paraId="7639A8FB"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Наличие рисков наступления неблагоприятных последствий не является достаточным основанием для отклонения предлагаемого правового регулирования. В то же время при выявлении высоких рисков негативного воздействия такого регулирования, степень контроля которых является недостаточной, целесообразно дополнительно рассмотреть альтернативные варианты решения выявленной проблемы.</w:t>
      </w:r>
    </w:p>
    <w:p w14:paraId="1D149C8C"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9. В разделе 9 сводного отчета «Оценка необходимости установления переходного периода и (или) отсрочки вступления в силу проекта нормативного правового акта либо необходимость распространения предлагаемого правового регулирования на ранее возникшие отношения» указывается предполагаемая дата вступления в силу нормативного правового акта, необходимость установления переходного периода и (или) отсрочки вступления в силу проекта акта.</w:t>
      </w:r>
    </w:p>
    <w:p w14:paraId="3AC667F9"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Если отдельные положения проекта акта вступают в силу в разное время, приводятся такие положения (ссылки на них) и даты их вступления в силу.</w:t>
      </w:r>
    </w:p>
    <w:p w14:paraId="688F8F60"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Если установлен переходный период и (или) отсрочка вступления в силу проекта акта, приводится обоснование отсрочки. Необходимость переходного периода или отсрочки вступления в силу проекта акта обосновываются технологическими, экономическими, организационными и иными ограничениями, не позволяющими участникам отношений, включая органы местного самоуправления, немедленно приступить к исполнению новых обязанностей.</w:t>
      </w:r>
    </w:p>
    <w:p w14:paraId="667C407F" w14:textId="77777777" w:rsidR="009A56C3" w:rsidRPr="000A7DC7" w:rsidRDefault="009A56C3" w:rsidP="009A56C3">
      <w:pPr>
        <w:pStyle w:val="ConsPlusNormal"/>
        <w:ind w:firstLine="709"/>
        <w:jc w:val="both"/>
        <w:outlineLvl w:val="2"/>
        <w:rPr>
          <w:rFonts w:ascii="Times New Roman" w:hAnsi="Times New Roman" w:cs="Times New Roman"/>
          <w:color w:val="000000"/>
          <w:sz w:val="24"/>
          <w:szCs w:val="24"/>
        </w:rPr>
      </w:pPr>
      <w:r w:rsidRPr="000A7DC7">
        <w:rPr>
          <w:rFonts w:ascii="Times New Roman" w:hAnsi="Times New Roman" w:cs="Times New Roman"/>
          <w:color w:val="000000"/>
          <w:sz w:val="24"/>
          <w:szCs w:val="24"/>
        </w:rPr>
        <w:t>10. В разделе 10 сводного отчета «Иные сведения, которые, по мнению органа-разработчика, позволяют оценить обоснованность предлагаемого способа правового регулирования» орган-разработчик приводит любые дополнительные сведения, которые, по его мнению, подтверждают обоснованность предлагаемого регулирования, со ссылками на источники информации и методы расчетов.</w:t>
      </w:r>
    </w:p>
    <w:p w14:paraId="47C3342F" w14:textId="77777777" w:rsidR="009A56C3" w:rsidRPr="000A7DC7" w:rsidRDefault="009A56C3" w:rsidP="009A56C3">
      <w:pPr>
        <w:pStyle w:val="ConsPlusNormal"/>
        <w:ind w:firstLine="709"/>
        <w:jc w:val="both"/>
        <w:outlineLvl w:val="2"/>
        <w:rPr>
          <w:rFonts w:ascii="Times New Roman" w:hAnsi="Times New Roman" w:cs="Times New Roman"/>
          <w:color w:val="000000"/>
          <w:sz w:val="24"/>
          <w:szCs w:val="24"/>
        </w:rPr>
      </w:pPr>
      <w:bookmarkStart w:id="23" w:name="Par953"/>
      <w:bookmarkEnd w:id="23"/>
      <w:r w:rsidRPr="000A7DC7">
        <w:rPr>
          <w:rFonts w:ascii="Times New Roman" w:hAnsi="Times New Roman" w:cs="Times New Roman"/>
          <w:color w:val="000000"/>
          <w:sz w:val="24"/>
          <w:szCs w:val="24"/>
        </w:rPr>
        <w:t xml:space="preserve">11. Раздел 11 сводного отчета «Информация о сроках проведения публичных консультаций по проекту муниципального нормативного правового акта и сводному отчету» заполняется только после проведения публичных консультаций по проекту акта и по его результатам в соответствии с пунктом 20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
    <w:p w14:paraId="26B5C611"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Сроки представления предложений в связи с размещением уведомления о проведении публичных консультаций по проекту акта указываются в соответствии с информацией, указанной в уведомлении.</w:t>
      </w:r>
    </w:p>
    <w:p w14:paraId="267C4F99"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Указание сведений о лицах, представивших предложения в связи с размещением уведомления о проведении публичных консультаций по проекту акта, предполагает перечисление всех лиц, от которых поступили предложения всеми указанными в уведомлении способами.</w:t>
      </w:r>
    </w:p>
    <w:p w14:paraId="0A0656C2" w14:textId="77777777" w:rsidR="009A56C3" w:rsidRPr="000A7DC7" w:rsidRDefault="009A56C3" w:rsidP="009A56C3">
      <w:pPr>
        <w:pStyle w:val="ConsPlusNormal"/>
        <w:ind w:firstLine="709"/>
        <w:jc w:val="both"/>
        <w:outlineLvl w:val="2"/>
        <w:rPr>
          <w:rFonts w:ascii="Times New Roman" w:hAnsi="Times New Roman" w:cs="Times New Roman"/>
          <w:color w:val="000000"/>
          <w:sz w:val="24"/>
          <w:szCs w:val="24"/>
        </w:rPr>
      </w:pPr>
      <w:bookmarkStart w:id="24" w:name="Par956"/>
      <w:bookmarkEnd w:id="24"/>
      <w:r w:rsidRPr="000A7DC7">
        <w:rPr>
          <w:rFonts w:ascii="Times New Roman" w:hAnsi="Times New Roman" w:cs="Times New Roman"/>
          <w:color w:val="000000"/>
          <w:sz w:val="24"/>
          <w:szCs w:val="24"/>
        </w:rPr>
        <w:t>12. Приложения к сводному отчету.</w:t>
      </w:r>
    </w:p>
    <w:p w14:paraId="303B1077" w14:textId="77777777" w:rsidR="009A56C3" w:rsidRPr="000A7DC7" w:rsidRDefault="009A56C3" w:rsidP="009A56C3">
      <w:pPr>
        <w:pStyle w:val="ConsPlusNormal"/>
        <w:ind w:firstLine="709"/>
        <w:jc w:val="both"/>
        <w:rPr>
          <w:rFonts w:ascii="Times New Roman" w:hAnsi="Times New Roman" w:cs="Times New Roman"/>
          <w:color w:val="000000"/>
          <w:sz w:val="24"/>
          <w:szCs w:val="24"/>
        </w:rPr>
      </w:pPr>
      <w:r w:rsidRPr="000A7DC7">
        <w:rPr>
          <w:rFonts w:ascii="Times New Roman" w:hAnsi="Times New Roman" w:cs="Times New Roman"/>
          <w:color w:val="000000"/>
          <w:sz w:val="24"/>
          <w:szCs w:val="24"/>
        </w:rPr>
        <w:t>В приложениях к сводному отчету приводится сводка предложений, поступивших в связи с проведением органом-разработчиком публичных консультаций, с указанием сведений об их учете или причинах отклонения поступивших в их ходе предложений заинтересованных лиц, а также другая существенная, по мнению органа - разработчика, информация (например, расчеты, проведенные органом-разработчиком в ходе процедур оценки регулирующего воздействия альтернативных вариантов предлагаемого правового регулирования выявленной проблемы и др.).</w:t>
      </w:r>
    </w:p>
    <w:p w14:paraId="64F383B7" w14:textId="77777777" w:rsidR="009A56C3" w:rsidRPr="000A7DC7" w:rsidRDefault="009A56C3" w:rsidP="009A56C3">
      <w:pPr>
        <w:pStyle w:val="ConsPlusNonformat"/>
        <w:jc w:val="both"/>
        <w:rPr>
          <w:rFonts w:ascii="Times New Roman" w:hAnsi="Times New Roman" w:cs="Times New Roman"/>
          <w:sz w:val="24"/>
          <w:szCs w:val="24"/>
        </w:rPr>
      </w:pPr>
    </w:p>
    <w:p w14:paraId="6D10DF31" w14:textId="77777777" w:rsidR="009A56C3" w:rsidRPr="000A7DC7" w:rsidRDefault="009A56C3" w:rsidP="009A56C3">
      <w:pPr>
        <w:widowControl w:val="0"/>
        <w:autoSpaceDE w:val="0"/>
        <w:autoSpaceDN w:val="0"/>
        <w:adjustRightInd w:val="0"/>
        <w:ind w:left="4678"/>
        <w:outlineLvl w:val="1"/>
      </w:pPr>
      <w:r w:rsidRPr="000A7DC7">
        <w:br w:type="page"/>
      </w:r>
      <w:r w:rsidRPr="000A7DC7">
        <w:lastRenderedPageBreak/>
        <w:t>Приложение 2</w:t>
      </w:r>
    </w:p>
    <w:p w14:paraId="3B4F413A" w14:textId="77777777" w:rsidR="009A56C3" w:rsidRPr="000A7DC7" w:rsidRDefault="009A56C3" w:rsidP="009A56C3">
      <w:pPr>
        <w:widowControl w:val="0"/>
        <w:autoSpaceDE w:val="0"/>
        <w:autoSpaceDN w:val="0"/>
        <w:adjustRightInd w:val="0"/>
        <w:ind w:left="4678"/>
        <w:outlineLvl w:val="1"/>
      </w:pPr>
      <w:r w:rsidRPr="000A7DC7">
        <w:t>к Порядку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p>
    <w:p w14:paraId="6A863399" w14:textId="77777777" w:rsidR="009A56C3" w:rsidRPr="000A7DC7" w:rsidRDefault="009A56C3" w:rsidP="009A56C3">
      <w:pPr>
        <w:jc w:val="center"/>
        <w:rPr>
          <w:b/>
        </w:rPr>
      </w:pPr>
    </w:p>
    <w:p w14:paraId="39765324" w14:textId="77777777" w:rsidR="009A56C3" w:rsidRPr="000A7DC7" w:rsidRDefault="009A56C3" w:rsidP="009A56C3">
      <w:pPr>
        <w:jc w:val="center"/>
        <w:rPr>
          <w:b/>
        </w:rPr>
      </w:pPr>
    </w:p>
    <w:p w14:paraId="0B606EC3" w14:textId="77777777" w:rsidR="009A56C3" w:rsidRPr="000A7DC7" w:rsidRDefault="009A56C3" w:rsidP="009A56C3">
      <w:pPr>
        <w:jc w:val="center"/>
        <w:rPr>
          <w:b/>
        </w:rPr>
      </w:pPr>
      <w:r w:rsidRPr="000A7DC7">
        <w:rPr>
          <w:b/>
        </w:rPr>
        <w:t>УВЕДОМЛЕНИЕ</w:t>
      </w:r>
    </w:p>
    <w:p w14:paraId="0D85EAC9" w14:textId="77777777" w:rsidR="009A56C3" w:rsidRPr="000A7DC7" w:rsidRDefault="009A56C3" w:rsidP="009A56C3">
      <w:pPr>
        <w:jc w:val="center"/>
      </w:pPr>
      <w:r w:rsidRPr="000A7DC7">
        <w:rPr>
          <w:b/>
        </w:rPr>
        <w:t xml:space="preserve">о проведении публичных консультаций по проекту </w:t>
      </w:r>
      <w:r w:rsidRPr="000A7DC7">
        <w:t>_____________________________________________________</w:t>
      </w:r>
    </w:p>
    <w:p w14:paraId="658CE07B" w14:textId="77777777" w:rsidR="009A56C3" w:rsidRPr="000A7DC7" w:rsidRDefault="009A56C3" w:rsidP="009A56C3">
      <w:pPr>
        <w:jc w:val="center"/>
        <w:rPr>
          <w:sz w:val="20"/>
          <w:szCs w:val="20"/>
        </w:rPr>
      </w:pPr>
      <w:r w:rsidRPr="000A7DC7">
        <w:rPr>
          <w:sz w:val="20"/>
          <w:szCs w:val="20"/>
        </w:rPr>
        <w:t>(наименование проекта нормативного правового акта)</w:t>
      </w:r>
    </w:p>
    <w:p w14:paraId="688CC91D" w14:textId="77777777" w:rsidR="009A56C3" w:rsidRPr="000A7DC7" w:rsidRDefault="009A56C3" w:rsidP="009A56C3">
      <w:pPr>
        <w:rPr>
          <w:b/>
        </w:rPr>
      </w:pPr>
    </w:p>
    <w:p w14:paraId="7C0C5617" w14:textId="77777777" w:rsidR="009A56C3" w:rsidRPr="000A7DC7" w:rsidRDefault="009A56C3" w:rsidP="009A56C3">
      <w:pPr>
        <w:ind w:firstLine="624"/>
        <w:jc w:val="both"/>
        <w:rPr>
          <w:rFonts w:cs="Times New Roman"/>
        </w:rPr>
      </w:pPr>
      <w:r w:rsidRPr="000A7DC7">
        <w:rPr>
          <w:rFonts w:cs="Times New Roman"/>
        </w:rPr>
        <w:t xml:space="preserve">Настоящим ____________________________________________________________ </w:t>
      </w:r>
    </w:p>
    <w:p w14:paraId="004FBA87" w14:textId="77777777" w:rsidR="009A56C3" w:rsidRPr="000A7DC7" w:rsidRDefault="009A56C3" w:rsidP="009A56C3">
      <w:pPr>
        <w:jc w:val="both"/>
        <w:rPr>
          <w:rFonts w:cs="Times New Roman"/>
          <w:sz w:val="20"/>
          <w:szCs w:val="20"/>
        </w:rPr>
      </w:pPr>
      <w:r w:rsidRPr="000A7DC7">
        <w:rPr>
          <w:rFonts w:cs="Times New Roman"/>
          <w:sz w:val="20"/>
          <w:szCs w:val="20"/>
        </w:rPr>
        <w:t xml:space="preserve">                                                                    (наименование органа-разработчика)</w:t>
      </w:r>
    </w:p>
    <w:p w14:paraId="0DB37E6D" w14:textId="77777777" w:rsidR="009A56C3" w:rsidRPr="000A7DC7" w:rsidRDefault="009A56C3" w:rsidP="009A56C3">
      <w:pPr>
        <w:jc w:val="both"/>
        <w:rPr>
          <w:rFonts w:cs="Times New Roman"/>
        </w:rPr>
      </w:pPr>
      <w:r w:rsidRPr="000A7DC7">
        <w:rPr>
          <w:rFonts w:cs="Times New Roman"/>
        </w:rPr>
        <w:t>уведомляет о проведении публичных консультаций в целях оценки регулирующего воздействия проекта нормативного правового акта городского округа Электросталь Московской области.</w:t>
      </w:r>
    </w:p>
    <w:p w14:paraId="3A05C39D" w14:textId="77777777" w:rsidR="009A56C3" w:rsidRPr="000A7DC7" w:rsidRDefault="009A56C3" w:rsidP="009A56C3">
      <w:pPr>
        <w:jc w:val="both"/>
        <w:rPr>
          <w:rFonts w:cs="Times New Roman"/>
        </w:rPr>
      </w:pPr>
    </w:p>
    <w:p w14:paraId="0A2E1FBB" w14:textId="77777777" w:rsidR="009A56C3" w:rsidRPr="000A7DC7" w:rsidRDefault="009A56C3" w:rsidP="009A56C3">
      <w:pPr>
        <w:ind w:firstLine="624"/>
        <w:jc w:val="both"/>
        <w:rPr>
          <w:rFonts w:cs="Times New Roman"/>
        </w:rPr>
      </w:pPr>
      <w:r w:rsidRPr="000A7DC7">
        <w:rPr>
          <w:rFonts w:cs="Times New Roman"/>
        </w:rPr>
        <w:t>Проект нормативного правового акта: _______________________________________</w:t>
      </w:r>
    </w:p>
    <w:p w14:paraId="26840FBE" w14:textId="77777777" w:rsidR="009A56C3" w:rsidRPr="000A7DC7" w:rsidRDefault="009A56C3" w:rsidP="009A56C3">
      <w:pPr>
        <w:ind w:firstLine="851"/>
        <w:jc w:val="both"/>
        <w:rPr>
          <w:rFonts w:cs="Times New Roman"/>
          <w:sz w:val="20"/>
          <w:szCs w:val="20"/>
        </w:rPr>
      </w:pPr>
      <w:r w:rsidRPr="000A7DC7">
        <w:rPr>
          <w:rFonts w:cs="Times New Roman"/>
          <w:sz w:val="20"/>
          <w:szCs w:val="20"/>
        </w:rPr>
        <w:t xml:space="preserve">                                                                           (наименование проекта нормативного правового акта)</w:t>
      </w:r>
    </w:p>
    <w:p w14:paraId="335CB874" w14:textId="77777777" w:rsidR="009A56C3" w:rsidRPr="000A7DC7" w:rsidRDefault="009A56C3" w:rsidP="009A56C3">
      <w:pPr>
        <w:ind w:firstLine="851"/>
        <w:jc w:val="both"/>
        <w:rPr>
          <w:rFonts w:cs="Times New Roman"/>
        </w:rPr>
      </w:pPr>
    </w:p>
    <w:p w14:paraId="071CF81C" w14:textId="77777777" w:rsidR="009A56C3" w:rsidRPr="000A7DC7" w:rsidRDefault="009A56C3" w:rsidP="009A56C3">
      <w:pPr>
        <w:ind w:firstLine="624"/>
        <w:jc w:val="both"/>
        <w:rPr>
          <w:rFonts w:cs="Times New Roman"/>
        </w:rPr>
      </w:pPr>
      <w:r w:rsidRPr="000A7DC7">
        <w:rPr>
          <w:rFonts w:cs="Times New Roman"/>
        </w:rPr>
        <w:t>Разработчик проекта нормативного правового акта городского округа Электросталь Московской области ___________________________________________________________</w:t>
      </w:r>
    </w:p>
    <w:p w14:paraId="7D6705F6" w14:textId="77777777" w:rsidR="009A56C3" w:rsidRPr="000A7DC7" w:rsidRDefault="009A56C3" w:rsidP="009A56C3">
      <w:pPr>
        <w:ind w:firstLine="851"/>
        <w:jc w:val="both"/>
        <w:rPr>
          <w:rFonts w:cs="Times New Roman"/>
          <w:sz w:val="20"/>
          <w:szCs w:val="20"/>
        </w:rPr>
      </w:pPr>
      <w:r w:rsidRPr="000A7DC7">
        <w:rPr>
          <w:rFonts w:cs="Times New Roman"/>
        </w:rPr>
        <w:t xml:space="preserve">                                                    </w:t>
      </w:r>
      <w:r w:rsidRPr="000A7DC7">
        <w:rPr>
          <w:rFonts w:cs="Times New Roman"/>
          <w:sz w:val="20"/>
          <w:szCs w:val="20"/>
        </w:rPr>
        <w:t>(наименование органа-разработчика)</w:t>
      </w:r>
    </w:p>
    <w:p w14:paraId="745CAC9E" w14:textId="77777777" w:rsidR="009A56C3" w:rsidRPr="000A7DC7" w:rsidRDefault="009A56C3" w:rsidP="009A56C3">
      <w:pPr>
        <w:ind w:firstLine="851"/>
        <w:jc w:val="both"/>
        <w:rPr>
          <w:rFonts w:cs="Times New Roman"/>
        </w:rPr>
      </w:pPr>
    </w:p>
    <w:p w14:paraId="22572C27" w14:textId="77777777" w:rsidR="009A56C3" w:rsidRPr="000A7DC7" w:rsidRDefault="009A56C3" w:rsidP="009A56C3">
      <w:pPr>
        <w:pStyle w:val="ConsPlusNonformat"/>
        <w:ind w:firstLine="624"/>
        <w:jc w:val="both"/>
        <w:rPr>
          <w:rFonts w:ascii="Times New Roman" w:hAnsi="Times New Roman" w:cs="Times New Roman"/>
          <w:sz w:val="24"/>
          <w:szCs w:val="24"/>
        </w:rPr>
      </w:pPr>
      <w:r w:rsidRPr="000A7DC7">
        <w:rPr>
          <w:rFonts w:ascii="Times New Roman" w:hAnsi="Times New Roman" w:cs="Times New Roman"/>
          <w:sz w:val="24"/>
          <w:szCs w:val="24"/>
        </w:rPr>
        <w:t xml:space="preserve">Сроки проведения публичных </w:t>
      </w:r>
      <w:proofErr w:type="gramStart"/>
      <w:r w:rsidRPr="000A7DC7">
        <w:rPr>
          <w:rFonts w:ascii="Times New Roman" w:hAnsi="Times New Roman" w:cs="Times New Roman"/>
          <w:sz w:val="24"/>
          <w:szCs w:val="24"/>
        </w:rPr>
        <w:t xml:space="preserve">консультаций:  </w:t>
      </w:r>
      <w:proofErr w:type="spellStart"/>
      <w:r w:rsidRPr="000A7DC7">
        <w:rPr>
          <w:rFonts w:ascii="Times New Roman" w:hAnsi="Times New Roman" w:cs="Times New Roman"/>
          <w:sz w:val="24"/>
          <w:szCs w:val="24"/>
        </w:rPr>
        <w:t>с</w:t>
      </w:r>
      <w:proofErr w:type="gramEnd"/>
      <w:r w:rsidRPr="000A7DC7">
        <w:rPr>
          <w:rFonts w:ascii="Times New Roman" w:hAnsi="Times New Roman" w:cs="Times New Roman"/>
          <w:sz w:val="24"/>
          <w:szCs w:val="24"/>
        </w:rPr>
        <w:t>______________по</w:t>
      </w:r>
      <w:proofErr w:type="spellEnd"/>
      <w:r w:rsidRPr="000A7DC7">
        <w:rPr>
          <w:rFonts w:ascii="Times New Roman" w:hAnsi="Times New Roman" w:cs="Times New Roman"/>
          <w:sz w:val="24"/>
          <w:szCs w:val="24"/>
        </w:rPr>
        <w:t>_____________.</w:t>
      </w:r>
    </w:p>
    <w:p w14:paraId="0545864D" w14:textId="77777777" w:rsidR="009A56C3" w:rsidRPr="000A7DC7" w:rsidRDefault="009A56C3" w:rsidP="009A56C3">
      <w:pPr>
        <w:pStyle w:val="ConsPlusNonformat"/>
        <w:jc w:val="both"/>
        <w:rPr>
          <w:rFonts w:ascii="Times New Roman" w:hAnsi="Times New Roman" w:cs="Times New Roman"/>
          <w:sz w:val="24"/>
          <w:szCs w:val="24"/>
        </w:rPr>
      </w:pPr>
    </w:p>
    <w:p w14:paraId="573DD8F1" w14:textId="77777777" w:rsidR="009A56C3" w:rsidRPr="000A7DC7" w:rsidRDefault="009A56C3" w:rsidP="009A56C3">
      <w:pPr>
        <w:pStyle w:val="ConsPlusNonformat"/>
        <w:ind w:firstLine="624"/>
        <w:jc w:val="both"/>
        <w:rPr>
          <w:rFonts w:ascii="Times New Roman" w:hAnsi="Times New Roman" w:cs="Times New Roman"/>
          <w:sz w:val="24"/>
          <w:szCs w:val="24"/>
        </w:rPr>
      </w:pPr>
      <w:r w:rsidRPr="000A7DC7">
        <w:rPr>
          <w:rFonts w:ascii="Times New Roman" w:hAnsi="Times New Roman" w:cs="Times New Roman"/>
          <w:sz w:val="24"/>
          <w:szCs w:val="24"/>
        </w:rPr>
        <w:t>Способ направления ответов: направление по электронной почте на адрес ________________________ в виде прикрепленного файла, составленного (заполненного) по прилагаемой форме.</w:t>
      </w:r>
    </w:p>
    <w:p w14:paraId="7AB86C64" w14:textId="77777777" w:rsidR="009A56C3" w:rsidRPr="000A7DC7" w:rsidRDefault="009A56C3" w:rsidP="009A56C3">
      <w:pPr>
        <w:pStyle w:val="ConsPlusNonformat"/>
        <w:ind w:firstLine="624"/>
        <w:jc w:val="both"/>
        <w:rPr>
          <w:rFonts w:ascii="Times New Roman" w:hAnsi="Times New Roman" w:cs="Times New Roman"/>
          <w:sz w:val="24"/>
          <w:szCs w:val="24"/>
        </w:rPr>
      </w:pPr>
    </w:p>
    <w:p w14:paraId="1023262D" w14:textId="77777777" w:rsidR="009A56C3" w:rsidRPr="000A7DC7" w:rsidRDefault="009A56C3" w:rsidP="009A56C3">
      <w:pPr>
        <w:pStyle w:val="ConsPlusNonformat"/>
        <w:ind w:firstLine="624"/>
        <w:jc w:val="both"/>
        <w:rPr>
          <w:rFonts w:ascii="Times New Roman" w:hAnsi="Times New Roman" w:cs="Times New Roman"/>
          <w:sz w:val="24"/>
          <w:szCs w:val="24"/>
        </w:rPr>
      </w:pPr>
      <w:r w:rsidRPr="000A7DC7">
        <w:rPr>
          <w:rFonts w:ascii="Times New Roman" w:hAnsi="Times New Roman" w:cs="Times New Roman"/>
          <w:sz w:val="24"/>
          <w:szCs w:val="24"/>
        </w:rPr>
        <w:t xml:space="preserve">Место   размещения   уведомления   </w:t>
      </w:r>
      <w:proofErr w:type="gramStart"/>
      <w:r w:rsidRPr="000A7DC7">
        <w:rPr>
          <w:rFonts w:ascii="Times New Roman" w:hAnsi="Times New Roman" w:cs="Times New Roman"/>
          <w:sz w:val="24"/>
          <w:szCs w:val="24"/>
        </w:rPr>
        <w:t>о  подготовке</w:t>
      </w:r>
      <w:proofErr w:type="gramEnd"/>
      <w:r w:rsidRPr="000A7DC7">
        <w:rPr>
          <w:rFonts w:ascii="Times New Roman" w:hAnsi="Times New Roman" w:cs="Times New Roman"/>
          <w:sz w:val="24"/>
          <w:szCs w:val="24"/>
        </w:rPr>
        <w:t xml:space="preserve">  проекта  нормативного правового акта в информационно-телекоммуникационной сети "Интернет" (полный электронный адрес): _______________________________________________________</w:t>
      </w:r>
    </w:p>
    <w:p w14:paraId="2F7C4AEA" w14:textId="77777777" w:rsidR="009A56C3" w:rsidRPr="000A7DC7" w:rsidRDefault="009A56C3" w:rsidP="009A56C3">
      <w:pPr>
        <w:jc w:val="both"/>
        <w:rPr>
          <w:rFonts w:cs="Times New Roman"/>
        </w:rPr>
      </w:pPr>
      <w:r w:rsidRPr="000A7DC7">
        <w:rPr>
          <w:rFonts w:cs="Times New Roman"/>
        </w:rPr>
        <w:t xml:space="preserve">    </w:t>
      </w:r>
    </w:p>
    <w:p w14:paraId="4E52C02F" w14:textId="77777777" w:rsidR="009A56C3" w:rsidRPr="000A7DC7" w:rsidRDefault="009A56C3" w:rsidP="009A56C3">
      <w:pPr>
        <w:pStyle w:val="ConsPlusNonformat"/>
        <w:ind w:firstLine="624"/>
        <w:jc w:val="both"/>
        <w:rPr>
          <w:rFonts w:ascii="Times New Roman" w:hAnsi="Times New Roman" w:cs="Times New Roman"/>
          <w:sz w:val="24"/>
          <w:szCs w:val="24"/>
        </w:rPr>
      </w:pPr>
      <w:r w:rsidRPr="000A7DC7">
        <w:rPr>
          <w:rFonts w:ascii="Times New Roman" w:hAnsi="Times New Roman" w:cs="Times New Roman"/>
          <w:sz w:val="24"/>
          <w:szCs w:val="24"/>
        </w:rPr>
        <w:t xml:space="preserve">Все поступившие предложения будут рассмотрены. Сводка предложений будет размещена на сайте __________________________ не позднее ___________________ </w:t>
      </w:r>
    </w:p>
    <w:p w14:paraId="57A3A85C" w14:textId="77777777" w:rsidR="009A56C3" w:rsidRPr="000A7DC7" w:rsidRDefault="009A56C3" w:rsidP="009A56C3">
      <w:pPr>
        <w:pStyle w:val="ConsPlusNonformat"/>
        <w:ind w:firstLine="624"/>
        <w:jc w:val="both"/>
        <w:rPr>
          <w:rFonts w:ascii="Times New Roman" w:hAnsi="Times New Roman" w:cs="Times New Roman"/>
        </w:rPr>
      </w:pPr>
      <w:r w:rsidRPr="000A7DC7">
        <w:rPr>
          <w:rFonts w:ascii="Times New Roman" w:hAnsi="Times New Roman" w:cs="Times New Roman"/>
          <w:sz w:val="24"/>
          <w:szCs w:val="24"/>
        </w:rPr>
        <w:t xml:space="preserve">                            </w:t>
      </w:r>
      <w:r w:rsidRPr="000A7DC7">
        <w:rPr>
          <w:rFonts w:ascii="Times New Roman" w:hAnsi="Times New Roman" w:cs="Times New Roman"/>
        </w:rPr>
        <w:t xml:space="preserve">(адрес официального </w:t>
      </w:r>
      <w:proofErr w:type="gramStart"/>
      <w:r w:rsidRPr="000A7DC7">
        <w:rPr>
          <w:rFonts w:ascii="Times New Roman" w:hAnsi="Times New Roman" w:cs="Times New Roman"/>
        </w:rPr>
        <w:t xml:space="preserve">сайта)   </w:t>
      </w:r>
      <w:proofErr w:type="gramEnd"/>
      <w:r w:rsidRPr="000A7DC7">
        <w:rPr>
          <w:rFonts w:ascii="Times New Roman" w:hAnsi="Times New Roman" w:cs="Times New Roman"/>
        </w:rPr>
        <w:t xml:space="preserve">                                      (число, месяц, год).</w:t>
      </w:r>
    </w:p>
    <w:p w14:paraId="3C7EB0BB" w14:textId="77777777" w:rsidR="009A56C3" w:rsidRPr="000A7DC7" w:rsidRDefault="009A56C3" w:rsidP="009A56C3">
      <w:pPr>
        <w:jc w:val="both"/>
        <w:rPr>
          <w:rFonts w:cs="Times New Roman"/>
        </w:rPr>
      </w:pPr>
    </w:p>
    <w:p w14:paraId="634ED192" w14:textId="77777777" w:rsidR="009A56C3" w:rsidRPr="000A7DC7" w:rsidRDefault="009A56C3" w:rsidP="009A56C3">
      <w:pPr>
        <w:ind w:firstLine="624"/>
        <w:jc w:val="both"/>
        <w:rPr>
          <w:rFonts w:cs="Times New Roman"/>
        </w:rPr>
      </w:pPr>
      <w:r w:rsidRPr="000A7DC7">
        <w:rPr>
          <w:rFonts w:cs="Times New Roman"/>
        </w:rPr>
        <w:t>Контактное лицо по вопросам заполнения формы опросного листа и его отправки: _________________________________________________________________</w:t>
      </w:r>
    </w:p>
    <w:p w14:paraId="61CAAD7F" w14:textId="77777777" w:rsidR="009A56C3" w:rsidRPr="000A7DC7" w:rsidRDefault="009A56C3" w:rsidP="009A56C3">
      <w:pPr>
        <w:jc w:val="both"/>
        <w:rPr>
          <w:rFonts w:cs="Times New Roman"/>
          <w:sz w:val="20"/>
          <w:szCs w:val="20"/>
        </w:rPr>
      </w:pPr>
      <w:r w:rsidRPr="000A7DC7">
        <w:rPr>
          <w:rFonts w:cs="Times New Roman"/>
          <w:sz w:val="20"/>
          <w:szCs w:val="20"/>
        </w:rPr>
        <w:t xml:space="preserve">           (ФИО, должность контактного лица, телефон, время работы)</w:t>
      </w:r>
    </w:p>
    <w:p w14:paraId="376ECAB6" w14:textId="77777777" w:rsidR="009A56C3" w:rsidRPr="000A7DC7" w:rsidRDefault="009A56C3" w:rsidP="009A56C3">
      <w:pPr>
        <w:jc w:val="both"/>
        <w:rPr>
          <w:rFonts w:cs="Times New Roman"/>
          <w:sz w:val="20"/>
          <w:szCs w:val="20"/>
        </w:rPr>
      </w:pPr>
    </w:p>
    <w:p w14:paraId="30637F56" w14:textId="77777777" w:rsidR="009A56C3" w:rsidRPr="000A7DC7" w:rsidRDefault="009A56C3" w:rsidP="009A56C3">
      <w:pPr>
        <w:ind w:firstLine="624"/>
        <w:jc w:val="both"/>
        <w:rPr>
          <w:rFonts w:cs="Times New Roman"/>
        </w:rPr>
      </w:pPr>
      <w:r w:rsidRPr="000A7DC7">
        <w:rPr>
          <w:rFonts w:cs="Times New Roman"/>
        </w:rPr>
        <w:t xml:space="preserve">Прилагаемые к уведомлению </w:t>
      </w:r>
      <w:proofErr w:type="gramStart"/>
      <w:r w:rsidRPr="000A7DC7">
        <w:rPr>
          <w:rFonts w:cs="Times New Roman"/>
        </w:rPr>
        <w:t>документы:  _</w:t>
      </w:r>
      <w:proofErr w:type="gramEnd"/>
      <w:r w:rsidRPr="000A7DC7">
        <w:rPr>
          <w:rFonts w:cs="Times New Roman"/>
        </w:rPr>
        <w:t>___________________________________</w:t>
      </w:r>
    </w:p>
    <w:p w14:paraId="7418CA33" w14:textId="77777777" w:rsidR="009A56C3" w:rsidRPr="000A7DC7" w:rsidRDefault="009A56C3" w:rsidP="009A56C3">
      <w:pPr>
        <w:ind w:firstLine="851"/>
        <w:jc w:val="both"/>
        <w:rPr>
          <w:rFonts w:cs="Times New Roman"/>
        </w:rPr>
      </w:pPr>
    </w:p>
    <w:p w14:paraId="7611FD10" w14:textId="77777777" w:rsidR="009A56C3" w:rsidRPr="000A7DC7" w:rsidRDefault="009A56C3" w:rsidP="009A56C3">
      <w:pPr>
        <w:ind w:firstLine="624"/>
        <w:jc w:val="both"/>
        <w:rPr>
          <w:rFonts w:cs="Times New Roman"/>
        </w:rPr>
      </w:pPr>
      <w:r w:rsidRPr="000A7DC7">
        <w:rPr>
          <w:rFonts w:cs="Times New Roman"/>
        </w:rPr>
        <w:t>Комментарий: ___________________________________________________________</w:t>
      </w:r>
    </w:p>
    <w:p w14:paraId="2B263671" w14:textId="77777777" w:rsidR="009A56C3" w:rsidRPr="000A7DC7" w:rsidRDefault="009A56C3" w:rsidP="009A56C3">
      <w:pPr>
        <w:jc w:val="both"/>
        <w:rPr>
          <w:rFonts w:cs="Times New Roman"/>
        </w:rPr>
      </w:pPr>
    </w:p>
    <w:p w14:paraId="7403489E" w14:textId="34B22A6E" w:rsidR="000A7DC7" w:rsidRPr="000A7DC7" w:rsidRDefault="009A56C3" w:rsidP="000A7DC7">
      <w:pPr>
        <w:ind w:firstLine="4678"/>
        <w:jc w:val="both"/>
      </w:pPr>
      <w:r w:rsidRPr="000A7DC7">
        <w:rPr>
          <w:rFonts w:cs="Times New Roman"/>
        </w:rPr>
        <w:br w:type="page"/>
      </w:r>
    </w:p>
    <w:p w14:paraId="4E58C207" w14:textId="515D540A" w:rsidR="009A56C3" w:rsidRPr="000A7DC7" w:rsidRDefault="009A56C3" w:rsidP="009A56C3">
      <w:pPr>
        <w:ind w:firstLine="4678"/>
        <w:jc w:val="both"/>
      </w:pPr>
      <w:r w:rsidRPr="000A7DC7">
        <w:lastRenderedPageBreak/>
        <w:t>Приложение 3</w:t>
      </w:r>
    </w:p>
    <w:p w14:paraId="3E18591D" w14:textId="77777777" w:rsidR="009A56C3" w:rsidRPr="000A7DC7" w:rsidRDefault="009A56C3" w:rsidP="009A56C3">
      <w:pPr>
        <w:widowControl w:val="0"/>
        <w:autoSpaceDE w:val="0"/>
        <w:autoSpaceDN w:val="0"/>
        <w:adjustRightInd w:val="0"/>
        <w:ind w:left="4678"/>
        <w:outlineLvl w:val="1"/>
      </w:pPr>
      <w:r w:rsidRPr="000A7DC7">
        <w:t xml:space="preserve">к Порядку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
    <w:p w14:paraId="471F8DD1" w14:textId="77777777" w:rsidR="009A56C3" w:rsidRPr="000A7DC7" w:rsidRDefault="009A56C3" w:rsidP="009A56C3">
      <w:pPr>
        <w:widowControl w:val="0"/>
        <w:autoSpaceDE w:val="0"/>
        <w:autoSpaceDN w:val="0"/>
        <w:adjustRightInd w:val="0"/>
        <w:ind w:left="4678"/>
        <w:outlineLvl w:val="1"/>
      </w:pPr>
    </w:p>
    <w:tbl>
      <w:tblPr>
        <w:tblW w:w="0" w:type="auto"/>
        <w:tblLook w:val="04A0" w:firstRow="1" w:lastRow="0" w:firstColumn="1" w:lastColumn="0" w:noHBand="0" w:noVBand="1"/>
      </w:tblPr>
      <w:tblGrid>
        <w:gridCol w:w="4656"/>
        <w:gridCol w:w="4700"/>
      </w:tblGrid>
      <w:tr w:rsidR="009A56C3" w:rsidRPr="000A7DC7" w14:paraId="69BDCDE7" w14:textId="77777777" w:rsidTr="00023C2B">
        <w:tc>
          <w:tcPr>
            <w:tcW w:w="4785" w:type="dxa"/>
          </w:tcPr>
          <w:p w14:paraId="2090746D" w14:textId="77777777" w:rsidR="009A56C3" w:rsidRPr="000A7DC7" w:rsidRDefault="009A56C3" w:rsidP="00023C2B">
            <w:pPr>
              <w:jc w:val="both"/>
            </w:pPr>
            <w:r w:rsidRPr="000A7DC7">
              <w:t xml:space="preserve">Бланк письма Администрации </w:t>
            </w:r>
          </w:p>
          <w:p w14:paraId="60CF49D8" w14:textId="77777777" w:rsidR="009A56C3" w:rsidRPr="000A7DC7" w:rsidRDefault="009A56C3" w:rsidP="00023C2B">
            <w:pPr>
              <w:jc w:val="both"/>
            </w:pPr>
            <w:r w:rsidRPr="000A7DC7">
              <w:t xml:space="preserve">городского округа Электросталь </w:t>
            </w:r>
          </w:p>
          <w:p w14:paraId="0B50D1EB" w14:textId="77777777" w:rsidR="009A56C3" w:rsidRPr="000A7DC7" w:rsidRDefault="009A56C3" w:rsidP="00023C2B">
            <w:pPr>
              <w:jc w:val="both"/>
            </w:pPr>
            <w:r w:rsidRPr="000A7DC7">
              <w:t>Московской области</w:t>
            </w:r>
          </w:p>
        </w:tc>
        <w:tc>
          <w:tcPr>
            <w:tcW w:w="4785" w:type="dxa"/>
          </w:tcPr>
          <w:p w14:paraId="3691CDCF" w14:textId="77777777" w:rsidR="009A56C3" w:rsidRPr="000A7DC7" w:rsidRDefault="009A56C3" w:rsidP="00023C2B">
            <w:pPr>
              <w:jc w:val="both"/>
            </w:pPr>
          </w:p>
          <w:p w14:paraId="129142D6" w14:textId="77777777" w:rsidR="009A56C3" w:rsidRPr="000A7DC7" w:rsidRDefault="009A56C3" w:rsidP="00023C2B">
            <w:pPr>
              <w:jc w:val="both"/>
              <w:rPr>
                <w:sz w:val="28"/>
                <w:szCs w:val="28"/>
              </w:rPr>
            </w:pPr>
            <w:r w:rsidRPr="000A7DC7">
              <w:t>Кому: ______________________</w:t>
            </w:r>
          </w:p>
        </w:tc>
      </w:tr>
    </w:tbl>
    <w:p w14:paraId="3190FFAB" w14:textId="77777777" w:rsidR="009A56C3" w:rsidRPr="000A7DC7" w:rsidRDefault="009A56C3" w:rsidP="009A56C3">
      <w:pPr>
        <w:jc w:val="both"/>
        <w:rPr>
          <w:sz w:val="28"/>
          <w:szCs w:val="28"/>
        </w:rPr>
      </w:pPr>
    </w:p>
    <w:p w14:paraId="22AD1A6A" w14:textId="77777777" w:rsidR="009A56C3" w:rsidRPr="000A7DC7" w:rsidRDefault="009A56C3" w:rsidP="009A56C3"/>
    <w:p w14:paraId="65DB1F6F" w14:textId="77777777" w:rsidR="009A56C3" w:rsidRPr="000A7DC7" w:rsidRDefault="009A56C3" w:rsidP="009A56C3">
      <w:pPr>
        <w:jc w:val="center"/>
        <w:rPr>
          <w:b/>
        </w:rPr>
      </w:pPr>
      <w:r w:rsidRPr="000A7DC7">
        <w:rPr>
          <w:b/>
        </w:rPr>
        <w:t>ИЗВЕЩЕНИЕ</w:t>
      </w:r>
    </w:p>
    <w:p w14:paraId="2251D7BE" w14:textId="77777777" w:rsidR="009A56C3" w:rsidRPr="000A7DC7" w:rsidRDefault="009A56C3" w:rsidP="009A56C3">
      <w:pPr>
        <w:jc w:val="center"/>
        <w:rPr>
          <w:b/>
        </w:rPr>
      </w:pPr>
      <w:r w:rsidRPr="000A7DC7">
        <w:rPr>
          <w:b/>
        </w:rPr>
        <w:t xml:space="preserve">о проведении публичных консультаций по проекту </w:t>
      </w:r>
    </w:p>
    <w:p w14:paraId="38CE5583" w14:textId="77777777" w:rsidR="009A56C3" w:rsidRPr="000A7DC7" w:rsidRDefault="009A56C3" w:rsidP="009A56C3">
      <w:pPr>
        <w:jc w:val="center"/>
      </w:pPr>
      <w:r w:rsidRPr="000A7DC7">
        <w:t>_____________________________________________________</w:t>
      </w:r>
    </w:p>
    <w:p w14:paraId="5EB352FD" w14:textId="77777777" w:rsidR="009A56C3" w:rsidRPr="000A7DC7" w:rsidRDefault="009A56C3" w:rsidP="009A56C3">
      <w:pPr>
        <w:jc w:val="center"/>
      </w:pPr>
      <w:r w:rsidRPr="000A7DC7">
        <w:t>(наименование проекта нормативного правового акта)</w:t>
      </w:r>
    </w:p>
    <w:p w14:paraId="208389EE" w14:textId="77777777" w:rsidR="009A56C3" w:rsidRPr="000A7DC7" w:rsidRDefault="009A56C3" w:rsidP="009A56C3"/>
    <w:p w14:paraId="714F3704" w14:textId="77777777" w:rsidR="009A56C3" w:rsidRPr="000A7DC7" w:rsidRDefault="009A56C3" w:rsidP="009A56C3">
      <w:pPr>
        <w:ind w:firstLine="624"/>
        <w:jc w:val="both"/>
      </w:pPr>
      <w:r w:rsidRPr="000A7DC7">
        <w:t>Настоящим Администрация городского округа Электросталь Московской области извещает о проведении публичных консультаций в целях оценки регулирующего воздействия проекта нормативного правового акта.</w:t>
      </w:r>
    </w:p>
    <w:p w14:paraId="06FE8034" w14:textId="77777777" w:rsidR="009A56C3" w:rsidRPr="000A7DC7" w:rsidRDefault="009A56C3" w:rsidP="009A56C3">
      <w:pPr>
        <w:jc w:val="both"/>
      </w:pPr>
    </w:p>
    <w:p w14:paraId="6C890628" w14:textId="77777777" w:rsidR="009A56C3" w:rsidRPr="000A7DC7" w:rsidRDefault="009A56C3" w:rsidP="009A56C3">
      <w:pPr>
        <w:ind w:firstLine="624"/>
        <w:jc w:val="both"/>
      </w:pPr>
      <w:r w:rsidRPr="000A7DC7">
        <w:t>Нормативный правовой акт: ______________________________________________</w:t>
      </w:r>
    </w:p>
    <w:p w14:paraId="5FBE205E" w14:textId="77777777" w:rsidR="009A56C3" w:rsidRPr="000A7DC7" w:rsidRDefault="009A56C3" w:rsidP="009A56C3">
      <w:pPr>
        <w:ind w:firstLine="851"/>
        <w:jc w:val="both"/>
        <w:rPr>
          <w:sz w:val="20"/>
          <w:szCs w:val="20"/>
        </w:rPr>
      </w:pPr>
      <w:r w:rsidRPr="000A7DC7">
        <w:t xml:space="preserve">                                                    </w:t>
      </w:r>
      <w:r w:rsidRPr="000A7DC7">
        <w:rPr>
          <w:sz w:val="20"/>
          <w:szCs w:val="20"/>
        </w:rPr>
        <w:t>(наименование проекта нормативного правового акта)</w:t>
      </w:r>
    </w:p>
    <w:p w14:paraId="1BECAF76" w14:textId="77777777" w:rsidR="009A56C3" w:rsidRPr="000A7DC7" w:rsidRDefault="009A56C3" w:rsidP="009A56C3">
      <w:pPr>
        <w:ind w:firstLine="851"/>
        <w:jc w:val="both"/>
      </w:pPr>
    </w:p>
    <w:p w14:paraId="6213F843" w14:textId="77777777" w:rsidR="009A56C3" w:rsidRPr="000A7DC7" w:rsidRDefault="009A56C3" w:rsidP="009A56C3">
      <w:pPr>
        <w:ind w:firstLine="624"/>
        <w:jc w:val="both"/>
      </w:pPr>
      <w:r w:rsidRPr="000A7DC7">
        <w:t xml:space="preserve">Разработчик проекта нормативного правового </w:t>
      </w:r>
      <w:proofErr w:type="gramStart"/>
      <w:r w:rsidRPr="000A7DC7">
        <w:t>акта  _</w:t>
      </w:r>
      <w:proofErr w:type="gramEnd"/>
      <w:r w:rsidRPr="000A7DC7">
        <w:t>__________________________.</w:t>
      </w:r>
    </w:p>
    <w:p w14:paraId="33281D99" w14:textId="77777777" w:rsidR="009A56C3" w:rsidRPr="000A7DC7" w:rsidRDefault="009A56C3" w:rsidP="009A56C3">
      <w:pPr>
        <w:jc w:val="both"/>
        <w:rPr>
          <w:sz w:val="20"/>
          <w:szCs w:val="20"/>
        </w:rPr>
      </w:pPr>
      <w:r w:rsidRPr="000A7DC7">
        <w:rPr>
          <w:sz w:val="20"/>
          <w:szCs w:val="20"/>
        </w:rPr>
        <w:t xml:space="preserve">                                                                                                                         (наименование органа-разработчика)</w:t>
      </w:r>
    </w:p>
    <w:p w14:paraId="250448B5" w14:textId="77777777" w:rsidR="009A56C3" w:rsidRPr="000A7DC7" w:rsidRDefault="009A56C3" w:rsidP="009A56C3">
      <w:pPr>
        <w:jc w:val="both"/>
      </w:pPr>
    </w:p>
    <w:p w14:paraId="3065FE3A" w14:textId="77777777" w:rsidR="009A56C3" w:rsidRPr="000A7DC7" w:rsidRDefault="009A56C3" w:rsidP="009A56C3">
      <w:pPr>
        <w:ind w:firstLine="624"/>
        <w:jc w:val="both"/>
        <w:rPr>
          <w:sz w:val="20"/>
          <w:szCs w:val="20"/>
        </w:rPr>
      </w:pPr>
      <w:r w:rsidRPr="000A7DC7">
        <w:t>Место размещения проекта нормативного правового акта и сводного отчета для проведения публичных консультаций: ____________________________________________</w:t>
      </w:r>
      <w:r w:rsidRPr="000A7DC7">
        <w:rPr>
          <w:sz w:val="20"/>
          <w:szCs w:val="20"/>
        </w:rPr>
        <w:t xml:space="preserve">                                                         </w:t>
      </w:r>
    </w:p>
    <w:p w14:paraId="53D6D2EE" w14:textId="77777777" w:rsidR="009A56C3" w:rsidRPr="000A7DC7" w:rsidRDefault="009A56C3" w:rsidP="009A56C3">
      <w:pPr>
        <w:ind w:firstLine="624"/>
        <w:jc w:val="both"/>
        <w:rPr>
          <w:sz w:val="20"/>
          <w:szCs w:val="20"/>
        </w:rPr>
      </w:pPr>
      <w:r w:rsidRPr="000A7DC7">
        <w:rPr>
          <w:sz w:val="20"/>
          <w:szCs w:val="20"/>
        </w:rPr>
        <w:t xml:space="preserve">                                                                           (полный электронный адрес размещения проекта акта </w:t>
      </w:r>
    </w:p>
    <w:p w14:paraId="7366E8D2" w14:textId="77777777" w:rsidR="009A56C3" w:rsidRPr="000A7DC7" w:rsidRDefault="009A56C3" w:rsidP="009A56C3">
      <w:pPr>
        <w:ind w:firstLine="624"/>
        <w:jc w:val="both"/>
        <w:rPr>
          <w:sz w:val="20"/>
          <w:szCs w:val="20"/>
        </w:rPr>
      </w:pPr>
      <w:r w:rsidRPr="000A7DC7">
        <w:rPr>
          <w:sz w:val="20"/>
          <w:szCs w:val="20"/>
        </w:rPr>
        <w:t xml:space="preserve">                                                                                                          и сводного отчета)</w:t>
      </w:r>
    </w:p>
    <w:p w14:paraId="4DFEC3DD" w14:textId="77777777" w:rsidR="009A56C3" w:rsidRPr="000A7DC7" w:rsidRDefault="009A56C3" w:rsidP="009A56C3">
      <w:pPr>
        <w:jc w:val="both"/>
      </w:pPr>
    </w:p>
    <w:p w14:paraId="41ACCDA0" w14:textId="77777777" w:rsidR="009A56C3" w:rsidRPr="000A7DC7" w:rsidRDefault="009A56C3" w:rsidP="009A56C3">
      <w:pPr>
        <w:ind w:firstLine="624"/>
        <w:jc w:val="both"/>
      </w:pPr>
      <w:r w:rsidRPr="000A7DC7">
        <w:t xml:space="preserve">Сроки проведения публичных </w:t>
      </w:r>
      <w:proofErr w:type="gramStart"/>
      <w:r w:rsidRPr="000A7DC7">
        <w:t xml:space="preserve">консультаций:   </w:t>
      </w:r>
      <w:proofErr w:type="gramEnd"/>
      <w:r w:rsidRPr="000A7DC7">
        <w:t>с __________ по  ___________.</w:t>
      </w:r>
    </w:p>
    <w:p w14:paraId="1D5952E3" w14:textId="77777777" w:rsidR="009A56C3" w:rsidRPr="000A7DC7" w:rsidRDefault="009A56C3" w:rsidP="009A56C3">
      <w:pPr>
        <w:ind w:firstLine="624"/>
        <w:jc w:val="both"/>
      </w:pPr>
    </w:p>
    <w:p w14:paraId="06CD8730" w14:textId="77777777" w:rsidR="009A56C3" w:rsidRPr="000A7DC7" w:rsidRDefault="009A56C3" w:rsidP="009A56C3">
      <w:pPr>
        <w:ind w:firstLine="624"/>
        <w:jc w:val="both"/>
      </w:pPr>
      <w:r w:rsidRPr="000A7DC7">
        <w:t xml:space="preserve">Способ направления ответов: направление по электронной почте на адрес: _________________ в виде прикрепленного файла, составленного (заполненного) по установленной форме. </w:t>
      </w:r>
    </w:p>
    <w:p w14:paraId="15C8032C" w14:textId="77777777" w:rsidR="009A56C3" w:rsidRPr="000A7DC7" w:rsidRDefault="009A56C3" w:rsidP="009A56C3">
      <w:pPr>
        <w:ind w:firstLine="851"/>
        <w:jc w:val="both"/>
      </w:pPr>
    </w:p>
    <w:p w14:paraId="352E7472" w14:textId="77777777" w:rsidR="009A56C3" w:rsidRPr="000A7DC7" w:rsidRDefault="009A56C3" w:rsidP="009A56C3">
      <w:pPr>
        <w:ind w:firstLine="624"/>
        <w:jc w:val="both"/>
      </w:pPr>
      <w:r w:rsidRPr="000A7DC7">
        <w:t>Контактное лицо по вопросам заполнения формы опросного листа и его отправки: _________________________________________________________________.</w:t>
      </w:r>
    </w:p>
    <w:p w14:paraId="5235FB80" w14:textId="77777777" w:rsidR="009A56C3" w:rsidRPr="000A7DC7" w:rsidRDefault="009A56C3" w:rsidP="009A56C3">
      <w:pPr>
        <w:jc w:val="both"/>
        <w:rPr>
          <w:sz w:val="20"/>
          <w:szCs w:val="20"/>
        </w:rPr>
      </w:pPr>
      <w:r w:rsidRPr="000A7DC7">
        <w:rPr>
          <w:sz w:val="16"/>
          <w:szCs w:val="16"/>
        </w:rPr>
        <w:t xml:space="preserve">                              </w:t>
      </w:r>
      <w:r w:rsidRPr="000A7DC7">
        <w:rPr>
          <w:sz w:val="20"/>
          <w:szCs w:val="20"/>
        </w:rPr>
        <w:t>(ФИО, должность контактного лица, телефон, время работы)</w:t>
      </w:r>
    </w:p>
    <w:p w14:paraId="7BFE3F47" w14:textId="77777777" w:rsidR="009A56C3" w:rsidRPr="000A7DC7" w:rsidRDefault="009A56C3" w:rsidP="009A56C3">
      <w:pPr>
        <w:jc w:val="both"/>
      </w:pPr>
    </w:p>
    <w:p w14:paraId="63CE8891" w14:textId="77777777" w:rsidR="009A56C3" w:rsidRPr="000A7DC7" w:rsidRDefault="009A56C3" w:rsidP="009A56C3">
      <w:pPr>
        <w:ind w:firstLine="624"/>
        <w:jc w:val="both"/>
      </w:pPr>
      <w:r w:rsidRPr="000A7DC7">
        <w:t xml:space="preserve">Прилагаемые к извещению </w:t>
      </w:r>
      <w:proofErr w:type="gramStart"/>
      <w:r w:rsidRPr="000A7DC7">
        <w:t>документы:  _</w:t>
      </w:r>
      <w:proofErr w:type="gramEnd"/>
      <w:r w:rsidRPr="000A7DC7">
        <w:t>_________________________________.</w:t>
      </w:r>
    </w:p>
    <w:p w14:paraId="055A1399" w14:textId="77777777" w:rsidR="009A56C3" w:rsidRPr="000A7DC7" w:rsidRDefault="009A56C3" w:rsidP="009A56C3">
      <w:pPr>
        <w:ind w:firstLine="851"/>
        <w:jc w:val="both"/>
      </w:pPr>
      <w:r w:rsidRPr="000A7DC7">
        <w:tab/>
      </w:r>
    </w:p>
    <w:p w14:paraId="6BAE7DCA" w14:textId="77777777" w:rsidR="009A56C3" w:rsidRPr="000A7DC7" w:rsidRDefault="009A56C3" w:rsidP="009A56C3">
      <w:pPr>
        <w:ind w:firstLine="624"/>
        <w:jc w:val="both"/>
      </w:pPr>
      <w:r w:rsidRPr="000A7DC7">
        <w:t>Комментарий: ________________________________________________________.</w:t>
      </w:r>
    </w:p>
    <w:p w14:paraId="201CAAD7" w14:textId="77777777" w:rsidR="009A56C3" w:rsidRPr="000A7DC7" w:rsidRDefault="009A56C3" w:rsidP="009A56C3">
      <w:pPr>
        <w:jc w:val="both"/>
      </w:pPr>
    </w:p>
    <w:p w14:paraId="06D2C8B6"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 xml:space="preserve">Руководитель органа-разработчика </w:t>
      </w:r>
    </w:p>
    <w:p w14:paraId="5F6A8FFC" w14:textId="77777777" w:rsidR="009A56C3" w:rsidRPr="000A7DC7" w:rsidRDefault="009A56C3" w:rsidP="009A56C3">
      <w:pPr>
        <w:pStyle w:val="ConsPlusNonformat"/>
        <w:jc w:val="both"/>
        <w:rPr>
          <w:rFonts w:ascii="Times New Roman" w:hAnsi="Times New Roman" w:cs="Times New Roman"/>
        </w:rPr>
      </w:pPr>
      <w:r w:rsidRPr="000A7DC7">
        <w:rPr>
          <w:rFonts w:ascii="Times New Roman" w:hAnsi="Times New Roman" w:cs="Times New Roman"/>
          <w:sz w:val="24"/>
          <w:szCs w:val="24"/>
        </w:rPr>
        <w:t xml:space="preserve">проекта акта                                                  _____________           ________________  </w:t>
      </w:r>
      <w:r w:rsidRPr="000A7DC7">
        <w:rPr>
          <w:rFonts w:ascii="Times New Roman" w:hAnsi="Times New Roman" w:cs="Times New Roman"/>
        </w:rPr>
        <w:t xml:space="preserve">           </w:t>
      </w:r>
    </w:p>
    <w:p w14:paraId="16229449"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rPr>
        <w:t xml:space="preserve">                                                                                                (</w:t>
      </w:r>
      <w:proofErr w:type="gramStart"/>
      <w:r w:rsidRPr="000A7DC7">
        <w:rPr>
          <w:rFonts w:ascii="Times New Roman" w:hAnsi="Times New Roman" w:cs="Times New Roman"/>
        </w:rPr>
        <w:t xml:space="preserve">подпись)   </w:t>
      </w:r>
      <w:proofErr w:type="gramEnd"/>
      <w:r w:rsidRPr="000A7DC7">
        <w:rPr>
          <w:rFonts w:ascii="Times New Roman" w:hAnsi="Times New Roman" w:cs="Times New Roman"/>
        </w:rPr>
        <w:t xml:space="preserve">                (инициалы, фамилия) </w:t>
      </w:r>
    </w:p>
    <w:p w14:paraId="479F70E9" w14:textId="77777777" w:rsidR="009A56C3" w:rsidRPr="000A7DC7" w:rsidRDefault="009A56C3" w:rsidP="009A56C3">
      <w:pPr>
        <w:pStyle w:val="ConsPlusNormal"/>
        <w:ind w:firstLine="567"/>
        <w:jc w:val="center"/>
        <w:outlineLvl w:val="1"/>
        <w:rPr>
          <w:rFonts w:ascii="Times New Roman" w:hAnsi="Times New Roman" w:cs="Times New Roman"/>
          <w:b/>
        </w:rPr>
      </w:pPr>
    </w:p>
    <w:p w14:paraId="4ABB83EB" w14:textId="77777777" w:rsidR="009A56C3" w:rsidRPr="000A7DC7" w:rsidRDefault="009A56C3" w:rsidP="009A56C3">
      <w:pPr>
        <w:jc w:val="both"/>
      </w:pPr>
    </w:p>
    <w:p w14:paraId="16C0B015" w14:textId="77777777" w:rsidR="009A56C3" w:rsidRPr="000A7DC7" w:rsidRDefault="009A56C3" w:rsidP="009A56C3">
      <w:pPr>
        <w:jc w:val="both"/>
      </w:pPr>
    </w:p>
    <w:p w14:paraId="792FC3B5" w14:textId="77777777" w:rsidR="009A56C3" w:rsidRPr="000A7DC7" w:rsidRDefault="009A56C3" w:rsidP="009A56C3">
      <w:pPr>
        <w:jc w:val="both"/>
      </w:pPr>
    </w:p>
    <w:p w14:paraId="3873EBCB" w14:textId="77777777" w:rsidR="009A56C3" w:rsidRPr="000A7DC7" w:rsidRDefault="009A56C3" w:rsidP="009A56C3">
      <w:pPr>
        <w:ind w:firstLine="4678"/>
        <w:jc w:val="both"/>
      </w:pPr>
      <w:r w:rsidRPr="000A7DC7">
        <w:br w:type="page"/>
      </w:r>
      <w:r w:rsidRPr="000A7DC7">
        <w:lastRenderedPageBreak/>
        <w:t>Приложение 4</w:t>
      </w:r>
    </w:p>
    <w:p w14:paraId="52299A18" w14:textId="77777777" w:rsidR="009A56C3" w:rsidRPr="000A7DC7" w:rsidRDefault="009A56C3" w:rsidP="009A56C3">
      <w:pPr>
        <w:widowControl w:val="0"/>
        <w:autoSpaceDE w:val="0"/>
        <w:autoSpaceDN w:val="0"/>
        <w:adjustRightInd w:val="0"/>
        <w:ind w:left="4678"/>
        <w:outlineLvl w:val="1"/>
      </w:pPr>
      <w:r w:rsidRPr="000A7DC7">
        <w:t>к Порядку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p>
    <w:p w14:paraId="21097246" w14:textId="77777777" w:rsidR="009A56C3" w:rsidRPr="000A7DC7" w:rsidRDefault="009A56C3" w:rsidP="009A56C3">
      <w:pPr>
        <w:widowControl w:val="0"/>
        <w:autoSpaceDE w:val="0"/>
        <w:autoSpaceDN w:val="0"/>
        <w:adjustRightInd w:val="0"/>
        <w:jc w:val="both"/>
      </w:pPr>
    </w:p>
    <w:p w14:paraId="02719BF5" w14:textId="77777777" w:rsidR="009A56C3" w:rsidRPr="000A7DC7" w:rsidRDefault="009A56C3" w:rsidP="009A56C3">
      <w:pPr>
        <w:jc w:val="center"/>
        <w:rPr>
          <w:b/>
        </w:rPr>
      </w:pPr>
      <w:r w:rsidRPr="000A7DC7">
        <w:rPr>
          <w:b/>
        </w:rPr>
        <w:t xml:space="preserve">Сводка предложений </w:t>
      </w:r>
    </w:p>
    <w:p w14:paraId="5B78C624" w14:textId="77777777" w:rsidR="009A56C3" w:rsidRPr="000A7DC7" w:rsidRDefault="009A56C3" w:rsidP="009A56C3">
      <w:pPr>
        <w:jc w:val="center"/>
        <w:rPr>
          <w:b/>
        </w:rPr>
      </w:pPr>
      <w:r w:rsidRPr="000A7DC7">
        <w:rPr>
          <w:b/>
        </w:rPr>
        <w:t xml:space="preserve">по результатам публичных консультаций проекта нормативного правового акта </w:t>
      </w:r>
    </w:p>
    <w:p w14:paraId="43563F80" w14:textId="77777777" w:rsidR="009A56C3" w:rsidRPr="000A7DC7" w:rsidRDefault="009A56C3" w:rsidP="009A56C3">
      <w:r w:rsidRPr="000A7DC7">
        <w:t>_____________________________________________________________________________</w:t>
      </w:r>
    </w:p>
    <w:p w14:paraId="5ECEFBF9" w14:textId="77777777" w:rsidR="009A56C3" w:rsidRPr="000A7DC7" w:rsidRDefault="009A56C3" w:rsidP="009A56C3">
      <w:pPr>
        <w:jc w:val="center"/>
        <w:rPr>
          <w:sz w:val="20"/>
          <w:szCs w:val="20"/>
        </w:rPr>
      </w:pPr>
      <w:r w:rsidRPr="000A7DC7">
        <w:rPr>
          <w:sz w:val="20"/>
          <w:szCs w:val="20"/>
        </w:rPr>
        <w:t>(наименование муниципального нормативного правового акта)</w:t>
      </w:r>
    </w:p>
    <w:p w14:paraId="45A55D91" w14:textId="77777777" w:rsidR="009A56C3" w:rsidRPr="000A7DC7" w:rsidRDefault="009A56C3" w:rsidP="009A56C3"/>
    <w:p w14:paraId="740362E8" w14:textId="77777777" w:rsidR="009A56C3" w:rsidRPr="000A7DC7" w:rsidRDefault="009A56C3" w:rsidP="009A56C3"/>
    <w:p w14:paraId="40F65950" w14:textId="77777777" w:rsidR="009A56C3" w:rsidRPr="000A7DC7" w:rsidRDefault="009A56C3" w:rsidP="009A56C3">
      <w:pPr>
        <w:ind w:firstLine="624"/>
        <w:jc w:val="both"/>
      </w:pPr>
      <w:r w:rsidRPr="000A7DC7">
        <w:t xml:space="preserve">Дата проведения публичных </w:t>
      </w:r>
      <w:proofErr w:type="gramStart"/>
      <w:r w:rsidRPr="000A7DC7">
        <w:t>консультаций:  с</w:t>
      </w:r>
      <w:proofErr w:type="gramEnd"/>
      <w:r w:rsidRPr="000A7DC7">
        <w:t xml:space="preserve"> ___________  по _____________.</w:t>
      </w:r>
    </w:p>
    <w:p w14:paraId="45CD35CB" w14:textId="77777777" w:rsidR="009A56C3" w:rsidRPr="000A7DC7" w:rsidRDefault="009A56C3" w:rsidP="009A56C3">
      <w:pPr>
        <w:jc w:val="both"/>
      </w:pPr>
      <w:r w:rsidRPr="000A7DC7">
        <w:t xml:space="preserve">           </w:t>
      </w:r>
    </w:p>
    <w:p w14:paraId="6C957D84" w14:textId="77777777" w:rsidR="009A56C3" w:rsidRPr="000A7DC7" w:rsidRDefault="009A56C3" w:rsidP="009A56C3">
      <w:pPr>
        <w:ind w:firstLine="624"/>
      </w:pPr>
      <w:r w:rsidRPr="000A7DC7">
        <w:t>Перечень органов и организаций, которым были направлены извещения о проведении публичных консультаций:</w:t>
      </w:r>
    </w:p>
    <w:p w14:paraId="3DFD29D0" w14:textId="77777777" w:rsidR="009A56C3" w:rsidRPr="000A7DC7" w:rsidRDefault="009A56C3" w:rsidP="009A56C3">
      <w:pPr>
        <w:ind w:firstLine="624"/>
      </w:pPr>
      <w:r w:rsidRPr="000A7DC7">
        <w:t>_______________________________________________________________</w:t>
      </w:r>
    </w:p>
    <w:p w14:paraId="3439E9F4" w14:textId="77777777" w:rsidR="009A56C3" w:rsidRPr="000A7DC7" w:rsidRDefault="009A56C3" w:rsidP="009A56C3">
      <w:pPr>
        <w:jc w:val="both"/>
      </w:pPr>
      <w:r w:rsidRPr="000A7DC7">
        <w:t xml:space="preserve">                                                                              </w:t>
      </w:r>
    </w:p>
    <w:p w14:paraId="2CD103DE" w14:textId="77777777" w:rsidR="009A56C3" w:rsidRPr="000A7DC7" w:rsidRDefault="009A56C3" w:rsidP="009A56C3">
      <w:pPr>
        <w:ind w:firstLine="624"/>
      </w:pPr>
      <w:r w:rsidRPr="000A7DC7">
        <w:t>Количество экспертов, участвовавших в публичных консультациях: _____</w:t>
      </w:r>
      <w:proofErr w:type="gramStart"/>
      <w:r w:rsidRPr="000A7DC7">
        <w:t>_ .</w:t>
      </w:r>
      <w:proofErr w:type="gramEnd"/>
    </w:p>
    <w:p w14:paraId="698E2766" w14:textId="77777777" w:rsidR="009A56C3" w:rsidRPr="000A7DC7" w:rsidRDefault="009A56C3" w:rsidP="009A56C3"/>
    <w:p w14:paraId="0D8A6666" w14:textId="77777777" w:rsidR="009A56C3" w:rsidRPr="000A7DC7" w:rsidRDefault="009A56C3" w:rsidP="009A56C3"/>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888"/>
        <w:gridCol w:w="1310"/>
        <w:gridCol w:w="1559"/>
        <w:gridCol w:w="2410"/>
        <w:gridCol w:w="1526"/>
      </w:tblGrid>
      <w:tr w:rsidR="009A56C3" w:rsidRPr="000A7DC7" w14:paraId="24DAFDEB" w14:textId="77777777" w:rsidTr="00023C2B">
        <w:tc>
          <w:tcPr>
            <w:tcW w:w="630" w:type="dxa"/>
            <w:shd w:val="clear" w:color="auto" w:fill="auto"/>
          </w:tcPr>
          <w:p w14:paraId="11871194" w14:textId="77777777" w:rsidR="009A56C3" w:rsidRPr="000A7DC7" w:rsidRDefault="009A56C3" w:rsidP="00023C2B">
            <w:pPr>
              <w:jc w:val="center"/>
              <w:rPr>
                <w:sz w:val="20"/>
                <w:szCs w:val="20"/>
              </w:rPr>
            </w:pPr>
            <w:r w:rsidRPr="000A7DC7">
              <w:rPr>
                <w:sz w:val="20"/>
                <w:szCs w:val="20"/>
              </w:rPr>
              <w:t>№ п/п</w:t>
            </w:r>
          </w:p>
        </w:tc>
        <w:tc>
          <w:tcPr>
            <w:tcW w:w="1888" w:type="dxa"/>
            <w:shd w:val="clear" w:color="auto" w:fill="auto"/>
          </w:tcPr>
          <w:p w14:paraId="05BA08ED" w14:textId="77777777" w:rsidR="009A56C3" w:rsidRPr="000A7DC7" w:rsidRDefault="009A56C3" w:rsidP="00023C2B">
            <w:pPr>
              <w:jc w:val="center"/>
              <w:rPr>
                <w:sz w:val="20"/>
                <w:szCs w:val="20"/>
              </w:rPr>
            </w:pPr>
            <w:r w:rsidRPr="000A7DC7">
              <w:rPr>
                <w:sz w:val="20"/>
                <w:szCs w:val="20"/>
              </w:rPr>
              <w:t>Участник консультаций</w:t>
            </w:r>
          </w:p>
        </w:tc>
        <w:tc>
          <w:tcPr>
            <w:tcW w:w="1310" w:type="dxa"/>
            <w:shd w:val="clear" w:color="auto" w:fill="auto"/>
          </w:tcPr>
          <w:p w14:paraId="4CF51B60" w14:textId="77777777" w:rsidR="009A56C3" w:rsidRPr="000A7DC7" w:rsidRDefault="009A56C3" w:rsidP="00023C2B">
            <w:pPr>
              <w:jc w:val="center"/>
              <w:rPr>
                <w:sz w:val="20"/>
                <w:szCs w:val="20"/>
              </w:rPr>
            </w:pPr>
            <w:r w:rsidRPr="000A7DC7">
              <w:rPr>
                <w:sz w:val="20"/>
                <w:szCs w:val="20"/>
              </w:rPr>
              <w:t>Вопрос для обсуждения</w:t>
            </w:r>
          </w:p>
        </w:tc>
        <w:tc>
          <w:tcPr>
            <w:tcW w:w="1559" w:type="dxa"/>
            <w:shd w:val="clear" w:color="auto" w:fill="auto"/>
          </w:tcPr>
          <w:p w14:paraId="72282350" w14:textId="77777777" w:rsidR="009A56C3" w:rsidRPr="000A7DC7" w:rsidRDefault="009A56C3" w:rsidP="00023C2B">
            <w:pPr>
              <w:jc w:val="center"/>
              <w:rPr>
                <w:sz w:val="20"/>
                <w:szCs w:val="20"/>
              </w:rPr>
            </w:pPr>
            <w:r w:rsidRPr="000A7DC7">
              <w:rPr>
                <w:sz w:val="20"/>
                <w:szCs w:val="20"/>
              </w:rPr>
              <w:t>Предложения участника консультаций</w:t>
            </w:r>
          </w:p>
        </w:tc>
        <w:tc>
          <w:tcPr>
            <w:tcW w:w="2410" w:type="dxa"/>
            <w:shd w:val="clear" w:color="auto" w:fill="auto"/>
          </w:tcPr>
          <w:p w14:paraId="08DFB46B" w14:textId="77777777" w:rsidR="009A56C3" w:rsidRPr="000A7DC7" w:rsidRDefault="009A56C3" w:rsidP="00023C2B">
            <w:pPr>
              <w:jc w:val="center"/>
              <w:rPr>
                <w:sz w:val="20"/>
                <w:szCs w:val="20"/>
              </w:rPr>
            </w:pPr>
            <w:r w:rsidRPr="000A7DC7">
              <w:rPr>
                <w:sz w:val="20"/>
                <w:szCs w:val="20"/>
              </w:rPr>
              <w:t>Результат рассмотрения предложения органом-разработчиком</w:t>
            </w:r>
          </w:p>
        </w:tc>
        <w:tc>
          <w:tcPr>
            <w:tcW w:w="1526" w:type="dxa"/>
            <w:shd w:val="clear" w:color="auto" w:fill="auto"/>
          </w:tcPr>
          <w:p w14:paraId="09192632" w14:textId="77777777" w:rsidR="009A56C3" w:rsidRPr="000A7DC7" w:rsidRDefault="009A56C3" w:rsidP="00023C2B">
            <w:pPr>
              <w:jc w:val="center"/>
              <w:rPr>
                <w:sz w:val="20"/>
                <w:szCs w:val="20"/>
              </w:rPr>
            </w:pPr>
            <w:r w:rsidRPr="000A7DC7">
              <w:rPr>
                <w:sz w:val="20"/>
                <w:szCs w:val="20"/>
              </w:rPr>
              <w:t>Комментарий органа-разработчика</w:t>
            </w:r>
          </w:p>
        </w:tc>
      </w:tr>
      <w:tr w:rsidR="009A56C3" w:rsidRPr="000A7DC7" w14:paraId="48EAAFC3" w14:textId="77777777" w:rsidTr="00023C2B">
        <w:tc>
          <w:tcPr>
            <w:tcW w:w="630" w:type="dxa"/>
            <w:shd w:val="clear" w:color="auto" w:fill="auto"/>
          </w:tcPr>
          <w:p w14:paraId="004BEB3B" w14:textId="77777777" w:rsidR="009A56C3" w:rsidRPr="000A7DC7" w:rsidRDefault="009A56C3" w:rsidP="00023C2B">
            <w:r w:rsidRPr="000A7DC7">
              <w:t>1</w:t>
            </w:r>
          </w:p>
        </w:tc>
        <w:tc>
          <w:tcPr>
            <w:tcW w:w="1888" w:type="dxa"/>
            <w:shd w:val="clear" w:color="auto" w:fill="auto"/>
          </w:tcPr>
          <w:p w14:paraId="7B8BD527" w14:textId="77777777" w:rsidR="009A56C3" w:rsidRPr="000A7DC7" w:rsidRDefault="009A56C3" w:rsidP="00023C2B">
            <w:r w:rsidRPr="000A7DC7">
              <w:t>Участник консультаций №1</w:t>
            </w:r>
          </w:p>
        </w:tc>
        <w:tc>
          <w:tcPr>
            <w:tcW w:w="1310" w:type="dxa"/>
            <w:shd w:val="clear" w:color="auto" w:fill="auto"/>
          </w:tcPr>
          <w:p w14:paraId="3E7D2524" w14:textId="77777777" w:rsidR="009A56C3" w:rsidRPr="000A7DC7" w:rsidRDefault="009A56C3" w:rsidP="00023C2B"/>
        </w:tc>
        <w:tc>
          <w:tcPr>
            <w:tcW w:w="1559" w:type="dxa"/>
            <w:shd w:val="clear" w:color="auto" w:fill="auto"/>
          </w:tcPr>
          <w:p w14:paraId="6206B490" w14:textId="77777777" w:rsidR="009A56C3" w:rsidRPr="000A7DC7" w:rsidRDefault="009A56C3" w:rsidP="00023C2B"/>
        </w:tc>
        <w:tc>
          <w:tcPr>
            <w:tcW w:w="2410" w:type="dxa"/>
            <w:shd w:val="clear" w:color="auto" w:fill="auto"/>
          </w:tcPr>
          <w:p w14:paraId="3649D407" w14:textId="77777777" w:rsidR="009A56C3" w:rsidRPr="000A7DC7" w:rsidRDefault="009A56C3" w:rsidP="00023C2B"/>
        </w:tc>
        <w:tc>
          <w:tcPr>
            <w:tcW w:w="1526" w:type="dxa"/>
            <w:shd w:val="clear" w:color="auto" w:fill="auto"/>
          </w:tcPr>
          <w:p w14:paraId="4957D09B" w14:textId="77777777" w:rsidR="009A56C3" w:rsidRPr="000A7DC7" w:rsidRDefault="009A56C3" w:rsidP="00023C2B"/>
        </w:tc>
      </w:tr>
      <w:tr w:rsidR="009A56C3" w:rsidRPr="000A7DC7" w14:paraId="5955119A" w14:textId="77777777" w:rsidTr="00023C2B">
        <w:tc>
          <w:tcPr>
            <w:tcW w:w="630" w:type="dxa"/>
            <w:shd w:val="clear" w:color="auto" w:fill="auto"/>
          </w:tcPr>
          <w:p w14:paraId="6E65A36E" w14:textId="77777777" w:rsidR="009A56C3" w:rsidRPr="000A7DC7" w:rsidRDefault="009A56C3" w:rsidP="00023C2B">
            <w:r w:rsidRPr="000A7DC7">
              <w:t>2</w:t>
            </w:r>
          </w:p>
        </w:tc>
        <w:tc>
          <w:tcPr>
            <w:tcW w:w="1888" w:type="dxa"/>
            <w:shd w:val="clear" w:color="auto" w:fill="auto"/>
          </w:tcPr>
          <w:p w14:paraId="4C3B99C3" w14:textId="77777777" w:rsidR="009A56C3" w:rsidRPr="000A7DC7" w:rsidRDefault="009A56C3" w:rsidP="00023C2B">
            <w:r w:rsidRPr="000A7DC7">
              <w:t>Участник консультаций №2</w:t>
            </w:r>
          </w:p>
        </w:tc>
        <w:tc>
          <w:tcPr>
            <w:tcW w:w="1310" w:type="dxa"/>
            <w:shd w:val="clear" w:color="auto" w:fill="auto"/>
          </w:tcPr>
          <w:p w14:paraId="2586AFC6" w14:textId="77777777" w:rsidR="009A56C3" w:rsidRPr="000A7DC7" w:rsidRDefault="009A56C3" w:rsidP="00023C2B"/>
        </w:tc>
        <w:tc>
          <w:tcPr>
            <w:tcW w:w="1559" w:type="dxa"/>
            <w:shd w:val="clear" w:color="auto" w:fill="auto"/>
          </w:tcPr>
          <w:p w14:paraId="3B1201EB" w14:textId="77777777" w:rsidR="009A56C3" w:rsidRPr="000A7DC7" w:rsidRDefault="009A56C3" w:rsidP="00023C2B"/>
        </w:tc>
        <w:tc>
          <w:tcPr>
            <w:tcW w:w="2410" w:type="dxa"/>
            <w:shd w:val="clear" w:color="auto" w:fill="auto"/>
          </w:tcPr>
          <w:p w14:paraId="3CE056AF" w14:textId="77777777" w:rsidR="009A56C3" w:rsidRPr="000A7DC7" w:rsidRDefault="009A56C3" w:rsidP="00023C2B"/>
        </w:tc>
        <w:tc>
          <w:tcPr>
            <w:tcW w:w="1526" w:type="dxa"/>
            <w:shd w:val="clear" w:color="auto" w:fill="auto"/>
          </w:tcPr>
          <w:p w14:paraId="056A47E7" w14:textId="77777777" w:rsidR="009A56C3" w:rsidRPr="000A7DC7" w:rsidRDefault="009A56C3" w:rsidP="00023C2B"/>
        </w:tc>
      </w:tr>
      <w:tr w:rsidR="009A56C3" w:rsidRPr="000A7DC7" w14:paraId="5262950E" w14:textId="77777777" w:rsidTr="00023C2B">
        <w:tc>
          <w:tcPr>
            <w:tcW w:w="630" w:type="dxa"/>
            <w:shd w:val="clear" w:color="auto" w:fill="auto"/>
          </w:tcPr>
          <w:p w14:paraId="2F9132FD" w14:textId="77777777" w:rsidR="009A56C3" w:rsidRPr="000A7DC7" w:rsidRDefault="009A56C3" w:rsidP="00023C2B">
            <w:pPr>
              <w:rPr>
                <w:lang w:val="en-US"/>
              </w:rPr>
            </w:pPr>
            <w:r w:rsidRPr="000A7DC7">
              <w:t>…</w:t>
            </w:r>
            <w:r w:rsidRPr="000A7DC7">
              <w:rPr>
                <w:lang w:val="en-US"/>
              </w:rPr>
              <w:t>N</w:t>
            </w:r>
          </w:p>
        </w:tc>
        <w:tc>
          <w:tcPr>
            <w:tcW w:w="1888" w:type="dxa"/>
            <w:shd w:val="clear" w:color="auto" w:fill="auto"/>
          </w:tcPr>
          <w:p w14:paraId="705DD8EB" w14:textId="77777777" w:rsidR="009A56C3" w:rsidRPr="000A7DC7" w:rsidRDefault="009A56C3" w:rsidP="00023C2B">
            <w:r w:rsidRPr="000A7DC7">
              <w:t>…</w:t>
            </w:r>
          </w:p>
          <w:p w14:paraId="5B579460" w14:textId="77777777" w:rsidR="009A56C3" w:rsidRPr="000A7DC7" w:rsidRDefault="009A56C3" w:rsidP="00023C2B">
            <w:r w:rsidRPr="000A7DC7">
              <w:t>Участник консультаций №</w:t>
            </w:r>
            <w:r w:rsidRPr="000A7DC7">
              <w:rPr>
                <w:lang w:val="en-US"/>
              </w:rPr>
              <w:t>N</w:t>
            </w:r>
          </w:p>
        </w:tc>
        <w:tc>
          <w:tcPr>
            <w:tcW w:w="1310" w:type="dxa"/>
            <w:shd w:val="clear" w:color="auto" w:fill="auto"/>
          </w:tcPr>
          <w:p w14:paraId="49E3FB05" w14:textId="77777777" w:rsidR="009A56C3" w:rsidRPr="000A7DC7" w:rsidRDefault="009A56C3" w:rsidP="00023C2B"/>
        </w:tc>
        <w:tc>
          <w:tcPr>
            <w:tcW w:w="1559" w:type="dxa"/>
            <w:shd w:val="clear" w:color="auto" w:fill="auto"/>
          </w:tcPr>
          <w:p w14:paraId="4A21C7FB" w14:textId="77777777" w:rsidR="009A56C3" w:rsidRPr="000A7DC7" w:rsidRDefault="009A56C3" w:rsidP="00023C2B"/>
        </w:tc>
        <w:tc>
          <w:tcPr>
            <w:tcW w:w="2410" w:type="dxa"/>
            <w:shd w:val="clear" w:color="auto" w:fill="auto"/>
          </w:tcPr>
          <w:p w14:paraId="0D01C7DF" w14:textId="77777777" w:rsidR="009A56C3" w:rsidRPr="000A7DC7" w:rsidRDefault="009A56C3" w:rsidP="00023C2B"/>
        </w:tc>
        <w:tc>
          <w:tcPr>
            <w:tcW w:w="1526" w:type="dxa"/>
            <w:shd w:val="clear" w:color="auto" w:fill="auto"/>
          </w:tcPr>
          <w:p w14:paraId="185D67C4" w14:textId="77777777" w:rsidR="009A56C3" w:rsidRPr="000A7DC7" w:rsidRDefault="009A56C3" w:rsidP="00023C2B"/>
        </w:tc>
      </w:tr>
    </w:tbl>
    <w:p w14:paraId="2AFD2589" w14:textId="77777777" w:rsidR="009A56C3" w:rsidRPr="000A7DC7" w:rsidRDefault="009A56C3" w:rsidP="009A56C3">
      <w:pPr>
        <w:ind w:firstLine="624"/>
      </w:pPr>
    </w:p>
    <w:p w14:paraId="4C95BE61" w14:textId="77777777" w:rsidR="009A56C3" w:rsidRPr="000A7DC7" w:rsidRDefault="009A56C3" w:rsidP="009A56C3"/>
    <w:p w14:paraId="27B55F43" w14:textId="77777777" w:rsidR="009A56C3" w:rsidRPr="000A7DC7" w:rsidRDefault="009A56C3" w:rsidP="009A56C3">
      <w:r w:rsidRPr="000A7DC7">
        <w:t>Руководитель органа-разработчика</w:t>
      </w:r>
    </w:p>
    <w:p w14:paraId="741466E0" w14:textId="77777777" w:rsidR="009A56C3" w:rsidRPr="000A7DC7" w:rsidRDefault="009A56C3" w:rsidP="009A56C3">
      <w:r w:rsidRPr="000A7DC7">
        <w:t xml:space="preserve">проекта акта                                  </w:t>
      </w:r>
    </w:p>
    <w:p w14:paraId="4DBBA1E6"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                 _________________               _________________</w:t>
      </w:r>
    </w:p>
    <w:p w14:paraId="323EDE94" w14:textId="77777777" w:rsidR="009A56C3" w:rsidRPr="000A7DC7" w:rsidRDefault="009A56C3" w:rsidP="009A56C3">
      <w:pPr>
        <w:pStyle w:val="ConsPlusNonformat"/>
        <w:jc w:val="both"/>
        <w:rPr>
          <w:rFonts w:ascii="Times New Roman" w:hAnsi="Times New Roman" w:cs="Times New Roman"/>
        </w:rPr>
      </w:pPr>
      <w:r w:rsidRPr="000A7DC7">
        <w:rPr>
          <w:rFonts w:ascii="Times New Roman" w:hAnsi="Times New Roman" w:cs="Times New Roman"/>
        </w:rPr>
        <w:t xml:space="preserve">          инициалы, фамилия                                            дата                                                    подпись</w:t>
      </w:r>
    </w:p>
    <w:p w14:paraId="30EDAE6E" w14:textId="77777777" w:rsidR="009A56C3" w:rsidRPr="000A7DC7" w:rsidRDefault="009A56C3" w:rsidP="009A56C3">
      <w:pPr>
        <w:pStyle w:val="ConsPlusNormal"/>
        <w:jc w:val="center"/>
        <w:outlineLvl w:val="1"/>
        <w:rPr>
          <w:rFonts w:ascii="Times New Roman" w:hAnsi="Times New Roman" w:cs="Times New Roman"/>
          <w:b/>
        </w:rPr>
      </w:pPr>
    </w:p>
    <w:p w14:paraId="2949838F" w14:textId="77777777" w:rsidR="009A56C3" w:rsidRPr="000A7DC7" w:rsidRDefault="009A56C3" w:rsidP="009A56C3">
      <w:pPr>
        <w:widowControl w:val="0"/>
        <w:autoSpaceDE w:val="0"/>
        <w:autoSpaceDN w:val="0"/>
        <w:adjustRightInd w:val="0"/>
        <w:jc w:val="both"/>
      </w:pPr>
    </w:p>
    <w:p w14:paraId="0448D760" w14:textId="77777777" w:rsidR="009A56C3" w:rsidRPr="000A7DC7" w:rsidRDefault="009A56C3" w:rsidP="009A56C3">
      <w:pPr>
        <w:widowControl w:val="0"/>
        <w:autoSpaceDE w:val="0"/>
        <w:autoSpaceDN w:val="0"/>
        <w:adjustRightInd w:val="0"/>
        <w:jc w:val="both"/>
      </w:pPr>
    </w:p>
    <w:p w14:paraId="797B29DB" w14:textId="77777777" w:rsidR="009A56C3" w:rsidRPr="000A7DC7" w:rsidRDefault="009A56C3" w:rsidP="009A56C3">
      <w:pPr>
        <w:widowControl w:val="0"/>
        <w:autoSpaceDE w:val="0"/>
        <w:autoSpaceDN w:val="0"/>
        <w:adjustRightInd w:val="0"/>
        <w:jc w:val="both"/>
      </w:pPr>
    </w:p>
    <w:p w14:paraId="0501A84E" w14:textId="77777777" w:rsidR="009A56C3" w:rsidRPr="000A7DC7" w:rsidRDefault="009A56C3" w:rsidP="009A56C3">
      <w:pPr>
        <w:widowControl w:val="0"/>
        <w:autoSpaceDE w:val="0"/>
        <w:autoSpaceDN w:val="0"/>
        <w:adjustRightInd w:val="0"/>
        <w:jc w:val="both"/>
      </w:pPr>
    </w:p>
    <w:p w14:paraId="2BA2619F" w14:textId="77777777" w:rsidR="009A56C3" w:rsidRPr="000A7DC7" w:rsidRDefault="009A56C3" w:rsidP="009A56C3">
      <w:pPr>
        <w:widowControl w:val="0"/>
        <w:autoSpaceDE w:val="0"/>
        <w:autoSpaceDN w:val="0"/>
        <w:adjustRightInd w:val="0"/>
        <w:jc w:val="both"/>
      </w:pPr>
    </w:p>
    <w:p w14:paraId="0F87EDD3" w14:textId="77777777" w:rsidR="009A56C3" w:rsidRPr="000A7DC7" w:rsidRDefault="009A56C3" w:rsidP="009A56C3">
      <w:pPr>
        <w:widowControl w:val="0"/>
        <w:autoSpaceDE w:val="0"/>
        <w:autoSpaceDN w:val="0"/>
        <w:adjustRightInd w:val="0"/>
        <w:jc w:val="both"/>
      </w:pPr>
    </w:p>
    <w:p w14:paraId="6CBB820E" w14:textId="77777777" w:rsidR="009A56C3" w:rsidRPr="000A7DC7" w:rsidRDefault="009A56C3" w:rsidP="009A56C3">
      <w:pPr>
        <w:widowControl w:val="0"/>
        <w:autoSpaceDE w:val="0"/>
        <w:autoSpaceDN w:val="0"/>
        <w:adjustRightInd w:val="0"/>
        <w:jc w:val="both"/>
      </w:pPr>
    </w:p>
    <w:p w14:paraId="70793B15" w14:textId="77777777" w:rsidR="009A56C3" w:rsidRPr="000A7DC7" w:rsidRDefault="009A56C3" w:rsidP="009A56C3">
      <w:pPr>
        <w:ind w:firstLine="4678"/>
      </w:pPr>
      <w:r w:rsidRPr="000A7DC7">
        <w:rPr>
          <w:sz w:val="28"/>
          <w:szCs w:val="28"/>
        </w:rPr>
        <w:br w:type="page"/>
      </w:r>
      <w:r w:rsidRPr="000A7DC7">
        <w:lastRenderedPageBreak/>
        <w:t>Приложение 5</w:t>
      </w:r>
    </w:p>
    <w:p w14:paraId="75DC9953" w14:textId="77777777" w:rsidR="009A56C3" w:rsidRPr="000A7DC7" w:rsidRDefault="009A56C3" w:rsidP="009A56C3">
      <w:pPr>
        <w:widowControl w:val="0"/>
        <w:autoSpaceDE w:val="0"/>
        <w:autoSpaceDN w:val="0"/>
        <w:adjustRightInd w:val="0"/>
        <w:ind w:left="4678"/>
        <w:outlineLvl w:val="1"/>
      </w:pPr>
      <w:r w:rsidRPr="000A7DC7">
        <w:t>к Порядку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p>
    <w:p w14:paraId="2AF2F95E" w14:textId="77777777" w:rsidR="009A56C3" w:rsidRPr="000A7DC7" w:rsidRDefault="009A56C3" w:rsidP="009A56C3">
      <w:pPr>
        <w:jc w:val="center"/>
        <w:rPr>
          <w:sz w:val="28"/>
          <w:szCs w:val="28"/>
        </w:rPr>
      </w:pPr>
    </w:p>
    <w:p w14:paraId="46555A7F" w14:textId="77777777" w:rsidR="009A56C3" w:rsidRPr="000A7DC7" w:rsidRDefault="009A56C3" w:rsidP="009A56C3">
      <w:pPr>
        <w:jc w:val="center"/>
        <w:rPr>
          <w:sz w:val="28"/>
          <w:szCs w:val="28"/>
        </w:rPr>
      </w:pPr>
    </w:p>
    <w:p w14:paraId="537DA1B0" w14:textId="77777777" w:rsidR="009A56C3" w:rsidRPr="000A7DC7" w:rsidRDefault="009A56C3" w:rsidP="009A56C3">
      <w:pPr>
        <w:spacing w:after="360"/>
        <w:jc w:val="center"/>
        <w:rPr>
          <w:b/>
          <w:bCs/>
          <w:sz w:val="26"/>
          <w:szCs w:val="26"/>
        </w:rPr>
      </w:pPr>
      <w:r w:rsidRPr="000A7DC7">
        <w:rPr>
          <w:b/>
          <w:bCs/>
          <w:sz w:val="26"/>
          <w:szCs w:val="26"/>
        </w:rPr>
        <w:t>ФОРМА</w:t>
      </w:r>
      <w:r w:rsidRPr="000A7DC7">
        <w:rPr>
          <w:b/>
          <w:bCs/>
          <w:sz w:val="26"/>
          <w:szCs w:val="26"/>
        </w:rPr>
        <w:br/>
        <w:t>заключения об оценке регулирующего воздействия</w:t>
      </w:r>
    </w:p>
    <w:tbl>
      <w:tblPr>
        <w:tblW w:w="0" w:type="auto"/>
        <w:tblLayout w:type="fixed"/>
        <w:tblCellMar>
          <w:left w:w="28" w:type="dxa"/>
          <w:right w:w="28" w:type="dxa"/>
        </w:tblCellMar>
        <w:tblLook w:val="0000" w:firstRow="0" w:lastRow="0" w:firstColumn="0" w:lastColumn="0" w:noHBand="0" w:noVBand="0"/>
      </w:tblPr>
      <w:tblGrid>
        <w:gridCol w:w="4848"/>
        <w:gridCol w:w="4536"/>
      </w:tblGrid>
      <w:tr w:rsidR="009A56C3" w:rsidRPr="000A7DC7" w14:paraId="231EF3B7" w14:textId="77777777" w:rsidTr="00023C2B">
        <w:tc>
          <w:tcPr>
            <w:tcW w:w="4848" w:type="dxa"/>
          </w:tcPr>
          <w:p w14:paraId="15B0B7D4" w14:textId="77777777" w:rsidR="009A56C3" w:rsidRPr="000A7DC7" w:rsidRDefault="009A56C3" w:rsidP="00023C2B">
            <w:pPr>
              <w:jc w:val="center"/>
            </w:pPr>
            <w:r w:rsidRPr="000A7DC7">
              <w:t xml:space="preserve">Бланк письма Администрации </w:t>
            </w:r>
          </w:p>
          <w:p w14:paraId="37890028" w14:textId="77777777" w:rsidR="009A56C3" w:rsidRPr="000A7DC7" w:rsidRDefault="009A56C3" w:rsidP="00023C2B">
            <w:pPr>
              <w:jc w:val="center"/>
            </w:pPr>
            <w:r w:rsidRPr="000A7DC7">
              <w:t xml:space="preserve">городского округа Электросталь </w:t>
            </w:r>
          </w:p>
          <w:p w14:paraId="1DD7C497" w14:textId="77777777" w:rsidR="009A56C3" w:rsidRPr="000A7DC7" w:rsidRDefault="009A56C3" w:rsidP="00023C2B">
            <w:pPr>
              <w:jc w:val="center"/>
            </w:pPr>
            <w:r w:rsidRPr="000A7DC7">
              <w:t>Московской области</w:t>
            </w:r>
          </w:p>
        </w:tc>
        <w:tc>
          <w:tcPr>
            <w:tcW w:w="4536" w:type="dxa"/>
          </w:tcPr>
          <w:p w14:paraId="799DA853" w14:textId="77777777" w:rsidR="009A56C3" w:rsidRPr="000A7DC7" w:rsidRDefault="009A56C3" w:rsidP="00023C2B">
            <w:pPr>
              <w:jc w:val="center"/>
            </w:pPr>
          </w:p>
          <w:p w14:paraId="304F5F54" w14:textId="77777777" w:rsidR="009A56C3" w:rsidRPr="000A7DC7" w:rsidRDefault="009A56C3" w:rsidP="00023C2B">
            <w:pPr>
              <w:jc w:val="center"/>
            </w:pPr>
            <w:r w:rsidRPr="000A7DC7">
              <w:t>Кому: ________________________</w:t>
            </w:r>
          </w:p>
          <w:p w14:paraId="7008F7FF" w14:textId="77777777" w:rsidR="009A56C3" w:rsidRPr="000A7DC7" w:rsidRDefault="009A56C3" w:rsidP="00023C2B">
            <w:pPr>
              <w:jc w:val="center"/>
              <w:rPr>
                <w:sz w:val="20"/>
                <w:szCs w:val="20"/>
              </w:rPr>
            </w:pPr>
            <w:r w:rsidRPr="000A7DC7">
              <w:rPr>
                <w:sz w:val="20"/>
                <w:szCs w:val="20"/>
              </w:rPr>
              <w:t xml:space="preserve">             (наименование органа-разработчика)</w:t>
            </w:r>
          </w:p>
        </w:tc>
      </w:tr>
    </w:tbl>
    <w:p w14:paraId="7578738B" w14:textId="77777777" w:rsidR="009A56C3" w:rsidRPr="000A7DC7" w:rsidRDefault="009A56C3" w:rsidP="009A56C3">
      <w:pPr>
        <w:widowControl w:val="0"/>
        <w:autoSpaceDE w:val="0"/>
        <w:autoSpaceDN w:val="0"/>
        <w:adjustRightInd w:val="0"/>
        <w:ind w:firstLine="624"/>
        <w:outlineLvl w:val="1"/>
      </w:pPr>
    </w:p>
    <w:p w14:paraId="28F580F3" w14:textId="77777777" w:rsidR="009A56C3" w:rsidRPr="000A7DC7" w:rsidRDefault="009A56C3" w:rsidP="009A56C3">
      <w:pPr>
        <w:widowControl w:val="0"/>
        <w:autoSpaceDE w:val="0"/>
        <w:autoSpaceDN w:val="0"/>
        <w:adjustRightInd w:val="0"/>
        <w:ind w:firstLine="624"/>
        <w:jc w:val="both"/>
        <w:outlineLvl w:val="1"/>
      </w:pPr>
    </w:p>
    <w:p w14:paraId="6D60C204" w14:textId="77777777" w:rsidR="009A56C3" w:rsidRPr="000A7DC7" w:rsidRDefault="009A56C3" w:rsidP="009A56C3">
      <w:pPr>
        <w:widowControl w:val="0"/>
        <w:autoSpaceDE w:val="0"/>
        <w:autoSpaceDN w:val="0"/>
        <w:adjustRightInd w:val="0"/>
        <w:jc w:val="both"/>
        <w:outlineLvl w:val="1"/>
      </w:pPr>
      <w:r w:rsidRPr="000A7DC7">
        <w:t xml:space="preserve">Финансовое управление Администрации городского округа Электросталь Московской области в соответствии с Порядком 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 (далее – Порядок), утвержденным постановлением Администрации городского округа Электросталь Московской области </w:t>
      </w:r>
      <w:proofErr w:type="spellStart"/>
      <w:r w:rsidRPr="000A7DC7">
        <w:t>от___________№__________рассмотрен</w:t>
      </w:r>
      <w:proofErr w:type="spellEnd"/>
      <w:r w:rsidRPr="000A7DC7">
        <w:t xml:space="preserve"> проект ____________________________________</w:t>
      </w:r>
      <w:r w:rsidRPr="000A7DC7">
        <w:rPr>
          <w:sz w:val="16"/>
          <w:szCs w:val="16"/>
        </w:rPr>
        <w:t xml:space="preserve">               </w:t>
      </w:r>
    </w:p>
    <w:p w14:paraId="34000831" w14:textId="77777777" w:rsidR="009A56C3" w:rsidRPr="000A7DC7" w:rsidRDefault="009A56C3" w:rsidP="009A56C3">
      <w:pPr>
        <w:widowControl w:val="0"/>
        <w:autoSpaceDE w:val="0"/>
        <w:autoSpaceDN w:val="0"/>
        <w:adjustRightInd w:val="0"/>
        <w:ind w:firstLine="624"/>
        <w:jc w:val="both"/>
        <w:outlineLvl w:val="1"/>
        <w:rPr>
          <w:sz w:val="20"/>
          <w:szCs w:val="20"/>
        </w:rPr>
      </w:pPr>
      <w:r w:rsidRPr="000A7DC7">
        <w:rPr>
          <w:sz w:val="16"/>
          <w:szCs w:val="16"/>
        </w:rPr>
        <w:t xml:space="preserve">                                                                                          </w:t>
      </w:r>
      <w:r w:rsidRPr="000A7DC7">
        <w:rPr>
          <w:sz w:val="20"/>
          <w:szCs w:val="20"/>
        </w:rPr>
        <w:t xml:space="preserve">(наименование проекта нормативного правового </w:t>
      </w:r>
      <w:proofErr w:type="gramStart"/>
      <w:r w:rsidRPr="000A7DC7">
        <w:rPr>
          <w:sz w:val="20"/>
          <w:szCs w:val="20"/>
        </w:rPr>
        <w:t>акта )</w:t>
      </w:r>
      <w:proofErr w:type="gramEnd"/>
    </w:p>
    <w:p w14:paraId="004719A5" w14:textId="77777777" w:rsidR="009A56C3" w:rsidRPr="000A7DC7" w:rsidRDefault="009A56C3" w:rsidP="009A56C3">
      <w:pPr>
        <w:jc w:val="both"/>
      </w:pPr>
      <w:r w:rsidRPr="000A7DC7">
        <w:t xml:space="preserve">(далее – проект акта), подготовленный и направленный для подготовки настоящего заключения об оценке регулирующего </w:t>
      </w:r>
      <w:proofErr w:type="gramStart"/>
      <w:r w:rsidRPr="000A7DC7">
        <w:t>воздействия  _</w:t>
      </w:r>
      <w:proofErr w:type="gramEnd"/>
      <w:r w:rsidRPr="000A7DC7">
        <w:t xml:space="preserve">_______________________________, </w:t>
      </w:r>
    </w:p>
    <w:p w14:paraId="42AF7A40" w14:textId="77777777" w:rsidR="009A56C3" w:rsidRPr="000A7DC7" w:rsidRDefault="009A56C3" w:rsidP="009A56C3">
      <w:pPr>
        <w:rPr>
          <w:sz w:val="16"/>
          <w:szCs w:val="16"/>
        </w:rPr>
      </w:pPr>
      <w:r w:rsidRPr="000A7DC7">
        <w:rPr>
          <w:sz w:val="16"/>
          <w:szCs w:val="16"/>
        </w:rPr>
        <w:t xml:space="preserve">                                                                                                                                 (наименование структурного подразделения Администрации </w:t>
      </w:r>
    </w:p>
    <w:p w14:paraId="60F1C2A4" w14:textId="77777777" w:rsidR="009A56C3" w:rsidRPr="000A7DC7" w:rsidRDefault="009A56C3" w:rsidP="009A56C3">
      <w:pPr>
        <w:rPr>
          <w:sz w:val="16"/>
          <w:szCs w:val="16"/>
        </w:rPr>
      </w:pPr>
      <w:r w:rsidRPr="000A7DC7">
        <w:rPr>
          <w:sz w:val="16"/>
          <w:szCs w:val="16"/>
        </w:rPr>
        <w:t xml:space="preserve">                                                                                                                                 городского округа Электросталь, разработчика проекта акта)</w:t>
      </w:r>
    </w:p>
    <w:p w14:paraId="35C4EA31" w14:textId="77777777" w:rsidR="009A56C3" w:rsidRPr="000A7DC7" w:rsidRDefault="009A56C3" w:rsidP="009A56C3">
      <w:pPr>
        <w:jc w:val="both"/>
      </w:pPr>
      <w:r w:rsidRPr="000A7DC7">
        <w:t>(далее – орган-разработчик), и сообщает следующее.</w:t>
      </w:r>
    </w:p>
    <w:p w14:paraId="5E5920C2" w14:textId="77777777" w:rsidR="009A56C3" w:rsidRPr="000A7DC7" w:rsidRDefault="009A56C3" w:rsidP="009A56C3">
      <w:pPr>
        <w:rPr>
          <w:sz w:val="16"/>
          <w:szCs w:val="16"/>
        </w:rPr>
      </w:pPr>
      <w:r w:rsidRPr="000A7DC7">
        <w:rPr>
          <w:sz w:val="16"/>
          <w:szCs w:val="16"/>
        </w:rPr>
        <w:t xml:space="preserve">                                </w:t>
      </w:r>
    </w:p>
    <w:p w14:paraId="1C4A8CD8" w14:textId="77777777" w:rsidR="009A56C3" w:rsidRPr="000A7DC7" w:rsidRDefault="009A56C3" w:rsidP="009A56C3">
      <w:pPr>
        <w:pStyle w:val="ConsPlusNonformat"/>
        <w:jc w:val="both"/>
        <w:rPr>
          <w:rFonts w:ascii="Times New Roman" w:hAnsi="Times New Roman" w:cs="Times New Roman"/>
          <w:i/>
          <w:sz w:val="24"/>
          <w:szCs w:val="24"/>
        </w:rPr>
      </w:pPr>
      <w:bookmarkStart w:id="25" w:name="Par647"/>
      <w:bookmarkEnd w:id="25"/>
      <w:r w:rsidRPr="000A7DC7">
        <w:rPr>
          <w:rFonts w:ascii="Times New Roman" w:hAnsi="Times New Roman" w:cs="Times New Roman"/>
          <w:i/>
          <w:sz w:val="24"/>
          <w:szCs w:val="24"/>
        </w:rPr>
        <w:t>Вариант 1(1)</w:t>
      </w:r>
    </w:p>
    <w:p w14:paraId="7309F031" w14:textId="77777777" w:rsidR="009A56C3" w:rsidRPr="000A7DC7" w:rsidRDefault="009A56C3" w:rsidP="009A56C3">
      <w:pPr>
        <w:pStyle w:val="ConsPlusNonformat"/>
        <w:ind w:firstLine="624"/>
        <w:jc w:val="both"/>
        <w:rPr>
          <w:rFonts w:ascii="Times New Roman" w:hAnsi="Times New Roman" w:cs="Times New Roman"/>
          <w:sz w:val="24"/>
          <w:szCs w:val="24"/>
        </w:rPr>
      </w:pPr>
      <w:r w:rsidRPr="000A7DC7">
        <w:rPr>
          <w:rFonts w:ascii="Times New Roman" w:hAnsi="Times New Roman" w:cs="Times New Roman"/>
          <w:sz w:val="24"/>
          <w:szCs w:val="24"/>
        </w:rPr>
        <w:t>По результатам рассмотрения установлено, что при подготовке проекта акта органом-разработчиком не соблюден порядок проведения оценки регулирующего воздействия.</w:t>
      </w:r>
    </w:p>
    <w:p w14:paraId="5F506AB4" w14:textId="77777777" w:rsidR="009A56C3" w:rsidRPr="000A7DC7" w:rsidRDefault="009A56C3" w:rsidP="009A56C3">
      <w:pPr>
        <w:rPr>
          <w:rFonts w:ascii="Courier New" w:hAnsi="Courier New" w:cs="Courier New"/>
        </w:rPr>
      </w:pPr>
      <w:r w:rsidRPr="000A7DC7">
        <w:t>_____________________________________________________________________________</w:t>
      </w:r>
    </w:p>
    <w:p w14:paraId="2B1A729A"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(указываются невыполненные процедуры, предусмотренные пунктами 11-20 Порядка)</w:t>
      </w:r>
    </w:p>
    <w:p w14:paraId="30AB5769" w14:textId="77777777" w:rsidR="009A56C3" w:rsidRPr="000A7DC7" w:rsidRDefault="009A56C3" w:rsidP="009A56C3">
      <w:pPr>
        <w:pStyle w:val="ConsPlusNonformat"/>
        <w:jc w:val="center"/>
        <w:rPr>
          <w:rFonts w:ascii="Times New Roman" w:hAnsi="Times New Roman" w:cs="Times New Roman"/>
          <w:sz w:val="16"/>
          <w:szCs w:val="16"/>
        </w:rPr>
      </w:pPr>
    </w:p>
    <w:p w14:paraId="38452C57" w14:textId="77777777" w:rsidR="009A56C3" w:rsidRPr="000A7DC7" w:rsidRDefault="009A56C3" w:rsidP="009A56C3">
      <w:pPr>
        <w:pStyle w:val="ConsPlusNonformat"/>
        <w:ind w:firstLine="624"/>
        <w:jc w:val="both"/>
        <w:rPr>
          <w:rFonts w:ascii="Times New Roman" w:hAnsi="Times New Roman" w:cs="Times New Roman"/>
          <w:sz w:val="24"/>
          <w:szCs w:val="24"/>
        </w:rPr>
      </w:pPr>
      <w:r w:rsidRPr="000A7DC7">
        <w:rPr>
          <w:rFonts w:ascii="Times New Roman" w:hAnsi="Times New Roman" w:cs="Times New Roman"/>
          <w:sz w:val="24"/>
          <w:szCs w:val="24"/>
        </w:rPr>
        <w:t xml:space="preserve">В соответствии с пунктом 28 </w:t>
      </w:r>
      <w:r w:rsidRPr="000A7DC7">
        <w:rPr>
          <w:rFonts w:ascii="Times New Roman" w:hAnsi="Times New Roman" w:cs="Times New Roman"/>
          <w:sz w:val="24"/>
        </w:rPr>
        <w:t>Порядка органу-разработчику необходимо провести процедуры, предусмотренные пунктами __ - 20 Порядка, и доработать проекта акта по их результатам, после чего повторно направить проекта акта в уполномоченный орган для подготовки заключения.</w:t>
      </w:r>
    </w:p>
    <w:p w14:paraId="50C2CD3C" w14:textId="77777777" w:rsidR="009A56C3" w:rsidRPr="000A7DC7" w:rsidRDefault="009A56C3" w:rsidP="009A56C3">
      <w:pPr>
        <w:pStyle w:val="ConsPlusNonformat"/>
        <w:jc w:val="both"/>
        <w:rPr>
          <w:rFonts w:ascii="Times New Roman" w:hAnsi="Times New Roman" w:cs="Times New Roman"/>
          <w:sz w:val="24"/>
          <w:szCs w:val="24"/>
        </w:rPr>
      </w:pPr>
    </w:p>
    <w:p w14:paraId="5C486983" w14:textId="77777777" w:rsidR="009A56C3" w:rsidRPr="000A7DC7" w:rsidRDefault="009A56C3" w:rsidP="009A56C3">
      <w:pPr>
        <w:pStyle w:val="ConsPlusNonformat"/>
        <w:jc w:val="both"/>
        <w:rPr>
          <w:rFonts w:ascii="Times New Roman" w:hAnsi="Times New Roman" w:cs="Times New Roman"/>
          <w:i/>
          <w:sz w:val="24"/>
          <w:szCs w:val="24"/>
        </w:rPr>
      </w:pPr>
      <w:bookmarkStart w:id="26" w:name="Par662"/>
      <w:bookmarkEnd w:id="26"/>
      <w:r w:rsidRPr="000A7DC7">
        <w:rPr>
          <w:rFonts w:ascii="Times New Roman" w:hAnsi="Times New Roman" w:cs="Times New Roman"/>
          <w:i/>
          <w:sz w:val="24"/>
          <w:szCs w:val="24"/>
        </w:rPr>
        <w:t>Вариант 2(2)</w:t>
      </w:r>
    </w:p>
    <w:p w14:paraId="6104A3F3" w14:textId="77777777" w:rsidR="009A56C3" w:rsidRPr="000A7DC7" w:rsidRDefault="009A56C3" w:rsidP="009A56C3">
      <w:pPr>
        <w:pStyle w:val="ConsPlusNonformat"/>
        <w:ind w:firstLine="624"/>
        <w:jc w:val="both"/>
        <w:rPr>
          <w:rFonts w:ascii="Times New Roman" w:hAnsi="Times New Roman" w:cs="Times New Roman"/>
          <w:sz w:val="24"/>
        </w:rPr>
      </w:pPr>
      <w:r w:rsidRPr="000A7DC7">
        <w:rPr>
          <w:rFonts w:ascii="Times New Roman" w:hAnsi="Times New Roman" w:cs="Times New Roman"/>
          <w:sz w:val="24"/>
          <w:szCs w:val="24"/>
        </w:rPr>
        <w:t xml:space="preserve">По результатам рассмотрения установлено, что при подготовке проекта акта органом-разработчиком процедуры, предусмотренные пунктами 11-20 </w:t>
      </w:r>
      <w:r w:rsidRPr="000A7DC7">
        <w:rPr>
          <w:rFonts w:ascii="Times New Roman" w:hAnsi="Times New Roman" w:cs="Times New Roman"/>
          <w:sz w:val="24"/>
        </w:rPr>
        <w:t>Порядка, соблюдены.</w:t>
      </w:r>
    </w:p>
    <w:p w14:paraId="0A12878F" w14:textId="77777777" w:rsidR="009A56C3" w:rsidRPr="000A7DC7" w:rsidRDefault="009A56C3" w:rsidP="009A56C3">
      <w:pPr>
        <w:pStyle w:val="ConsPlusNonformat"/>
        <w:ind w:firstLine="624"/>
        <w:jc w:val="both"/>
        <w:rPr>
          <w:rFonts w:ascii="Times New Roman" w:hAnsi="Times New Roman" w:cs="Times New Roman"/>
          <w:sz w:val="24"/>
        </w:rPr>
      </w:pPr>
    </w:p>
    <w:p w14:paraId="03E72A1B" w14:textId="77777777" w:rsidR="009A56C3" w:rsidRPr="000A7DC7" w:rsidRDefault="009A56C3" w:rsidP="009A56C3">
      <w:pPr>
        <w:pStyle w:val="ConsPlusNonformat"/>
        <w:ind w:firstLine="624"/>
        <w:jc w:val="both"/>
        <w:rPr>
          <w:rFonts w:ascii="Times New Roman" w:hAnsi="Times New Roman" w:cs="Times New Roman"/>
          <w:sz w:val="24"/>
        </w:rPr>
      </w:pPr>
      <w:r w:rsidRPr="000A7DC7">
        <w:rPr>
          <w:rFonts w:ascii="Times New Roman" w:hAnsi="Times New Roman" w:cs="Times New Roman"/>
          <w:sz w:val="24"/>
        </w:rPr>
        <w:t>Проект акта направлен органом-разработчиком для подготовки настоящего заключения об оценке регулирующего воздействия ________________________.</w:t>
      </w:r>
    </w:p>
    <w:p w14:paraId="56470747" w14:textId="77777777" w:rsidR="009A56C3" w:rsidRPr="000A7DC7" w:rsidRDefault="009A56C3" w:rsidP="009A56C3">
      <w:pPr>
        <w:pStyle w:val="ConsPlusNonformat"/>
        <w:jc w:val="both"/>
        <w:rPr>
          <w:rFonts w:ascii="Times New Roman" w:hAnsi="Times New Roman" w:cs="Times New Roman"/>
        </w:rPr>
      </w:pPr>
      <w:r w:rsidRPr="000A7DC7">
        <w:rPr>
          <w:rFonts w:ascii="Times New Roman" w:hAnsi="Times New Roman" w:cs="Times New Roman"/>
        </w:rPr>
        <w:t xml:space="preserve">                                                                                                                           (впервые/повторно)</w:t>
      </w:r>
    </w:p>
    <w:p w14:paraId="7DEF14D8"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_________________________________________________________________________(3).</w:t>
      </w:r>
    </w:p>
    <w:p w14:paraId="57FF8B71"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 xml:space="preserve">(информация о предшествующей подготовке заключения </w:t>
      </w:r>
    </w:p>
    <w:p w14:paraId="01955A54"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об оценке регулирующего воздействия проекта акта)</w:t>
      </w:r>
    </w:p>
    <w:p w14:paraId="59B6E7AF" w14:textId="77777777" w:rsidR="009A56C3" w:rsidRPr="000A7DC7" w:rsidRDefault="009A56C3" w:rsidP="009A56C3">
      <w:pPr>
        <w:pStyle w:val="ConsPlusNonformat"/>
        <w:jc w:val="center"/>
        <w:rPr>
          <w:rFonts w:ascii="Times New Roman" w:hAnsi="Times New Roman" w:cs="Times New Roman"/>
          <w:sz w:val="24"/>
          <w:szCs w:val="24"/>
        </w:rPr>
      </w:pPr>
    </w:p>
    <w:p w14:paraId="58E313FE" w14:textId="77777777" w:rsidR="009A56C3" w:rsidRPr="000A7DC7" w:rsidRDefault="009A56C3" w:rsidP="009A56C3">
      <w:pPr>
        <w:pStyle w:val="ConsPlusNonformat"/>
        <w:ind w:firstLine="624"/>
        <w:jc w:val="both"/>
        <w:rPr>
          <w:rFonts w:ascii="Times New Roman" w:hAnsi="Times New Roman" w:cs="Times New Roman"/>
          <w:sz w:val="24"/>
          <w:szCs w:val="24"/>
        </w:rPr>
      </w:pPr>
      <w:r w:rsidRPr="000A7DC7">
        <w:rPr>
          <w:rFonts w:ascii="Times New Roman" w:hAnsi="Times New Roman" w:cs="Times New Roman"/>
          <w:sz w:val="24"/>
          <w:szCs w:val="24"/>
        </w:rPr>
        <w:t>Органом-</w:t>
      </w:r>
      <w:proofErr w:type="gramStart"/>
      <w:r w:rsidRPr="000A7DC7">
        <w:rPr>
          <w:rFonts w:ascii="Times New Roman" w:hAnsi="Times New Roman" w:cs="Times New Roman"/>
          <w:sz w:val="24"/>
          <w:szCs w:val="24"/>
        </w:rPr>
        <w:t>разработчиком  проведены</w:t>
      </w:r>
      <w:proofErr w:type="gramEnd"/>
      <w:r w:rsidRPr="000A7DC7">
        <w:rPr>
          <w:rFonts w:ascii="Times New Roman" w:hAnsi="Times New Roman" w:cs="Times New Roman"/>
          <w:sz w:val="24"/>
          <w:szCs w:val="24"/>
        </w:rPr>
        <w:t xml:space="preserve">  публичные консультации проекта акта и сводного отчета в сроки с ________________________ по _______________________.</w:t>
      </w:r>
    </w:p>
    <w:p w14:paraId="1A82E067"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16"/>
          <w:szCs w:val="16"/>
        </w:rPr>
        <w:t xml:space="preserve">                                            </w:t>
      </w:r>
    </w:p>
    <w:p w14:paraId="29E77CD4" w14:textId="77777777" w:rsidR="009A56C3" w:rsidRPr="000A7DC7" w:rsidRDefault="009A56C3" w:rsidP="009A56C3">
      <w:pPr>
        <w:pStyle w:val="ConsPlusNonformat"/>
        <w:ind w:firstLine="624"/>
        <w:jc w:val="both"/>
        <w:rPr>
          <w:rFonts w:ascii="Times New Roman" w:hAnsi="Times New Roman" w:cs="Times New Roman"/>
          <w:sz w:val="24"/>
          <w:szCs w:val="24"/>
        </w:rPr>
      </w:pPr>
      <w:proofErr w:type="gramStart"/>
      <w:r w:rsidRPr="000A7DC7">
        <w:rPr>
          <w:rFonts w:ascii="Times New Roman" w:hAnsi="Times New Roman" w:cs="Times New Roman"/>
          <w:sz w:val="24"/>
          <w:szCs w:val="24"/>
        </w:rPr>
        <w:lastRenderedPageBreak/>
        <w:t>Информация  об</w:t>
      </w:r>
      <w:proofErr w:type="gramEnd"/>
      <w:r w:rsidRPr="000A7DC7">
        <w:rPr>
          <w:rFonts w:ascii="Times New Roman" w:hAnsi="Times New Roman" w:cs="Times New Roman"/>
          <w:sz w:val="24"/>
          <w:szCs w:val="24"/>
        </w:rPr>
        <w:t xml:space="preserve">  оценке регулирующего воздействия проекта акта размещена органом-разработчиком на официальном сайте городского округа Электросталь в информационно-телекоммуникационной сети Интернет по адресу:</w:t>
      </w:r>
    </w:p>
    <w:p w14:paraId="30AC8757"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w:t>
      </w:r>
    </w:p>
    <w:p w14:paraId="65D0E287"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(полный электронный адрес размещения проекта акта</w:t>
      </w:r>
    </w:p>
    <w:p w14:paraId="198F51A7"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в информационно-телекоммуникационной сети "Интернет")</w:t>
      </w:r>
    </w:p>
    <w:p w14:paraId="2A3C29C5" w14:textId="77777777" w:rsidR="009A56C3" w:rsidRPr="000A7DC7" w:rsidRDefault="009A56C3" w:rsidP="009A56C3">
      <w:pPr>
        <w:pStyle w:val="ConsPlusNonformat"/>
        <w:jc w:val="both"/>
        <w:rPr>
          <w:rFonts w:ascii="Times New Roman" w:hAnsi="Times New Roman" w:cs="Times New Roman"/>
          <w:sz w:val="24"/>
          <w:szCs w:val="24"/>
        </w:rPr>
      </w:pPr>
    </w:p>
    <w:p w14:paraId="611B2396" w14:textId="77777777" w:rsidR="009A56C3" w:rsidRPr="000A7DC7" w:rsidRDefault="009A56C3" w:rsidP="009A56C3">
      <w:pPr>
        <w:pStyle w:val="ConsPlusNonformat"/>
        <w:ind w:firstLine="624"/>
        <w:jc w:val="both"/>
        <w:rPr>
          <w:rFonts w:ascii="Times New Roman" w:hAnsi="Times New Roman" w:cs="Times New Roman"/>
          <w:sz w:val="24"/>
          <w:szCs w:val="24"/>
        </w:rPr>
      </w:pPr>
      <w:r w:rsidRPr="000A7DC7">
        <w:rPr>
          <w:rFonts w:ascii="Times New Roman" w:hAnsi="Times New Roman" w:cs="Times New Roman"/>
          <w:sz w:val="24"/>
          <w:szCs w:val="24"/>
        </w:rPr>
        <w:t>В ходе подготовки настоящего заключения уполномоченным органом были проведены публичные консультации в сроки с ____________ по _____________(4).</w:t>
      </w:r>
    </w:p>
    <w:p w14:paraId="69311418" w14:textId="77777777" w:rsidR="009A56C3" w:rsidRPr="000A7DC7" w:rsidRDefault="009A56C3" w:rsidP="009A56C3">
      <w:pPr>
        <w:pStyle w:val="ConsPlusNonformat"/>
        <w:jc w:val="both"/>
        <w:rPr>
          <w:rFonts w:ascii="Times New Roman" w:hAnsi="Times New Roman" w:cs="Times New Roman"/>
          <w:sz w:val="24"/>
          <w:szCs w:val="24"/>
        </w:rPr>
      </w:pPr>
    </w:p>
    <w:p w14:paraId="1ADCDE6C"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264D98D2"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 xml:space="preserve">(краткие комментарии о проведенных публичных консультациях, </w:t>
      </w:r>
    </w:p>
    <w:p w14:paraId="09EC83FD"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включая обоснование необходимости их проведения, количества и состава участников, основной вывод)</w:t>
      </w:r>
    </w:p>
    <w:p w14:paraId="51903044" w14:textId="77777777" w:rsidR="009A56C3" w:rsidRPr="000A7DC7" w:rsidRDefault="009A56C3" w:rsidP="009A56C3">
      <w:pPr>
        <w:pStyle w:val="ConsPlusNonformat"/>
        <w:jc w:val="both"/>
        <w:rPr>
          <w:rFonts w:ascii="Times New Roman" w:hAnsi="Times New Roman" w:cs="Times New Roman"/>
        </w:rPr>
      </w:pPr>
    </w:p>
    <w:p w14:paraId="239872C0" w14:textId="77777777" w:rsidR="009A56C3" w:rsidRPr="000A7DC7" w:rsidRDefault="009A56C3" w:rsidP="009A56C3">
      <w:pPr>
        <w:pStyle w:val="ConsPlusNonformat"/>
        <w:jc w:val="both"/>
        <w:rPr>
          <w:rFonts w:ascii="Times New Roman" w:hAnsi="Times New Roman" w:cs="Times New Roman"/>
          <w:sz w:val="24"/>
          <w:szCs w:val="24"/>
        </w:rPr>
      </w:pPr>
    </w:p>
    <w:p w14:paraId="2A77059F" w14:textId="77777777" w:rsidR="009A56C3" w:rsidRPr="000A7DC7" w:rsidRDefault="009A56C3" w:rsidP="009A56C3">
      <w:pPr>
        <w:pStyle w:val="ConsPlusNonformat"/>
        <w:ind w:firstLine="624"/>
        <w:jc w:val="both"/>
        <w:rPr>
          <w:rFonts w:ascii="Times New Roman" w:hAnsi="Times New Roman" w:cs="Times New Roman"/>
          <w:sz w:val="24"/>
          <w:szCs w:val="24"/>
        </w:rPr>
      </w:pPr>
      <w:r w:rsidRPr="000A7DC7">
        <w:rPr>
          <w:rFonts w:ascii="Times New Roman" w:hAnsi="Times New Roman" w:cs="Times New Roman"/>
          <w:sz w:val="24"/>
          <w:szCs w:val="24"/>
        </w:rPr>
        <w:t>1. Степень регулирующего воздействия проекта муниципального нормативного правового акта.</w:t>
      </w:r>
    </w:p>
    <w:p w14:paraId="331F5E62"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5574A33A"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76A6C8CD" w14:textId="77777777" w:rsidR="009A56C3" w:rsidRPr="000A7DC7" w:rsidRDefault="009A56C3" w:rsidP="009A56C3">
      <w:pPr>
        <w:pStyle w:val="ConsPlusNonformat"/>
        <w:ind w:firstLine="624"/>
        <w:jc w:val="both"/>
        <w:rPr>
          <w:rFonts w:ascii="Times New Roman" w:hAnsi="Times New Roman" w:cs="Times New Roman"/>
          <w:sz w:val="24"/>
          <w:szCs w:val="24"/>
        </w:rPr>
      </w:pPr>
      <w:r w:rsidRPr="000A7DC7">
        <w:rPr>
          <w:rFonts w:ascii="Times New Roman" w:hAnsi="Times New Roman" w:cs="Times New Roman"/>
          <w:sz w:val="24"/>
          <w:szCs w:val="24"/>
        </w:rPr>
        <w:t>2. Характеристика существующей проблемы, на решение которой направлено предлагаемое регулирование. Цель принятия проекта.</w:t>
      </w:r>
    </w:p>
    <w:p w14:paraId="77724D6A"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7710DFE7"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5D6A9F9F" w14:textId="77777777" w:rsidR="009A56C3" w:rsidRPr="000A7DC7" w:rsidRDefault="009A56C3" w:rsidP="009A56C3">
      <w:pPr>
        <w:pStyle w:val="ConsPlusNonformat"/>
        <w:ind w:firstLine="624"/>
        <w:jc w:val="both"/>
        <w:rPr>
          <w:rFonts w:ascii="Times New Roman" w:hAnsi="Times New Roman" w:cs="Times New Roman"/>
          <w:sz w:val="24"/>
          <w:szCs w:val="24"/>
        </w:rPr>
      </w:pPr>
      <w:r w:rsidRPr="000A7DC7">
        <w:rPr>
          <w:rFonts w:ascii="Times New Roman" w:hAnsi="Times New Roman" w:cs="Times New Roman"/>
          <w:sz w:val="24"/>
          <w:szCs w:val="24"/>
        </w:rPr>
        <w:t>3. Содержание и область правового регулирования. Основные группы участников общественных отношений, интересы которых могут быть затронуты предлагаемым правовым регулированием.</w:t>
      </w:r>
    </w:p>
    <w:p w14:paraId="5E7A7698"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1B248B46"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63FFBF0A" w14:textId="77777777" w:rsidR="009A56C3" w:rsidRPr="000A7DC7" w:rsidRDefault="009A56C3" w:rsidP="009A56C3">
      <w:pPr>
        <w:pStyle w:val="ConsPlusNonformat"/>
        <w:ind w:firstLine="624"/>
        <w:jc w:val="both"/>
        <w:rPr>
          <w:rFonts w:ascii="Times New Roman" w:hAnsi="Times New Roman" w:cs="Times New Roman"/>
          <w:sz w:val="24"/>
          <w:szCs w:val="24"/>
        </w:rPr>
      </w:pPr>
      <w:r w:rsidRPr="000A7DC7">
        <w:rPr>
          <w:rFonts w:ascii="Times New Roman" w:hAnsi="Times New Roman" w:cs="Times New Roman"/>
          <w:sz w:val="24"/>
          <w:szCs w:val="24"/>
        </w:rPr>
        <w:t>4. Анализ возможных вариантов достижения поставленных целей, выгод и издержек от принятия проекта муниципального нормативного правового акта.</w:t>
      </w:r>
    </w:p>
    <w:p w14:paraId="6550CED4"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681B7FF1"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02083418" w14:textId="77777777" w:rsidR="009A56C3" w:rsidRPr="000A7DC7" w:rsidRDefault="009A56C3" w:rsidP="009A56C3">
      <w:pPr>
        <w:pStyle w:val="ConsPlusNonformat"/>
        <w:ind w:firstLine="624"/>
        <w:jc w:val="both"/>
        <w:rPr>
          <w:rFonts w:ascii="Times New Roman" w:hAnsi="Times New Roman" w:cs="Times New Roman"/>
          <w:sz w:val="24"/>
          <w:szCs w:val="24"/>
        </w:rPr>
      </w:pPr>
      <w:r w:rsidRPr="000A7DC7">
        <w:rPr>
          <w:rFonts w:ascii="Times New Roman" w:hAnsi="Times New Roman" w:cs="Times New Roman"/>
          <w:sz w:val="24"/>
          <w:szCs w:val="24"/>
        </w:rPr>
        <w:t>5.  Замечания и предложения по проекту муниципального нормативного правового акта. Итоги публичных консультаций по проекту акта.</w:t>
      </w:r>
    </w:p>
    <w:p w14:paraId="0FC333A5"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4EA0F9E4" w14:textId="77777777" w:rsidR="009A56C3" w:rsidRPr="000A7DC7" w:rsidRDefault="009A56C3" w:rsidP="009A56C3">
      <w:pPr>
        <w:pStyle w:val="ConsPlusNonformat"/>
        <w:ind w:firstLine="567"/>
        <w:jc w:val="center"/>
        <w:rPr>
          <w:rFonts w:ascii="Times New Roman" w:hAnsi="Times New Roman" w:cs="Times New Roman"/>
        </w:rPr>
      </w:pPr>
      <w:r w:rsidRPr="000A7DC7">
        <w:rPr>
          <w:rFonts w:ascii="Times New Roman" w:hAnsi="Times New Roman" w:cs="Times New Roman"/>
        </w:rPr>
        <w:t>место для текстового описания</w:t>
      </w:r>
    </w:p>
    <w:p w14:paraId="109F6C1C" w14:textId="77777777" w:rsidR="009A56C3" w:rsidRPr="000A7DC7" w:rsidRDefault="009A56C3" w:rsidP="009A56C3">
      <w:pPr>
        <w:pStyle w:val="ConsPlusNonformat"/>
        <w:ind w:firstLine="567"/>
        <w:jc w:val="both"/>
        <w:rPr>
          <w:rFonts w:ascii="Times New Roman" w:hAnsi="Times New Roman" w:cs="Times New Roman"/>
          <w:sz w:val="24"/>
          <w:szCs w:val="24"/>
        </w:rPr>
      </w:pPr>
    </w:p>
    <w:p w14:paraId="4F031E33" w14:textId="321290E8" w:rsidR="009A56C3" w:rsidRPr="000A7DC7" w:rsidRDefault="009A56C3" w:rsidP="009A56C3">
      <w:pPr>
        <w:pStyle w:val="ConsPlusNonformat"/>
        <w:ind w:firstLine="567"/>
        <w:jc w:val="both"/>
        <w:rPr>
          <w:rFonts w:ascii="Times New Roman" w:hAnsi="Times New Roman" w:cs="Times New Roman"/>
          <w:sz w:val="24"/>
          <w:szCs w:val="24"/>
        </w:rPr>
      </w:pPr>
      <w:r w:rsidRPr="000A7DC7">
        <w:rPr>
          <w:rFonts w:ascii="Times New Roman" w:hAnsi="Times New Roman" w:cs="Times New Roman"/>
          <w:sz w:val="24"/>
          <w:szCs w:val="24"/>
        </w:rPr>
        <w:t>На основе проведенной оценки регулирующего воздействия проекта акта с учетом   информации, представленной органом-разработчиком в сводном отчете, сделаны следующие выводы.</w:t>
      </w:r>
    </w:p>
    <w:p w14:paraId="45AA74ED" w14:textId="77777777" w:rsidR="009A56C3" w:rsidRPr="000A7DC7" w:rsidRDefault="009A56C3" w:rsidP="009A56C3">
      <w:pPr>
        <w:pStyle w:val="ConsPlusNonformat"/>
        <w:rPr>
          <w:rFonts w:ascii="Times New Roman" w:hAnsi="Times New Roman" w:cs="Times New Roman"/>
          <w:sz w:val="24"/>
          <w:szCs w:val="24"/>
        </w:rPr>
      </w:pPr>
    </w:p>
    <w:p w14:paraId="37547F3D" w14:textId="77777777" w:rsidR="009A56C3" w:rsidRPr="000A7DC7" w:rsidRDefault="009A56C3" w:rsidP="009A56C3">
      <w:pPr>
        <w:pStyle w:val="ConsPlusNonformat"/>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_____________________________________________________________________________</w:t>
      </w:r>
    </w:p>
    <w:p w14:paraId="3FA22A84"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(вывод о наличии либо отсутствии достаточного обоснования решения проблемы</w:t>
      </w:r>
    </w:p>
    <w:p w14:paraId="4B45DE3F"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предложенным способом регулирования)</w:t>
      </w:r>
    </w:p>
    <w:p w14:paraId="526BFDFD" w14:textId="77777777" w:rsidR="009A56C3" w:rsidRPr="000A7DC7" w:rsidRDefault="009A56C3" w:rsidP="009A56C3">
      <w:pPr>
        <w:pStyle w:val="ConsPlusNonformat"/>
        <w:jc w:val="center"/>
        <w:rPr>
          <w:rFonts w:ascii="Times New Roman" w:hAnsi="Times New Roman" w:cs="Times New Roman"/>
          <w:sz w:val="24"/>
          <w:szCs w:val="24"/>
        </w:rPr>
      </w:pPr>
    </w:p>
    <w:p w14:paraId="13FBAA5B" w14:textId="77777777" w:rsidR="009A56C3" w:rsidRPr="000A7DC7" w:rsidRDefault="009A56C3" w:rsidP="009A56C3">
      <w:pPr>
        <w:pStyle w:val="ConsPlusNonformat"/>
        <w:jc w:val="center"/>
        <w:rPr>
          <w:rFonts w:ascii="Times New Roman" w:hAnsi="Times New Roman" w:cs="Times New Roman"/>
          <w:sz w:val="24"/>
          <w:szCs w:val="24"/>
        </w:rPr>
      </w:pPr>
      <w:r w:rsidRPr="000A7DC7">
        <w:rPr>
          <w:rFonts w:ascii="Times New Roman" w:hAnsi="Times New Roman" w:cs="Times New Roman"/>
          <w:sz w:val="24"/>
          <w:szCs w:val="24"/>
        </w:rPr>
        <w:t xml:space="preserve">_____________________________________________________________________________   </w:t>
      </w:r>
      <w:proofErr w:type="gramStart"/>
      <w:r w:rsidRPr="000A7DC7">
        <w:rPr>
          <w:rFonts w:ascii="Times New Roman" w:hAnsi="Times New Roman" w:cs="Times New Roman"/>
          <w:sz w:val="24"/>
          <w:szCs w:val="24"/>
        </w:rPr>
        <w:t xml:space="preserve">   </w:t>
      </w:r>
      <w:r w:rsidRPr="000A7DC7">
        <w:rPr>
          <w:rFonts w:ascii="Times New Roman" w:hAnsi="Times New Roman" w:cs="Times New Roman"/>
        </w:rPr>
        <w:t>(</w:t>
      </w:r>
      <w:proofErr w:type="gramEnd"/>
      <w:r w:rsidRPr="000A7DC7">
        <w:rPr>
          <w:rFonts w:ascii="Times New Roman" w:hAnsi="Times New Roman" w:cs="Times New Roman"/>
        </w:rPr>
        <w:t>вывод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городского округа Электросталь Московской области)</w:t>
      </w:r>
    </w:p>
    <w:p w14:paraId="38C31790" w14:textId="77777777" w:rsidR="009A56C3" w:rsidRPr="000A7DC7" w:rsidRDefault="009A56C3" w:rsidP="009A56C3">
      <w:pPr>
        <w:pStyle w:val="ConsPlusNonformat"/>
        <w:jc w:val="center"/>
        <w:rPr>
          <w:rFonts w:ascii="Times New Roman" w:hAnsi="Times New Roman" w:cs="Times New Roman"/>
          <w:sz w:val="16"/>
          <w:szCs w:val="16"/>
        </w:rPr>
      </w:pPr>
    </w:p>
    <w:p w14:paraId="2F6BB320"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 xml:space="preserve">    _______________________________________________________________________</w:t>
      </w:r>
    </w:p>
    <w:p w14:paraId="51C394DC" w14:textId="77777777" w:rsidR="009A56C3" w:rsidRPr="000A7DC7" w:rsidRDefault="009A56C3" w:rsidP="009A56C3">
      <w:pPr>
        <w:pStyle w:val="ConsPlusNonformat"/>
        <w:jc w:val="center"/>
        <w:rPr>
          <w:rFonts w:ascii="Times New Roman" w:hAnsi="Times New Roman" w:cs="Times New Roman"/>
        </w:rPr>
      </w:pPr>
      <w:r w:rsidRPr="000A7DC7">
        <w:rPr>
          <w:rFonts w:ascii="Times New Roman" w:hAnsi="Times New Roman" w:cs="Times New Roman"/>
        </w:rPr>
        <w:t xml:space="preserve">(иные замечания и предложения </w:t>
      </w:r>
      <w:r w:rsidRPr="000A7DC7">
        <w:rPr>
          <w:rFonts w:ascii="Times New Roman" w:hAnsi="Times New Roman" w:cs="Times New Roman"/>
          <w:strike/>
        </w:rPr>
        <w:t>уполномоченного органа</w:t>
      </w:r>
      <w:r w:rsidRPr="000A7DC7">
        <w:rPr>
          <w:rFonts w:ascii="Times New Roman" w:hAnsi="Times New Roman" w:cs="Times New Roman"/>
        </w:rPr>
        <w:t>)</w:t>
      </w:r>
    </w:p>
    <w:p w14:paraId="5732ABA4" w14:textId="77777777" w:rsidR="009A56C3" w:rsidRPr="000A7DC7" w:rsidRDefault="009A56C3" w:rsidP="009A56C3">
      <w:pPr>
        <w:pStyle w:val="ConsPlusNonformat"/>
        <w:jc w:val="both"/>
        <w:rPr>
          <w:rFonts w:ascii="Times New Roman" w:hAnsi="Times New Roman" w:cs="Times New Roman"/>
        </w:rPr>
      </w:pPr>
      <w:r w:rsidRPr="000A7DC7">
        <w:rPr>
          <w:rFonts w:ascii="Times New Roman" w:hAnsi="Times New Roman" w:cs="Times New Roman"/>
        </w:rPr>
        <w:t xml:space="preserve">                 </w:t>
      </w:r>
    </w:p>
    <w:p w14:paraId="4DEF85BF"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 xml:space="preserve">       Приложение: на ___ л. (при наличии)</w:t>
      </w:r>
    </w:p>
    <w:p w14:paraId="78EAE20D" w14:textId="77777777" w:rsidR="009A56C3" w:rsidRPr="000A7DC7" w:rsidRDefault="009A56C3" w:rsidP="009A56C3">
      <w:pPr>
        <w:pStyle w:val="ConsPlusNonformat"/>
        <w:jc w:val="both"/>
        <w:rPr>
          <w:rFonts w:ascii="Times New Roman" w:hAnsi="Times New Roman" w:cs="Times New Roman"/>
          <w:sz w:val="24"/>
          <w:szCs w:val="24"/>
        </w:rPr>
      </w:pPr>
    </w:p>
    <w:p w14:paraId="65EEFB9D" w14:textId="77777777" w:rsidR="009A56C3" w:rsidRPr="000A7DC7" w:rsidRDefault="009A56C3" w:rsidP="009A56C3">
      <w:pPr>
        <w:pStyle w:val="ConsPlusNonformat"/>
        <w:jc w:val="both"/>
        <w:rPr>
          <w:rFonts w:ascii="Times New Roman" w:hAnsi="Times New Roman" w:cs="Times New Roman"/>
          <w:sz w:val="24"/>
          <w:szCs w:val="24"/>
        </w:rPr>
      </w:pPr>
    </w:p>
    <w:p w14:paraId="1C37AFA5"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sz w:val="24"/>
          <w:szCs w:val="24"/>
        </w:rPr>
        <w:t xml:space="preserve">Начальник </w:t>
      </w:r>
    </w:p>
    <w:p w14:paraId="1F5A1F37" w14:textId="77777777" w:rsidR="009A56C3" w:rsidRPr="000A7DC7" w:rsidRDefault="009A56C3" w:rsidP="009A56C3">
      <w:pPr>
        <w:pStyle w:val="ConsPlusNonformat"/>
        <w:jc w:val="both"/>
        <w:rPr>
          <w:rFonts w:ascii="Times New Roman" w:hAnsi="Times New Roman" w:cs="Times New Roman"/>
        </w:rPr>
      </w:pPr>
      <w:r w:rsidRPr="000A7DC7">
        <w:rPr>
          <w:rFonts w:ascii="Times New Roman" w:hAnsi="Times New Roman" w:cs="Times New Roman"/>
          <w:sz w:val="24"/>
          <w:szCs w:val="24"/>
        </w:rPr>
        <w:t xml:space="preserve">Финансового управления               _____________           ________________  </w:t>
      </w:r>
      <w:r w:rsidRPr="000A7DC7">
        <w:rPr>
          <w:rFonts w:ascii="Times New Roman" w:hAnsi="Times New Roman" w:cs="Times New Roman"/>
        </w:rPr>
        <w:t xml:space="preserve">           </w:t>
      </w:r>
    </w:p>
    <w:p w14:paraId="5F6C4563" w14:textId="77777777" w:rsidR="009A56C3" w:rsidRPr="000A7DC7" w:rsidRDefault="009A56C3" w:rsidP="009A56C3">
      <w:pPr>
        <w:pStyle w:val="ConsPlusNonformat"/>
        <w:jc w:val="both"/>
        <w:rPr>
          <w:rFonts w:ascii="Times New Roman" w:hAnsi="Times New Roman" w:cs="Times New Roman"/>
          <w:sz w:val="24"/>
          <w:szCs w:val="24"/>
        </w:rPr>
      </w:pPr>
      <w:r w:rsidRPr="000A7DC7">
        <w:rPr>
          <w:rFonts w:ascii="Times New Roman" w:hAnsi="Times New Roman" w:cs="Times New Roman"/>
        </w:rPr>
        <w:t xml:space="preserve">                                                                            (</w:t>
      </w:r>
      <w:proofErr w:type="gramStart"/>
      <w:r w:rsidRPr="000A7DC7">
        <w:rPr>
          <w:rFonts w:ascii="Times New Roman" w:hAnsi="Times New Roman" w:cs="Times New Roman"/>
        </w:rPr>
        <w:t xml:space="preserve">подпись)   </w:t>
      </w:r>
      <w:proofErr w:type="gramEnd"/>
      <w:r w:rsidRPr="000A7DC7">
        <w:rPr>
          <w:rFonts w:ascii="Times New Roman" w:hAnsi="Times New Roman" w:cs="Times New Roman"/>
        </w:rPr>
        <w:t xml:space="preserve">                     (инициалы, фамилия) </w:t>
      </w:r>
    </w:p>
    <w:p w14:paraId="57AEE0F2" w14:textId="77777777" w:rsidR="009A56C3" w:rsidRPr="000A7DC7" w:rsidRDefault="009A56C3" w:rsidP="009A56C3">
      <w:pPr>
        <w:pStyle w:val="ConsPlusNormal"/>
        <w:ind w:firstLine="567"/>
        <w:jc w:val="center"/>
        <w:outlineLvl w:val="1"/>
        <w:rPr>
          <w:rFonts w:ascii="Times New Roman" w:hAnsi="Times New Roman" w:cs="Times New Roman"/>
          <w:b/>
        </w:rPr>
      </w:pPr>
    </w:p>
    <w:p w14:paraId="6AF89906" w14:textId="77777777" w:rsidR="009A56C3" w:rsidRPr="000A7DC7" w:rsidRDefault="009A56C3" w:rsidP="009A56C3">
      <w:pPr>
        <w:pStyle w:val="ConsPlusNormal"/>
        <w:jc w:val="both"/>
        <w:rPr>
          <w:rFonts w:ascii="Times New Roman" w:hAnsi="Times New Roman" w:cs="Times New Roman"/>
          <w:sz w:val="24"/>
          <w:szCs w:val="24"/>
        </w:rPr>
      </w:pPr>
      <w:r w:rsidRPr="000A7DC7">
        <w:rPr>
          <w:rFonts w:ascii="Times New Roman" w:hAnsi="Times New Roman" w:cs="Times New Roman"/>
          <w:sz w:val="24"/>
          <w:szCs w:val="24"/>
        </w:rPr>
        <w:t>_______________________________________________________</w:t>
      </w:r>
    </w:p>
    <w:p w14:paraId="5E1377B6" w14:textId="77777777" w:rsidR="009A56C3" w:rsidRPr="000A7DC7" w:rsidRDefault="009A56C3" w:rsidP="009A56C3">
      <w:pPr>
        <w:pStyle w:val="ConsPlusNormal"/>
        <w:ind w:firstLine="624"/>
        <w:jc w:val="both"/>
        <w:rPr>
          <w:rFonts w:ascii="Times New Roman" w:hAnsi="Times New Roman" w:cs="Times New Roman"/>
          <w:sz w:val="24"/>
          <w:szCs w:val="24"/>
        </w:rPr>
      </w:pPr>
      <w:r w:rsidRPr="000A7DC7">
        <w:rPr>
          <w:rFonts w:ascii="Times New Roman" w:hAnsi="Times New Roman" w:cs="Times New Roman"/>
          <w:sz w:val="24"/>
          <w:szCs w:val="24"/>
        </w:rPr>
        <w:t xml:space="preserve">(1) </w:t>
      </w:r>
      <w:proofErr w:type="gramStart"/>
      <w:r w:rsidRPr="000A7DC7">
        <w:rPr>
          <w:rFonts w:ascii="Times New Roman" w:hAnsi="Times New Roman" w:cs="Times New Roman"/>
          <w:sz w:val="24"/>
          <w:szCs w:val="24"/>
        </w:rPr>
        <w:t>В</w:t>
      </w:r>
      <w:proofErr w:type="gramEnd"/>
      <w:r w:rsidRPr="000A7DC7">
        <w:rPr>
          <w:rFonts w:ascii="Times New Roman" w:hAnsi="Times New Roman" w:cs="Times New Roman"/>
          <w:sz w:val="24"/>
          <w:szCs w:val="24"/>
        </w:rPr>
        <w:t xml:space="preserve"> случае если выявлено несоблюдение органом-разработчиком процедур, предусмотренных Порядком </w:t>
      </w:r>
    </w:p>
    <w:p w14:paraId="2BE456C3" w14:textId="77777777" w:rsidR="009A56C3" w:rsidRPr="000A7DC7" w:rsidRDefault="009A56C3" w:rsidP="009A56C3">
      <w:pPr>
        <w:pStyle w:val="ConsPlusNormal"/>
        <w:ind w:firstLine="624"/>
        <w:jc w:val="both"/>
        <w:rPr>
          <w:rFonts w:ascii="Times New Roman" w:hAnsi="Times New Roman" w:cs="Times New Roman"/>
          <w:sz w:val="24"/>
          <w:szCs w:val="24"/>
        </w:rPr>
      </w:pPr>
      <w:r w:rsidRPr="000A7DC7">
        <w:rPr>
          <w:rFonts w:ascii="Times New Roman" w:hAnsi="Times New Roman" w:cs="Times New Roman"/>
          <w:sz w:val="24"/>
          <w:szCs w:val="24"/>
        </w:rPr>
        <w:t xml:space="preserve">(2) </w:t>
      </w:r>
      <w:proofErr w:type="gramStart"/>
      <w:r w:rsidRPr="000A7DC7">
        <w:rPr>
          <w:rFonts w:ascii="Times New Roman" w:hAnsi="Times New Roman" w:cs="Times New Roman"/>
          <w:sz w:val="24"/>
          <w:szCs w:val="24"/>
        </w:rPr>
        <w:t>В</w:t>
      </w:r>
      <w:proofErr w:type="gramEnd"/>
      <w:r w:rsidRPr="000A7DC7">
        <w:rPr>
          <w:rFonts w:ascii="Times New Roman" w:hAnsi="Times New Roman" w:cs="Times New Roman"/>
          <w:sz w:val="24"/>
          <w:szCs w:val="24"/>
        </w:rPr>
        <w:t xml:space="preserve"> случае если несоблюдение органом-разработчиком процедур, предусмотренных Порядком, не выявлено.</w:t>
      </w:r>
    </w:p>
    <w:p w14:paraId="71E141EA" w14:textId="77777777" w:rsidR="009A56C3" w:rsidRPr="000A7DC7" w:rsidRDefault="009A56C3" w:rsidP="009A56C3">
      <w:pPr>
        <w:pStyle w:val="ConsPlusNormal"/>
        <w:ind w:firstLine="624"/>
        <w:jc w:val="both"/>
        <w:rPr>
          <w:rFonts w:ascii="Times New Roman" w:hAnsi="Times New Roman" w:cs="Times New Roman"/>
          <w:sz w:val="24"/>
          <w:szCs w:val="24"/>
        </w:rPr>
      </w:pPr>
      <w:r w:rsidRPr="000A7DC7">
        <w:rPr>
          <w:rFonts w:ascii="Times New Roman" w:hAnsi="Times New Roman" w:cs="Times New Roman"/>
          <w:sz w:val="24"/>
          <w:szCs w:val="24"/>
        </w:rPr>
        <w:t>(3) Указывается в случае направления органом-разработчиком проекта акта повторно.</w:t>
      </w:r>
    </w:p>
    <w:p w14:paraId="69AAAE5C" w14:textId="77777777" w:rsidR="009A56C3" w:rsidRPr="000A7DC7" w:rsidRDefault="009A56C3" w:rsidP="009A56C3">
      <w:pPr>
        <w:pStyle w:val="ConsPlusNormal"/>
        <w:ind w:firstLine="624"/>
        <w:jc w:val="both"/>
        <w:rPr>
          <w:rFonts w:ascii="Times New Roman" w:hAnsi="Times New Roman" w:cs="Times New Roman"/>
          <w:sz w:val="24"/>
          <w:szCs w:val="24"/>
        </w:rPr>
      </w:pPr>
      <w:r w:rsidRPr="000A7DC7">
        <w:t xml:space="preserve">(4) </w:t>
      </w:r>
      <w:r w:rsidRPr="000A7DC7">
        <w:rPr>
          <w:rFonts w:ascii="Times New Roman" w:hAnsi="Times New Roman" w:cs="Times New Roman"/>
          <w:sz w:val="24"/>
          <w:szCs w:val="24"/>
        </w:rPr>
        <w:t xml:space="preserve">Указываются в случае проведения </w:t>
      </w:r>
      <w:r w:rsidRPr="000A7DC7">
        <w:rPr>
          <w:rFonts w:ascii="Times New Roman" w:hAnsi="Times New Roman" w:cs="Times New Roman"/>
          <w:strike/>
          <w:sz w:val="24"/>
          <w:szCs w:val="24"/>
        </w:rPr>
        <w:t>уполномоченным органом</w:t>
      </w:r>
      <w:r w:rsidRPr="000A7DC7">
        <w:rPr>
          <w:rFonts w:ascii="Times New Roman" w:hAnsi="Times New Roman" w:cs="Times New Roman"/>
          <w:sz w:val="24"/>
          <w:szCs w:val="24"/>
        </w:rPr>
        <w:t xml:space="preserve"> дополнительных публичных консультаций в соответствии с пунктом 31 Порядка.</w:t>
      </w:r>
    </w:p>
    <w:p w14:paraId="53EFDF1B" w14:textId="77777777" w:rsidR="009A56C3" w:rsidRPr="000A7DC7" w:rsidRDefault="009A56C3" w:rsidP="009A56C3">
      <w:pPr>
        <w:pStyle w:val="af6"/>
        <w:rPr>
          <w:sz w:val="24"/>
          <w:szCs w:val="24"/>
        </w:rPr>
      </w:pPr>
    </w:p>
    <w:p w14:paraId="344EE6ED" w14:textId="77777777" w:rsidR="009A56C3" w:rsidRPr="000A7DC7" w:rsidRDefault="009A56C3" w:rsidP="009A56C3">
      <w:pPr>
        <w:widowControl w:val="0"/>
        <w:autoSpaceDE w:val="0"/>
        <w:autoSpaceDN w:val="0"/>
        <w:adjustRightInd w:val="0"/>
        <w:ind w:firstLine="4678"/>
        <w:outlineLvl w:val="1"/>
      </w:pPr>
      <w:r w:rsidRPr="000A7DC7">
        <w:br w:type="page"/>
      </w:r>
      <w:r w:rsidRPr="000A7DC7">
        <w:lastRenderedPageBreak/>
        <w:t xml:space="preserve">Приложение </w:t>
      </w:r>
      <w:r w:rsidRPr="000A7DC7">
        <w:rPr>
          <w:color w:val="FF0000"/>
        </w:rPr>
        <w:t>6</w:t>
      </w:r>
    </w:p>
    <w:p w14:paraId="51FDDCF3" w14:textId="77777777" w:rsidR="009A56C3" w:rsidRPr="000A7DC7" w:rsidRDefault="009A56C3" w:rsidP="009A56C3">
      <w:pPr>
        <w:widowControl w:val="0"/>
        <w:autoSpaceDE w:val="0"/>
        <w:autoSpaceDN w:val="0"/>
        <w:adjustRightInd w:val="0"/>
        <w:ind w:left="4678"/>
        <w:outlineLvl w:val="1"/>
      </w:pPr>
      <w:r w:rsidRPr="000A7DC7">
        <w:t>к Порядку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p>
    <w:p w14:paraId="131241BA" w14:textId="77777777" w:rsidR="009A56C3" w:rsidRPr="000A7DC7" w:rsidRDefault="009A56C3" w:rsidP="009A56C3">
      <w:pPr>
        <w:widowControl w:val="0"/>
        <w:autoSpaceDE w:val="0"/>
        <w:autoSpaceDN w:val="0"/>
        <w:adjustRightInd w:val="0"/>
        <w:outlineLvl w:val="1"/>
      </w:pPr>
    </w:p>
    <w:p w14:paraId="3E70422E" w14:textId="77777777" w:rsidR="009A56C3" w:rsidRPr="000A7DC7" w:rsidRDefault="009A56C3" w:rsidP="009A56C3">
      <w:pPr>
        <w:jc w:val="center"/>
        <w:rPr>
          <w:b/>
        </w:rPr>
      </w:pPr>
    </w:p>
    <w:p w14:paraId="73A7AEBB" w14:textId="77777777" w:rsidR="009A56C3" w:rsidRPr="000A7DC7" w:rsidRDefault="009A56C3" w:rsidP="009A56C3">
      <w:pPr>
        <w:jc w:val="center"/>
        <w:rPr>
          <w:b/>
        </w:rPr>
      </w:pPr>
      <w:r w:rsidRPr="000A7DC7">
        <w:rPr>
          <w:b/>
        </w:rPr>
        <w:t>УВЕДОМЛЕНИЕ</w:t>
      </w:r>
    </w:p>
    <w:p w14:paraId="02E73BD7" w14:textId="77777777" w:rsidR="009A56C3" w:rsidRPr="000A7DC7" w:rsidRDefault="009A56C3" w:rsidP="009A56C3">
      <w:pPr>
        <w:jc w:val="center"/>
        <w:rPr>
          <w:b/>
        </w:rPr>
      </w:pPr>
      <w:r w:rsidRPr="000A7DC7">
        <w:rPr>
          <w:b/>
        </w:rPr>
        <w:t>о проведении публичных консультаций в целях в целях экспертизы</w:t>
      </w:r>
    </w:p>
    <w:p w14:paraId="7BEF5CFA" w14:textId="77777777" w:rsidR="009A56C3" w:rsidRPr="000A7DC7" w:rsidRDefault="009A56C3" w:rsidP="009A56C3">
      <w:pPr>
        <w:jc w:val="center"/>
      </w:pPr>
      <w:r w:rsidRPr="000A7DC7">
        <w:t>_____________________________________________________</w:t>
      </w:r>
    </w:p>
    <w:p w14:paraId="28CED3AB" w14:textId="77777777" w:rsidR="009A56C3" w:rsidRPr="000A7DC7" w:rsidRDefault="009A56C3" w:rsidP="009A56C3">
      <w:pPr>
        <w:jc w:val="center"/>
        <w:rPr>
          <w:sz w:val="20"/>
          <w:szCs w:val="20"/>
        </w:rPr>
      </w:pPr>
      <w:r w:rsidRPr="000A7DC7">
        <w:rPr>
          <w:sz w:val="20"/>
          <w:szCs w:val="20"/>
        </w:rPr>
        <w:t>(реквизиты и наименование нормативного правового акта)</w:t>
      </w:r>
    </w:p>
    <w:p w14:paraId="219B0072" w14:textId="77777777" w:rsidR="009A56C3" w:rsidRPr="000A7DC7" w:rsidRDefault="009A56C3" w:rsidP="009A56C3">
      <w:pPr>
        <w:rPr>
          <w:b/>
        </w:rPr>
      </w:pPr>
    </w:p>
    <w:p w14:paraId="526CC72A" w14:textId="77777777" w:rsidR="009A56C3" w:rsidRPr="000A7DC7" w:rsidRDefault="009A56C3" w:rsidP="009A56C3">
      <w:pPr>
        <w:jc w:val="both"/>
      </w:pPr>
      <w:r w:rsidRPr="000A7DC7">
        <w:t xml:space="preserve"> </w:t>
      </w:r>
      <w:r w:rsidRPr="000A7DC7">
        <w:tab/>
        <w:t>Настоящим ________________________________________ уведомляет о проведении</w:t>
      </w:r>
    </w:p>
    <w:p w14:paraId="3221877A" w14:textId="77777777" w:rsidR="009A56C3" w:rsidRPr="000A7DC7" w:rsidRDefault="009A56C3" w:rsidP="009A56C3">
      <w:pPr>
        <w:jc w:val="both"/>
        <w:rPr>
          <w:sz w:val="20"/>
          <w:szCs w:val="20"/>
        </w:rPr>
      </w:pPr>
      <w:r w:rsidRPr="000A7DC7">
        <w:rPr>
          <w:sz w:val="20"/>
          <w:szCs w:val="20"/>
        </w:rPr>
        <w:t xml:space="preserve">                                               (наименование уполномоченного органа)</w:t>
      </w:r>
    </w:p>
    <w:p w14:paraId="4B571867" w14:textId="77777777" w:rsidR="009A56C3" w:rsidRPr="000A7DC7" w:rsidRDefault="009A56C3" w:rsidP="009A56C3">
      <w:pPr>
        <w:jc w:val="both"/>
      </w:pPr>
      <w:r w:rsidRPr="000A7DC7">
        <w:t>публичных консультаций в целях экспертизы нормативного правового акта.</w:t>
      </w:r>
    </w:p>
    <w:p w14:paraId="67501363" w14:textId="77777777" w:rsidR="009A56C3" w:rsidRPr="000A7DC7" w:rsidRDefault="009A56C3" w:rsidP="009A56C3">
      <w:pPr>
        <w:jc w:val="both"/>
      </w:pPr>
    </w:p>
    <w:p w14:paraId="0604B35B" w14:textId="77777777" w:rsidR="009A56C3" w:rsidRPr="000A7DC7" w:rsidRDefault="009A56C3" w:rsidP="009A56C3">
      <w:pPr>
        <w:ind w:firstLine="624"/>
        <w:jc w:val="both"/>
      </w:pPr>
      <w:r w:rsidRPr="000A7DC7">
        <w:t>Нормативный правовой акт: ____________________________________________.</w:t>
      </w:r>
    </w:p>
    <w:p w14:paraId="7D615D3B" w14:textId="77777777" w:rsidR="009A56C3" w:rsidRPr="000A7DC7" w:rsidRDefault="009A56C3" w:rsidP="009A56C3">
      <w:pPr>
        <w:ind w:firstLine="851"/>
        <w:jc w:val="both"/>
        <w:rPr>
          <w:sz w:val="20"/>
          <w:szCs w:val="16"/>
        </w:rPr>
      </w:pPr>
      <w:r w:rsidRPr="000A7DC7">
        <w:rPr>
          <w:sz w:val="20"/>
          <w:szCs w:val="16"/>
        </w:rPr>
        <w:t xml:space="preserve">                                                        (наименование нормативного правового акта, его реквизиты)</w:t>
      </w:r>
    </w:p>
    <w:p w14:paraId="1B42A2F6" w14:textId="77777777" w:rsidR="009A56C3" w:rsidRPr="000A7DC7" w:rsidRDefault="009A56C3" w:rsidP="009A56C3">
      <w:pPr>
        <w:ind w:firstLine="851"/>
        <w:jc w:val="both"/>
        <w:rPr>
          <w:sz w:val="16"/>
          <w:szCs w:val="16"/>
        </w:rPr>
      </w:pPr>
    </w:p>
    <w:p w14:paraId="66727B07" w14:textId="77777777" w:rsidR="009A56C3" w:rsidRPr="000A7DC7" w:rsidRDefault="009A56C3" w:rsidP="009A56C3">
      <w:pPr>
        <w:jc w:val="both"/>
      </w:pPr>
      <w:r w:rsidRPr="000A7DC7">
        <w:t xml:space="preserve">        </w:t>
      </w:r>
      <w:r w:rsidRPr="000A7DC7">
        <w:tab/>
        <w:t>Разработчик нормативного правового акта: ______________________________.</w:t>
      </w:r>
    </w:p>
    <w:p w14:paraId="50E69635" w14:textId="77777777" w:rsidR="009A56C3" w:rsidRPr="000A7DC7" w:rsidRDefault="009A56C3" w:rsidP="009A56C3">
      <w:pPr>
        <w:ind w:firstLine="851"/>
        <w:jc w:val="both"/>
        <w:rPr>
          <w:sz w:val="16"/>
          <w:szCs w:val="16"/>
        </w:rPr>
      </w:pPr>
      <w:r w:rsidRPr="000A7DC7">
        <w:rPr>
          <w:sz w:val="16"/>
          <w:szCs w:val="16"/>
        </w:rPr>
        <w:t xml:space="preserve">                                                                                                              (наименование регулирующего органа)</w:t>
      </w:r>
    </w:p>
    <w:p w14:paraId="391D40DA" w14:textId="77777777" w:rsidR="009A56C3" w:rsidRPr="000A7DC7" w:rsidRDefault="009A56C3" w:rsidP="009A56C3">
      <w:pPr>
        <w:ind w:firstLine="851"/>
        <w:jc w:val="both"/>
        <w:rPr>
          <w:sz w:val="16"/>
          <w:szCs w:val="16"/>
        </w:rPr>
      </w:pPr>
    </w:p>
    <w:p w14:paraId="324DBD9E" w14:textId="77777777" w:rsidR="009A56C3" w:rsidRPr="000A7DC7" w:rsidRDefault="009A56C3" w:rsidP="009A56C3">
      <w:pPr>
        <w:ind w:firstLine="624"/>
        <w:jc w:val="both"/>
      </w:pPr>
      <w:r w:rsidRPr="000A7DC7">
        <w:t>Сроки проведения публичных консультаций: с ________________по____________.</w:t>
      </w:r>
    </w:p>
    <w:p w14:paraId="6B7028BE" w14:textId="77777777" w:rsidR="009A56C3" w:rsidRPr="000A7DC7" w:rsidRDefault="009A56C3" w:rsidP="009A56C3">
      <w:pPr>
        <w:jc w:val="both"/>
      </w:pPr>
      <w:r w:rsidRPr="000A7DC7">
        <w:t xml:space="preserve">       </w:t>
      </w:r>
    </w:p>
    <w:p w14:paraId="48D7F2C4" w14:textId="77777777" w:rsidR="009A56C3" w:rsidRPr="000A7DC7" w:rsidRDefault="009A56C3" w:rsidP="009A56C3">
      <w:pPr>
        <w:ind w:firstLine="624"/>
        <w:jc w:val="both"/>
      </w:pPr>
      <w:r w:rsidRPr="000A7DC7">
        <w:t>Способ направления ответов: направление по электронной почте на адрес: _________________ в виде прикрепленного файла, составленного (заполненного) по прилагаемой форме.</w:t>
      </w:r>
    </w:p>
    <w:p w14:paraId="1F8918DB" w14:textId="77777777" w:rsidR="009A56C3" w:rsidRPr="000A7DC7" w:rsidRDefault="009A56C3" w:rsidP="009A56C3">
      <w:pPr>
        <w:ind w:firstLine="851"/>
        <w:jc w:val="both"/>
        <w:rPr>
          <w:sz w:val="16"/>
          <w:szCs w:val="16"/>
        </w:rPr>
      </w:pPr>
    </w:p>
    <w:p w14:paraId="698B4041" w14:textId="77777777" w:rsidR="009A56C3" w:rsidRPr="000A7DC7" w:rsidRDefault="009A56C3" w:rsidP="009A56C3">
      <w:pPr>
        <w:ind w:firstLine="624"/>
        <w:jc w:val="both"/>
      </w:pPr>
      <w:r w:rsidRPr="000A7DC7">
        <w:t>Контактное лицо по вопросам заполнения формы опросного листа и его отправки: _________________________________________________________________.</w:t>
      </w:r>
    </w:p>
    <w:p w14:paraId="1E2CEE62" w14:textId="77777777" w:rsidR="009A56C3" w:rsidRPr="000A7DC7" w:rsidRDefault="009A56C3" w:rsidP="009A56C3">
      <w:pPr>
        <w:jc w:val="both"/>
        <w:rPr>
          <w:sz w:val="20"/>
          <w:szCs w:val="20"/>
        </w:rPr>
      </w:pPr>
      <w:r w:rsidRPr="000A7DC7">
        <w:rPr>
          <w:sz w:val="20"/>
          <w:szCs w:val="20"/>
        </w:rPr>
        <w:t xml:space="preserve">                       (ФИО, должность контактного лица, телефон, время работы)</w:t>
      </w:r>
    </w:p>
    <w:p w14:paraId="3CC1E73D" w14:textId="77777777" w:rsidR="009A56C3" w:rsidRPr="000A7DC7" w:rsidRDefault="009A56C3" w:rsidP="009A56C3">
      <w:pPr>
        <w:jc w:val="both"/>
      </w:pPr>
    </w:p>
    <w:p w14:paraId="75D0ED7E" w14:textId="77777777" w:rsidR="009A56C3" w:rsidRPr="000A7DC7" w:rsidRDefault="009A56C3" w:rsidP="009A56C3">
      <w:pPr>
        <w:jc w:val="both"/>
      </w:pPr>
      <w:r w:rsidRPr="000A7DC7">
        <w:t xml:space="preserve">        Прилагаемые к уведомлению </w:t>
      </w:r>
      <w:proofErr w:type="gramStart"/>
      <w:r w:rsidRPr="000A7DC7">
        <w:t>документы:  _</w:t>
      </w:r>
      <w:proofErr w:type="gramEnd"/>
      <w:r w:rsidRPr="000A7DC7">
        <w:t>_________________________________.</w:t>
      </w:r>
    </w:p>
    <w:p w14:paraId="6B33EEE9" w14:textId="77777777" w:rsidR="009A56C3" w:rsidRPr="000A7DC7" w:rsidRDefault="009A56C3" w:rsidP="009A56C3">
      <w:pPr>
        <w:ind w:firstLine="851"/>
        <w:jc w:val="both"/>
      </w:pPr>
    </w:p>
    <w:p w14:paraId="42614F77" w14:textId="77777777" w:rsidR="009A56C3" w:rsidRPr="000A7DC7" w:rsidRDefault="009A56C3" w:rsidP="009A56C3">
      <w:pPr>
        <w:jc w:val="both"/>
      </w:pPr>
      <w:r w:rsidRPr="000A7DC7">
        <w:t xml:space="preserve">        Комментарий: __________________________________________________________.</w:t>
      </w:r>
    </w:p>
    <w:p w14:paraId="2A325496" w14:textId="77777777" w:rsidR="009A56C3" w:rsidRPr="000A7DC7" w:rsidRDefault="009A56C3" w:rsidP="009A56C3">
      <w:pPr>
        <w:jc w:val="both"/>
      </w:pPr>
    </w:p>
    <w:p w14:paraId="67E3B57D" w14:textId="77777777" w:rsidR="009A56C3" w:rsidRPr="000A7DC7" w:rsidRDefault="009A56C3" w:rsidP="009A56C3">
      <w:pPr>
        <w:widowControl w:val="0"/>
        <w:autoSpaceDE w:val="0"/>
        <w:autoSpaceDN w:val="0"/>
        <w:adjustRightInd w:val="0"/>
        <w:ind w:firstLine="4678"/>
        <w:outlineLvl w:val="1"/>
      </w:pPr>
      <w:r w:rsidRPr="000A7DC7">
        <w:br w:type="page"/>
      </w:r>
      <w:r w:rsidRPr="000A7DC7">
        <w:lastRenderedPageBreak/>
        <w:t>Приложение 7</w:t>
      </w:r>
    </w:p>
    <w:p w14:paraId="25B662B0" w14:textId="77777777" w:rsidR="009A56C3" w:rsidRPr="000A7DC7" w:rsidRDefault="009A56C3" w:rsidP="009A56C3">
      <w:pPr>
        <w:widowControl w:val="0"/>
        <w:autoSpaceDE w:val="0"/>
        <w:autoSpaceDN w:val="0"/>
        <w:adjustRightInd w:val="0"/>
        <w:ind w:left="4678"/>
        <w:outlineLvl w:val="1"/>
      </w:pPr>
      <w:r w:rsidRPr="000A7DC7">
        <w:t>к Порядку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p>
    <w:p w14:paraId="60F4D174" w14:textId="77777777" w:rsidR="009A56C3" w:rsidRPr="000A7DC7" w:rsidRDefault="009A56C3" w:rsidP="009A56C3">
      <w:pPr>
        <w:jc w:val="center"/>
        <w:rPr>
          <w:b/>
          <w:szCs w:val="28"/>
        </w:rPr>
      </w:pPr>
    </w:p>
    <w:p w14:paraId="2B142EFA" w14:textId="77777777" w:rsidR="009A56C3" w:rsidRPr="000A7DC7" w:rsidRDefault="009A56C3" w:rsidP="009A56C3">
      <w:pPr>
        <w:jc w:val="center"/>
        <w:rPr>
          <w:b/>
          <w:szCs w:val="28"/>
        </w:rPr>
      </w:pPr>
    </w:p>
    <w:p w14:paraId="405AEC82" w14:textId="77777777" w:rsidR="009A56C3" w:rsidRPr="000A7DC7" w:rsidRDefault="009A56C3" w:rsidP="009A56C3">
      <w:pPr>
        <w:jc w:val="center"/>
        <w:rPr>
          <w:b/>
          <w:szCs w:val="28"/>
        </w:rPr>
      </w:pPr>
    </w:p>
    <w:p w14:paraId="7B302033" w14:textId="77777777" w:rsidR="009A56C3" w:rsidRPr="000A7DC7" w:rsidRDefault="009A56C3" w:rsidP="009A56C3">
      <w:pPr>
        <w:jc w:val="center"/>
        <w:rPr>
          <w:b/>
          <w:szCs w:val="28"/>
        </w:rPr>
      </w:pPr>
    </w:p>
    <w:p w14:paraId="005030BA" w14:textId="77777777" w:rsidR="009A56C3" w:rsidRPr="000A7DC7" w:rsidRDefault="009A56C3" w:rsidP="009A56C3">
      <w:pPr>
        <w:jc w:val="center"/>
        <w:rPr>
          <w:b/>
          <w:szCs w:val="28"/>
        </w:rPr>
      </w:pPr>
      <w:r w:rsidRPr="000A7DC7">
        <w:rPr>
          <w:b/>
          <w:szCs w:val="28"/>
        </w:rPr>
        <w:t>ТИПОВОЙ ОПРОСНЫЙ ЛИСТ</w:t>
      </w:r>
      <w:r w:rsidRPr="000A7DC7">
        <w:rPr>
          <w:b/>
          <w:szCs w:val="28"/>
        </w:rPr>
        <w:br/>
        <w:t xml:space="preserve">при проведении публичных консультаций </w:t>
      </w:r>
    </w:p>
    <w:p w14:paraId="1F6A0E23" w14:textId="77777777" w:rsidR="009A56C3" w:rsidRPr="000A7DC7" w:rsidRDefault="009A56C3" w:rsidP="009A56C3">
      <w:pPr>
        <w:jc w:val="center"/>
        <w:rPr>
          <w:b/>
        </w:rPr>
      </w:pPr>
      <w:r w:rsidRPr="000A7DC7">
        <w:rPr>
          <w:b/>
          <w:szCs w:val="28"/>
        </w:rPr>
        <w:t xml:space="preserve">в целях экспертизы нормативного </w:t>
      </w:r>
      <w:r w:rsidRPr="000A7DC7">
        <w:rPr>
          <w:b/>
        </w:rPr>
        <w:t>правового акта городского округа Электросталь Московской области</w:t>
      </w:r>
    </w:p>
    <w:p w14:paraId="42AD21E5" w14:textId="77777777" w:rsidR="009A56C3" w:rsidRPr="000A7DC7" w:rsidRDefault="009A56C3" w:rsidP="009A56C3">
      <w:pPr>
        <w:jc w:val="center"/>
        <w:rPr>
          <w:b/>
        </w:rPr>
      </w:pPr>
    </w:p>
    <w:p w14:paraId="06FA1381" w14:textId="77777777" w:rsidR="009A56C3" w:rsidRPr="000A7DC7" w:rsidRDefault="009A56C3" w:rsidP="009A56C3">
      <w:pPr>
        <w:ind w:firstLine="624"/>
        <w:jc w:val="both"/>
      </w:pPr>
      <w:r w:rsidRPr="000A7DC7">
        <w:t>Пожалуйста, заполните и направьте данную форму по электронной почте на адрес: __________________________</w:t>
      </w:r>
      <w:proofErr w:type="gramStart"/>
      <w:r w:rsidRPr="000A7DC7">
        <w:t>_  не</w:t>
      </w:r>
      <w:proofErr w:type="gramEnd"/>
      <w:r w:rsidRPr="000A7DC7">
        <w:t xml:space="preserve"> позднее _________________________________. </w:t>
      </w:r>
    </w:p>
    <w:p w14:paraId="42CAF003" w14:textId="77777777" w:rsidR="009A56C3" w:rsidRPr="000A7DC7" w:rsidRDefault="009A56C3" w:rsidP="009A56C3">
      <w:pPr>
        <w:jc w:val="both"/>
        <w:rPr>
          <w:sz w:val="20"/>
          <w:szCs w:val="20"/>
        </w:rPr>
      </w:pPr>
      <w:r w:rsidRPr="000A7DC7">
        <w:rPr>
          <w:sz w:val="20"/>
          <w:szCs w:val="20"/>
        </w:rPr>
        <w:t xml:space="preserve">                                                                                             (дата окончания публичных консультаций)</w:t>
      </w:r>
    </w:p>
    <w:p w14:paraId="7E668D1C" w14:textId="77777777" w:rsidR="009A56C3" w:rsidRPr="000A7DC7" w:rsidRDefault="009A56C3" w:rsidP="009A56C3">
      <w:pPr>
        <w:jc w:val="both"/>
      </w:pPr>
    </w:p>
    <w:p w14:paraId="3F406C33" w14:textId="77777777" w:rsidR="009A56C3" w:rsidRPr="000A7DC7" w:rsidRDefault="009A56C3" w:rsidP="009A56C3">
      <w:pPr>
        <w:ind w:firstLine="624"/>
        <w:jc w:val="both"/>
      </w:pPr>
      <w:r w:rsidRPr="000A7DC7">
        <w:t xml:space="preserve">Эксперты не будут иметь возможность проанализировать позиции, направленные после указанного срока. </w:t>
      </w:r>
    </w:p>
    <w:p w14:paraId="2583B247" w14:textId="77777777" w:rsidR="009A56C3" w:rsidRPr="000A7DC7" w:rsidRDefault="009A56C3" w:rsidP="009A56C3">
      <w:pPr>
        <w:jc w:val="center"/>
        <w:rPr>
          <w:b/>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4927"/>
      </w:tblGrid>
      <w:tr w:rsidR="009A56C3" w:rsidRPr="000A7DC7" w14:paraId="3FC06B97" w14:textId="77777777" w:rsidTr="00023C2B">
        <w:trPr>
          <w:trHeight w:val="74"/>
        </w:trPr>
        <w:tc>
          <w:tcPr>
            <w:tcW w:w="4713" w:type="dxa"/>
            <w:vAlign w:val="bottom"/>
          </w:tcPr>
          <w:p w14:paraId="485B07CA" w14:textId="77777777" w:rsidR="009A56C3" w:rsidRPr="000A7DC7" w:rsidRDefault="009A56C3" w:rsidP="00023C2B">
            <w:pPr>
              <w:rPr>
                <w:b/>
                <w:szCs w:val="28"/>
              </w:rPr>
            </w:pPr>
          </w:p>
          <w:p w14:paraId="67469A7C" w14:textId="77777777" w:rsidR="009A56C3" w:rsidRPr="000A7DC7" w:rsidRDefault="009A56C3" w:rsidP="00023C2B">
            <w:pPr>
              <w:rPr>
                <w:b/>
                <w:szCs w:val="28"/>
              </w:rPr>
            </w:pPr>
            <w:r w:rsidRPr="000A7DC7">
              <w:rPr>
                <w:b/>
                <w:szCs w:val="28"/>
              </w:rPr>
              <w:t>Контактная информация:</w:t>
            </w:r>
          </w:p>
        </w:tc>
        <w:tc>
          <w:tcPr>
            <w:tcW w:w="4927" w:type="dxa"/>
          </w:tcPr>
          <w:p w14:paraId="1AA1798A" w14:textId="77777777" w:rsidR="009A56C3" w:rsidRPr="000A7DC7" w:rsidRDefault="009A56C3" w:rsidP="00023C2B">
            <w:pPr>
              <w:rPr>
                <w:szCs w:val="28"/>
              </w:rPr>
            </w:pPr>
          </w:p>
        </w:tc>
      </w:tr>
      <w:tr w:rsidR="009A56C3" w:rsidRPr="000A7DC7" w14:paraId="26A4856C" w14:textId="77777777" w:rsidTr="00023C2B">
        <w:trPr>
          <w:trHeight w:val="78"/>
        </w:trPr>
        <w:tc>
          <w:tcPr>
            <w:tcW w:w="4713" w:type="dxa"/>
            <w:vAlign w:val="bottom"/>
          </w:tcPr>
          <w:p w14:paraId="53EC4C22" w14:textId="77777777" w:rsidR="009A56C3" w:rsidRPr="000A7DC7" w:rsidRDefault="009A56C3" w:rsidP="00023C2B">
            <w:pPr>
              <w:rPr>
                <w:szCs w:val="28"/>
              </w:rPr>
            </w:pPr>
            <w:r w:rsidRPr="000A7DC7">
              <w:rPr>
                <w:szCs w:val="28"/>
              </w:rPr>
              <w:t>Наименование организации</w:t>
            </w:r>
          </w:p>
        </w:tc>
        <w:tc>
          <w:tcPr>
            <w:tcW w:w="4927" w:type="dxa"/>
          </w:tcPr>
          <w:p w14:paraId="2B318ABF" w14:textId="77777777" w:rsidR="009A56C3" w:rsidRPr="000A7DC7" w:rsidRDefault="009A56C3" w:rsidP="00023C2B"/>
        </w:tc>
      </w:tr>
      <w:tr w:rsidR="009A56C3" w:rsidRPr="000A7DC7" w14:paraId="52968EAC" w14:textId="77777777" w:rsidTr="00023C2B">
        <w:trPr>
          <w:trHeight w:val="223"/>
        </w:trPr>
        <w:tc>
          <w:tcPr>
            <w:tcW w:w="4713" w:type="dxa"/>
            <w:vAlign w:val="bottom"/>
          </w:tcPr>
          <w:p w14:paraId="109F5761" w14:textId="77777777" w:rsidR="009A56C3" w:rsidRPr="000A7DC7" w:rsidRDefault="009A56C3" w:rsidP="00023C2B">
            <w:pPr>
              <w:rPr>
                <w:szCs w:val="28"/>
                <w:lang w:val="en-US"/>
              </w:rPr>
            </w:pPr>
            <w:r w:rsidRPr="000A7DC7">
              <w:rPr>
                <w:szCs w:val="28"/>
              </w:rPr>
              <w:t>Сфера</w:t>
            </w:r>
            <w:r w:rsidRPr="000A7DC7">
              <w:rPr>
                <w:szCs w:val="28"/>
                <w:lang w:val="en-US"/>
              </w:rPr>
              <w:t xml:space="preserve"> </w:t>
            </w:r>
            <w:r w:rsidRPr="000A7DC7">
              <w:rPr>
                <w:szCs w:val="28"/>
              </w:rPr>
              <w:t>деятельности</w:t>
            </w:r>
          </w:p>
          <w:p w14:paraId="4BE7E13B" w14:textId="77777777" w:rsidR="009A56C3" w:rsidRPr="000A7DC7" w:rsidRDefault="009A56C3" w:rsidP="00023C2B">
            <w:pPr>
              <w:rPr>
                <w:szCs w:val="28"/>
              </w:rPr>
            </w:pPr>
            <w:r w:rsidRPr="000A7DC7">
              <w:rPr>
                <w:szCs w:val="28"/>
              </w:rPr>
              <w:t>организации</w:t>
            </w:r>
          </w:p>
        </w:tc>
        <w:tc>
          <w:tcPr>
            <w:tcW w:w="4927" w:type="dxa"/>
          </w:tcPr>
          <w:p w14:paraId="19B868BB" w14:textId="77777777" w:rsidR="009A56C3" w:rsidRPr="000A7DC7" w:rsidRDefault="009A56C3" w:rsidP="00023C2B"/>
        </w:tc>
      </w:tr>
      <w:tr w:rsidR="009A56C3" w:rsidRPr="000A7DC7" w14:paraId="65863EB0" w14:textId="77777777" w:rsidTr="00023C2B">
        <w:trPr>
          <w:trHeight w:val="232"/>
        </w:trPr>
        <w:tc>
          <w:tcPr>
            <w:tcW w:w="4713" w:type="dxa"/>
            <w:vAlign w:val="bottom"/>
          </w:tcPr>
          <w:p w14:paraId="74EC33EC" w14:textId="77777777" w:rsidR="009A56C3" w:rsidRPr="000A7DC7" w:rsidRDefault="009A56C3" w:rsidP="00023C2B">
            <w:pPr>
              <w:rPr>
                <w:szCs w:val="28"/>
              </w:rPr>
            </w:pPr>
            <w:r w:rsidRPr="000A7DC7">
              <w:rPr>
                <w:szCs w:val="28"/>
              </w:rPr>
              <w:t>Ф.И.О. контактного лица</w:t>
            </w:r>
          </w:p>
        </w:tc>
        <w:tc>
          <w:tcPr>
            <w:tcW w:w="4927" w:type="dxa"/>
          </w:tcPr>
          <w:p w14:paraId="2490E3F7" w14:textId="77777777" w:rsidR="009A56C3" w:rsidRPr="000A7DC7" w:rsidRDefault="009A56C3" w:rsidP="00023C2B"/>
        </w:tc>
      </w:tr>
      <w:tr w:rsidR="009A56C3" w:rsidRPr="000A7DC7" w14:paraId="0D29773F" w14:textId="77777777" w:rsidTr="00023C2B">
        <w:trPr>
          <w:trHeight w:val="80"/>
        </w:trPr>
        <w:tc>
          <w:tcPr>
            <w:tcW w:w="4713" w:type="dxa"/>
            <w:vAlign w:val="bottom"/>
          </w:tcPr>
          <w:p w14:paraId="6A1FDC79" w14:textId="77777777" w:rsidR="009A56C3" w:rsidRPr="000A7DC7" w:rsidRDefault="009A56C3" w:rsidP="00023C2B">
            <w:pPr>
              <w:rPr>
                <w:szCs w:val="28"/>
              </w:rPr>
            </w:pPr>
            <w:r w:rsidRPr="000A7DC7">
              <w:rPr>
                <w:szCs w:val="28"/>
              </w:rPr>
              <w:t>Номер контактного телефона</w:t>
            </w:r>
          </w:p>
        </w:tc>
        <w:tc>
          <w:tcPr>
            <w:tcW w:w="4927" w:type="dxa"/>
          </w:tcPr>
          <w:p w14:paraId="6359F56E" w14:textId="77777777" w:rsidR="009A56C3" w:rsidRPr="000A7DC7" w:rsidRDefault="009A56C3" w:rsidP="00023C2B"/>
        </w:tc>
      </w:tr>
      <w:tr w:rsidR="009A56C3" w:rsidRPr="000A7DC7" w14:paraId="1ED6BD67" w14:textId="77777777" w:rsidTr="00023C2B">
        <w:trPr>
          <w:trHeight w:val="226"/>
        </w:trPr>
        <w:tc>
          <w:tcPr>
            <w:tcW w:w="4713" w:type="dxa"/>
            <w:vAlign w:val="bottom"/>
          </w:tcPr>
          <w:p w14:paraId="0AD07026" w14:textId="77777777" w:rsidR="009A56C3" w:rsidRPr="000A7DC7" w:rsidRDefault="009A56C3" w:rsidP="00023C2B">
            <w:pPr>
              <w:rPr>
                <w:szCs w:val="28"/>
              </w:rPr>
            </w:pPr>
            <w:r w:rsidRPr="000A7DC7">
              <w:rPr>
                <w:szCs w:val="28"/>
              </w:rPr>
              <w:t>Адрес электронной почты</w:t>
            </w:r>
          </w:p>
        </w:tc>
        <w:tc>
          <w:tcPr>
            <w:tcW w:w="4927" w:type="dxa"/>
          </w:tcPr>
          <w:p w14:paraId="796B277C" w14:textId="77777777" w:rsidR="009A56C3" w:rsidRPr="000A7DC7" w:rsidRDefault="009A56C3" w:rsidP="00023C2B"/>
        </w:tc>
      </w:tr>
      <w:tr w:rsidR="009A56C3" w:rsidRPr="000A7DC7" w14:paraId="1C437F0A" w14:textId="77777777" w:rsidTr="00023C2B">
        <w:trPr>
          <w:trHeight w:val="182"/>
        </w:trPr>
        <w:tc>
          <w:tcPr>
            <w:tcW w:w="9640" w:type="dxa"/>
            <w:gridSpan w:val="2"/>
            <w:vAlign w:val="bottom"/>
          </w:tcPr>
          <w:p w14:paraId="2F2CEDEA" w14:textId="77777777" w:rsidR="009A56C3" w:rsidRPr="000A7DC7" w:rsidRDefault="009A56C3" w:rsidP="00023C2B">
            <w:pPr>
              <w:rPr>
                <w:b/>
              </w:rPr>
            </w:pPr>
          </w:p>
          <w:p w14:paraId="69AFE726" w14:textId="77777777" w:rsidR="009A56C3" w:rsidRPr="000A7DC7" w:rsidRDefault="009A56C3" w:rsidP="00023C2B">
            <w:pPr>
              <w:rPr>
                <w:szCs w:val="28"/>
              </w:rPr>
            </w:pPr>
            <w:r w:rsidRPr="000A7DC7">
              <w:rPr>
                <w:b/>
              </w:rPr>
              <w:t>Вопросы по нормативному правовому акту:</w:t>
            </w:r>
          </w:p>
        </w:tc>
      </w:tr>
      <w:tr w:rsidR="009A56C3" w:rsidRPr="000A7DC7" w14:paraId="524DD92E" w14:textId="77777777" w:rsidTr="00023C2B">
        <w:trPr>
          <w:trHeight w:val="397"/>
        </w:trPr>
        <w:tc>
          <w:tcPr>
            <w:tcW w:w="9640" w:type="dxa"/>
            <w:gridSpan w:val="2"/>
            <w:vAlign w:val="bottom"/>
          </w:tcPr>
          <w:p w14:paraId="646D5B20" w14:textId="77777777" w:rsidR="009A56C3" w:rsidRPr="000A7DC7" w:rsidRDefault="009A56C3" w:rsidP="00023C2B">
            <w:pPr>
              <w:jc w:val="both"/>
              <w:rPr>
                <w:szCs w:val="28"/>
              </w:rPr>
            </w:pPr>
            <w:r w:rsidRPr="000A7DC7">
              <w:rPr>
                <w:szCs w:val="28"/>
              </w:rPr>
              <w:t>1. Наличие какой проблемы способствовало принятию нормативного правового акта? Актуальна ли данная проблема сегодня?</w:t>
            </w:r>
          </w:p>
        </w:tc>
      </w:tr>
      <w:tr w:rsidR="009A56C3" w:rsidRPr="000A7DC7" w14:paraId="48D53D48" w14:textId="77777777" w:rsidTr="00023C2B">
        <w:trPr>
          <w:trHeight w:val="209"/>
        </w:trPr>
        <w:tc>
          <w:tcPr>
            <w:tcW w:w="9640" w:type="dxa"/>
            <w:gridSpan w:val="2"/>
            <w:vAlign w:val="bottom"/>
          </w:tcPr>
          <w:p w14:paraId="0F918B89" w14:textId="77777777" w:rsidR="009A56C3" w:rsidRPr="000A7DC7" w:rsidRDefault="009A56C3" w:rsidP="00023C2B">
            <w:pPr>
              <w:jc w:val="both"/>
              <w:rPr>
                <w:sz w:val="20"/>
                <w:szCs w:val="20"/>
              </w:rPr>
            </w:pPr>
          </w:p>
          <w:p w14:paraId="5DA2C7BB" w14:textId="77777777" w:rsidR="009A56C3" w:rsidRPr="000A7DC7" w:rsidRDefault="009A56C3" w:rsidP="00023C2B">
            <w:pPr>
              <w:jc w:val="both"/>
              <w:rPr>
                <w:sz w:val="20"/>
                <w:szCs w:val="20"/>
              </w:rPr>
            </w:pPr>
          </w:p>
        </w:tc>
      </w:tr>
      <w:tr w:rsidR="009A56C3" w:rsidRPr="000A7DC7" w14:paraId="13717B55" w14:textId="77777777" w:rsidTr="00023C2B">
        <w:tc>
          <w:tcPr>
            <w:tcW w:w="9640" w:type="dxa"/>
            <w:gridSpan w:val="2"/>
            <w:vAlign w:val="bottom"/>
          </w:tcPr>
          <w:p w14:paraId="379CBFA9" w14:textId="77777777" w:rsidR="009A56C3" w:rsidRPr="000A7DC7" w:rsidRDefault="009A56C3" w:rsidP="00023C2B">
            <w:pPr>
              <w:jc w:val="both"/>
              <w:rPr>
                <w:szCs w:val="28"/>
              </w:rPr>
            </w:pPr>
            <w:r w:rsidRPr="000A7DC7">
              <w:rPr>
                <w:szCs w:val="28"/>
              </w:rPr>
              <w:t>2. Какие поведенческие мотивы способствуют возникновению указанной проблемы?</w:t>
            </w:r>
          </w:p>
        </w:tc>
      </w:tr>
      <w:tr w:rsidR="009A56C3" w:rsidRPr="000A7DC7" w14:paraId="095C8434" w14:textId="77777777" w:rsidTr="00023C2B">
        <w:trPr>
          <w:trHeight w:val="70"/>
        </w:trPr>
        <w:tc>
          <w:tcPr>
            <w:tcW w:w="9640" w:type="dxa"/>
            <w:gridSpan w:val="2"/>
            <w:vAlign w:val="bottom"/>
          </w:tcPr>
          <w:p w14:paraId="0395238E" w14:textId="77777777" w:rsidR="009A56C3" w:rsidRPr="000A7DC7" w:rsidRDefault="009A56C3" w:rsidP="00023C2B">
            <w:pPr>
              <w:jc w:val="both"/>
              <w:rPr>
                <w:sz w:val="20"/>
                <w:szCs w:val="20"/>
              </w:rPr>
            </w:pPr>
          </w:p>
          <w:p w14:paraId="0B81B07E" w14:textId="77777777" w:rsidR="009A56C3" w:rsidRPr="000A7DC7" w:rsidRDefault="009A56C3" w:rsidP="00023C2B">
            <w:pPr>
              <w:jc w:val="both"/>
              <w:rPr>
                <w:sz w:val="20"/>
                <w:szCs w:val="20"/>
              </w:rPr>
            </w:pPr>
          </w:p>
        </w:tc>
      </w:tr>
      <w:tr w:rsidR="009A56C3" w:rsidRPr="000A7DC7" w14:paraId="20BFA1A8" w14:textId="77777777" w:rsidTr="00023C2B">
        <w:trPr>
          <w:trHeight w:val="397"/>
        </w:trPr>
        <w:tc>
          <w:tcPr>
            <w:tcW w:w="9640" w:type="dxa"/>
            <w:gridSpan w:val="2"/>
            <w:vAlign w:val="bottom"/>
          </w:tcPr>
          <w:p w14:paraId="3D487BBC" w14:textId="77777777" w:rsidR="009A56C3" w:rsidRPr="000A7DC7" w:rsidRDefault="009A56C3" w:rsidP="00023C2B">
            <w:pPr>
              <w:jc w:val="both"/>
              <w:rPr>
                <w:szCs w:val="28"/>
              </w:rPr>
            </w:pPr>
            <w:r w:rsidRPr="000A7DC7">
              <w:rPr>
                <w:szCs w:val="28"/>
              </w:rPr>
              <w:t xml:space="preserve">3. Насколько корректно разработчик нормативного правового </w:t>
            </w:r>
            <w:proofErr w:type="gramStart"/>
            <w:r w:rsidRPr="000A7DC7">
              <w:rPr>
                <w:szCs w:val="28"/>
              </w:rPr>
              <w:t>акта  определил</w:t>
            </w:r>
            <w:proofErr w:type="gramEnd"/>
            <w:r w:rsidRPr="000A7DC7">
              <w:rPr>
                <w:szCs w:val="28"/>
              </w:rPr>
              <w:t xml:space="preserve"> те факторы, которые обуславливают необходимость государственного вмешательства? Насколько цель правового регулирования соответствует сложившейся проблемной ситуации?</w:t>
            </w:r>
          </w:p>
        </w:tc>
      </w:tr>
      <w:tr w:rsidR="009A56C3" w:rsidRPr="000A7DC7" w14:paraId="55C6A8A3" w14:textId="77777777" w:rsidTr="00023C2B">
        <w:trPr>
          <w:trHeight w:val="113"/>
        </w:trPr>
        <w:tc>
          <w:tcPr>
            <w:tcW w:w="9640" w:type="dxa"/>
            <w:gridSpan w:val="2"/>
            <w:vAlign w:val="bottom"/>
          </w:tcPr>
          <w:p w14:paraId="72A97302" w14:textId="77777777" w:rsidR="009A56C3" w:rsidRPr="000A7DC7" w:rsidRDefault="009A56C3" w:rsidP="00023C2B">
            <w:pPr>
              <w:jc w:val="both"/>
              <w:rPr>
                <w:sz w:val="20"/>
                <w:szCs w:val="20"/>
              </w:rPr>
            </w:pPr>
          </w:p>
          <w:p w14:paraId="69AE10C8" w14:textId="77777777" w:rsidR="009A56C3" w:rsidRPr="000A7DC7" w:rsidRDefault="009A56C3" w:rsidP="00023C2B">
            <w:pPr>
              <w:jc w:val="both"/>
              <w:rPr>
                <w:sz w:val="20"/>
                <w:szCs w:val="20"/>
              </w:rPr>
            </w:pPr>
          </w:p>
        </w:tc>
      </w:tr>
      <w:tr w:rsidR="009A56C3" w:rsidRPr="000A7DC7" w14:paraId="5F10D09F" w14:textId="77777777" w:rsidTr="00023C2B">
        <w:trPr>
          <w:trHeight w:val="113"/>
        </w:trPr>
        <w:tc>
          <w:tcPr>
            <w:tcW w:w="9640" w:type="dxa"/>
            <w:gridSpan w:val="2"/>
            <w:vAlign w:val="bottom"/>
          </w:tcPr>
          <w:p w14:paraId="41406934" w14:textId="77777777" w:rsidR="009A56C3" w:rsidRPr="000A7DC7" w:rsidRDefault="009A56C3" w:rsidP="00023C2B">
            <w:pPr>
              <w:jc w:val="both"/>
              <w:rPr>
                <w:szCs w:val="28"/>
              </w:rPr>
            </w:pPr>
            <w:r w:rsidRPr="000A7DC7">
              <w:rPr>
                <w:szCs w:val="28"/>
              </w:rPr>
              <w:t xml:space="preserve">4. Является ли выбранный вариант решения проблемы оптимальным (в том числе с точки зрения общественных выгод и издержек)? Существуют ли иные варианты достижения целей правового регулирования, в том числе выделите те из них, </w:t>
            </w:r>
            <w:proofErr w:type="gramStart"/>
            <w:r w:rsidRPr="000A7DC7">
              <w:rPr>
                <w:szCs w:val="28"/>
              </w:rPr>
              <w:t>которые по Вашему мнению</w:t>
            </w:r>
            <w:proofErr w:type="gramEnd"/>
            <w:r w:rsidRPr="000A7DC7">
              <w:rPr>
                <w:szCs w:val="28"/>
              </w:rPr>
              <w:t xml:space="preserve"> были бы менее </w:t>
            </w:r>
            <w:proofErr w:type="spellStart"/>
            <w:r w:rsidRPr="000A7DC7">
              <w:rPr>
                <w:szCs w:val="28"/>
              </w:rPr>
              <w:t>затратны</w:t>
            </w:r>
            <w:proofErr w:type="spellEnd"/>
            <w:r w:rsidRPr="000A7DC7">
              <w:rPr>
                <w:szCs w:val="28"/>
              </w:rPr>
              <w:t xml:space="preserve"> (оптимальны) для ведения предпринимательской и инвестиционной деятельности?</w:t>
            </w:r>
          </w:p>
        </w:tc>
      </w:tr>
      <w:tr w:rsidR="009A56C3" w:rsidRPr="000A7DC7" w14:paraId="07A916E9" w14:textId="77777777" w:rsidTr="00023C2B">
        <w:trPr>
          <w:trHeight w:val="113"/>
        </w:trPr>
        <w:tc>
          <w:tcPr>
            <w:tcW w:w="9640" w:type="dxa"/>
            <w:gridSpan w:val="2"/>
            <w:vAlign w:val="bottom"/>
          </w:tcPr>
          <w:p w14:paraId="232050B6" w14:textId="77777777" w:rsidR="009A56C3" w:rsidRPr="000A7DC7" w:rsidRDefault="009A56C3" w:rsidP="00023C2B">
            <w:pPr>
              <w:jc w:val="both"/>
              <w:rPr>
                <w:sz w:val="20"/>
                <w:szCs w:val="20"/>
              </w:rPr>
            </w:pPr>
          </w:p>
          <w:p w14:paraId="29C50DA4" w14:textId="77777777" w:rsidR="009A56C3" w:rsidRPr="000A7DC7" w:rsidRDefault="009A56C3" w:rsidP="00023C2B">
            <w:pPr>
              <w:jc w:val="both"/>
              <w:rPr>
                <w:sz w:val="20"/>
                <w:szCs w:val="20"/>
              </w:rPr>
            </w:pPr>
          </w:p>
        </w:tc>
      </w:tr>
      <w:tr w:rsidR="009A56C3" w:rsidRPr="000A7DC7" w14:paraId="50E61685" w14:textId="77777777" w:rsidTr="00023C2B">
        <w:trPr>
          <w:trHeight w:val="74"/>
        </w:trPr>
        <w:tc>
          <w:tcPr>
            <w:tcW w:w="9640" w:type="dxa"/>
            <w:gridSpan w:val="2"/>
            <w:vAlign w:val="bottom"/>
          </w:tcPr>
          <w:p w14:paraId="7CE0A34F" w14:textId="77777777" w:rsidR="009A56C3" w:rsidRPr="000A7DC7" w:rsidRDefault="009A56C3" w:rsidP="00023C2B">
            <w:pPr>
              <w:jc w:val="both"/>
              <w:rPr>
                <w:szCs w:val="28"/>
              </w:rPr>
            </w:pPr>
            <w:r w:rsidRPr="000A7DC7">
              <w:rPr>
                <w:szCs w:val="28"/>
              </w:rPr>
              <w:t>5. Назовите основных участников, на которых распространяется правовое регулирование?</w:t>
            </w:r>
          </w:p>
        </w:tc>
      </w:tr>
      <w:tr w:rsidR="009A56C3" w:rsidRPr="000A7DC7" w14:paraId="46C1D436" w14:textId="77777777" w:rsidTr="00023C2B">
        <w:trPr>
          <w:trHeight w:val="70"/>
        </w:trPr>
        <w:tc>
          <w:tcPr>
            <w:tcW w:w="9640" w:type="dxa"/>
            <w:gridSpan w:val="2"/>
            <w:vAlign w:val="bottom"/>
          </w:tcPr>
          <w:p w14:paraId="25FAB9DE" w14:textId="77777777" w:rsidR="009A56C3" w:rsidRPr="000A7DC7" w:rsidRDefault="009A56C3" w:rsidP="00023C2B">
            <w:pPr>
              <w:jc w:val="both"/>
              <w:rPr>
                <w:sz w:val="20"/>
                <w:szCs w:val="20"/>
              </w:rPr>
            </w:pPr>
          </w:p>
          <w:p w14:paraId="1EB9536A" w14:textId="77777777" w:rsidR="009A56C3" w:rsidRPr="000A7DC7" w:rsidRDefault="009A56C3" w:rsidP="00023C2B">
            <w:pPr>
              <w:jc w:val="both"/>
              <w:rPr>
                <w:sz w:val="20"/>
                <w:szCs w:val="20"/>
              </w:rPr>
            </w:pPr>
          </w:p>
        </w:tc>
      </w:tr>
      <w:tr w:rsidR="009A56C3" w:rsidRPr="000A7DC7" w14:paraId="61C034D6" w14:textId="77777777" w:rsidTr="00023C2B">
        <w:trPr>
          <w:trHeight w:val="70"/>
        </w:trPr>
        <w:tc>
          <w:tcPr>
            <w:tcW w:w="9640" w:type="dxa"/>
            <w:gridSpan w:val="2"/>
            <w:vAlign w:val="bottom"/>
          </w:tcPr>
          <w:p w14:paraId="14F6F921" w14:textId="77777777" w:rsidR="009A56C3" w:rsidRPr="000A7DC7" w:rsidRDefault="009A56C3" w:rsidP="00023C2B">
            <w:pPr>
              <w:jc w:val="both"/>
              <w:rPr>
                <w:szCs w:val="28"/>
              </w:rPr>
            </w:pPr>
            <w:r w:rsidRPr="000A7DC7">
              <w:rPr>
                <w:szCs w:val="28"/>
              </w:rPr>
              <w:lastRenderedPageBreak/>
              <w:t>6. Влияет ли введение правового регулирования на конкурентную среду в отрасли? Как изменится конкуренция, если проект акта будет приведен в соответствие с Вашими предложениями (после внесения изменений)?  Как изменится конкуренция, если действие акта будет отменено?</w:t>
            </w:r>
          </w:p>
        </w:tc>
      </w:tr>
      <w:tr w:rsidR="009A56C3" w:rsidRPr="000A7DC7" w14:paraId="409DFF4C" w14:textId="77777777" w:rsidTr="00023C2B">
        <w:trPr>
          <w:trHeight w:val="70"/>
        </w:trPr>
        <w:tc>
          <w:tcPr>
            <w:tcW w:w="9640" w:type="dxa"/>
            <w:gridSpan w:val="2"/>
            <w:vAlign w:val="bottom"/>
          </w:tcPr>
          <w:p w14:paraId="25B7EB62" w14:textId="77777777" w:rsidR="009A56C3" w:rsidRPr="000A7DC7" w:rsidRDefault="009A56C3" w:rsidP="00023C2B">
            <w:pPr>
              <w:jc w:val="both"/>
            </w:pPr>
          </w:p>
          <w:p w14:paraId="1BCDC8D3" w14:textId="77777777" w:rsidR="009A56C3" w:rsidRPr="000A7DC7" w:rsidRDefault="009A56C3" w:rsidP="00023C2B">
            <w:pPr>
              <w:jc w:val="both"/>
            </w:pPr>
          </w:p>
        </w:tc>
      </w:tr>
      <w:tr w:rsidR="009A56C3" w:rsidRPr="000A7DC7" w14:paraId="3021D83E" w14:textId="77777777" w:rsidTr="00023C2B">
        <w:trPr>
          <w:trHeight w:val="397"/>
        </w:trPr>
        <w:tc>
          <w:tcPr>
            <w:tcW w:w="9640" w:type="dxa"/>
            <w:gridSpan w:val="2"/>
            <w:vAlign w:val="bottom"/>
          </w:tcPr>
          <w:p w14:paraId="0857ECBE" w14:textId="77777777" w:rsidR="009A56C3" w:rsidRPr="000A7DC7" w:rsidRDefault="009A56C3" w:rsidP="00023C2B">
            <w:pPr>
              <w:jc w:val="both"/>
              <w:rPr>
                <w:szCs w:val="28"/>
              </w:rPr>
            </w:pPr>
            <w:r w:rsidRPr="000A7DC7">
              <w:rPr>
                <w:szCs w:val="28"/>
              </w:rPr>
              <w:t>7. Какие издержки несут субъекты предпринимательской и инвестиционной деятельности в связи с принятием нормативного правового акта (укрупненно, в денежном эквиваленте: виды издержек и количество таких операций в год)? Какие из указанных издержек Вы считаете избыточными?</w:t>
            </w:r>
          </w:p>
        </w:tc>
      </w:tr>
      <w:tr w:rsidR="009A56C3" w:rsidRPr="000A7DC7" w14:paraId="1A4ACA1A" w14:textId="77777777" w:rsidTr="00023C2B">
        <w:trPr>
          <w:trHeight w:val="70"/>
        </w:trPr>
        <w:tc>
          <w:tcPr>
            <w:tcW w:w="9640" w:type="dxa"/>
            <w:gridSpan w:val="2"/>
            <w:vAlign w:val="bottom"/>
          </w:tcPr>
          <w:p w14:paraId="1D71843D" w14:textId="77777777" w:rsidR="009A56C3" w:rsidRPr="000A7DC7" w:rsidRDefault="009A56C3" w:rsidP="00023C2B">
            <w:pPr>
              <w:jc w:val="both"/>
            </w:pPr>
          </w:p>
          <w:p w14:paraId="26EAD71A" w14:textId="77777777" w:rsidR="009A56C3" w:rsidRPr="000A7DC7" w:rsidRDefault="009A56C3" w:rsidP="00023C2B">
            <w:pPr>
              <w:jc w:val="both"/>
            </w:pPr>
          </w:p>
        </w:tc>
      </w:tr>
      <w:tr w:rsidR="009A56C3" w:rsidRPr="000A7DC7" w14:paraId="7BCF7CCE" w14:textId="77777777" w:rsidTr="00023C2B">
        <w:tc>
          <w:tcPr>
            <w:tcW w:w="9640" w:type="dxa"/>
            <w:gridSpan w:val="2"/>
            <w:vAlign w:val="bottom"/>
          </w:tcPr>
          <w:p w14:paraId="42381020" w14:textId="77777777" w:rsidR="009A56C3" w:rsidRPr="000A7DC7" w:rsidRDefault="009A56C3" w:rsidP="00023C2B">
            <w:pPr>
              <w:jc w:val="both"/>
            </w:pPr>
            <w:r w:rsidRPr="000A7DC7">
              <w:t>8. Оцените, насколько полно и точно в нормативном правовом акте отражены обязанность, ответственность адресатов правового регулирования, а также административные процедуры, реализуемыми органами местного самоуправления?</w:t>
            </w:r>
          </w:p>
        </w:tc>
      </w:tr>
      <w:tr w:rsidR="009A56C3" w:rsidRPr="000A7DC7" w14:paraId="7D4B32CB" w14:textId="77777777" w:rsidTr="00023C2B">
        <w:tc>
          <w:tcPr>
            <w:tcW w:w="9640" w:type="dxa"/>
            <w:gridSpan w:val="2"/>
            <w:vAlign w:val="bottom"/>
          </w:tcPr>
          <w:p w14:paraId="61F3DB3A" w14:textId="77777777" w:rsidR="009A56C3" w:rsidRPr="000A7DC7" w:rsidRDefault="009A56C3" w:rsidP="00023C2B">
            <w:pPr>
              <w:jc w:val="both"/>
            </w:pPr>
          </w:p>
          <w:p w14:paraId="632E2B97" w14:textId="77777777" w:rsidR="009A56C3" w:rsidRPr="000A7DC7" w:rsidRDefault="009A56C3" w:rsidP="00023C2B">
            <w:pPr>
              <w:jc w:val="both"/>
            </w:pPr>
          </w:p>
        </w:tc>
      </w:tr>
      <w:tr w:rsidR="009A56C3" w:rsidRPr="000A7DC7" w14:paraId="1BB6B515" w14:textId="77777777" w:rsidTr="00023C2B">
        <w:trPr>
          <w:trHeight w:val="397"/>
        </w:trPr>
        <w:tc>
          <w:tcPr>
            <w:tcW w:w="9640" w:type="dxa"/>
            <w:gridSpan w:val="2"/>
            <w:vAlign w:val="bottom"/>
          </w:tcPr>
          <w:p w14:paraId="48E88803" w14:textId="77777777" w:rsidR="009A56C3" w:rsidRPr="000A7DC7" w:rsidRDefault="009A56C3" w:rsidP="00023C2B">
            <w:pPr>
              <w:jc w:val="both"/>
            </w:pPr>
            <w:r w:rsidRPr="000A7DC7">
              <w:t>9. Предусмотрен ли механизм защиты своих прав хозяйствующими субъектами и обеспечен ли недискриминационный режим при реализации положений нормативного правового акта?</w:t>
            </w:r>
          </w:p>
        </w:tc>
      </w:tr>
      <w:tr w:rsidR="009A56C3" w:rsidRPr="000A7DC7" w14:paraId="6CDB54A7" w14:textId="77777777" w:rsidTr="00023C2B">
        <w:trPr>
          <w:trHeight w:val="70"/>
        </w:trPr>
        <w:tc>
          <w:tcPr>
            <w:tcW w:w="9640" w:type="dxa"/>
            <w:gridSpan w:val="2"/>
            <w:vAlign w:val="bottom"/>
          </w:tcPr>
          <w:p w14:paraId="4B4D9FE0" w14:textId="77777777" w:rsidR="009A56C3" w:rsidRPr="000A7DC7" w:rsidRDefault="009A56C3" w:rsidP="00023C2B">
            <w:pPr>
              <w:jc w:val="both"/>
            </w:pPr>
          </w:p>
          <w:p w14:paraId="7BFB2585" w14:textId="77777777" w:rsidR="009A56C3" w:rsidRPr="000A7DC7" w:rsidRDefault="009A56C3" w:rsidP="00023C2B">
            <w:pPr>
              <w:jc w:val="both"/>
            </w:pPr>
          </w:p>
        </w:tc>
      </w:tr>
      <w:tr w:rsidR="009A56C3" w:rsidRPr="000A7DC7" w14:paraId="378C1C73" w14:textId="77777777" w:rsidTr="00023C2B">
        <w:trPr>
          <w:trHeight w:val="397"/>
        </w:trPr>
        <w:tc>
          <w:tcPr>
            <w:tcW w:w="9640" w:type="dxa"/>
            <w:gridSpan w:val="2"/>
            <w:vAlign w:val="bottom"/>
          </w:tcPr>
          <w:p w14:paraId="354B75E4" w14:textId="77777777" w:rsidR="009A56C3" w:rsidRPr="000A7DC7" w:rsidRDefault="009A56C3" w:rsidP="00023C2B">
            <w:pPr>
              <w:jc w:val="both"/>
            </w:pPr>
            <w:r w:rsidRPr="000A7DC7">
              <w:t>10. Какие положения нормативного правового акта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2AF682F9" w14:textId="77777777" w:rsidR="009A56C3" w:rsidRPr="000A7DC7" w:rsidRDefault="009A56C3" w:rsidP="00023C2B">
            <w:pPr>
              <w:jc w:val="both"/>
            </w:pPr>
            <w:r w:rsidRPr="000A7DC7">
              <w:t xml:space="preserve">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w:t>
            </w:r>
          </w:p>
          <w:p w14:paraId="4E0B4773" w14:textId="77777777" w:rsidR="009A56C3" w:rsidRPr="000A7DC7" w:rsidRDefault="009A56C3" w:rsidP="00023C2B">
            <w:pPr>
              <w:jc w:val="both"/>
            </w:pPr>
            <w:r w:rsidRPr="000A7DC7">
              <w:t xml:space="preserve">     имеет ли характер технической ошибки (несет неопределенность или противоречие);</w:t>
            </w:r>
          </w:p>
          <w:p w14:paraId="21C0DB13" w14:textId="77777777" w:rsidR="009A56C3" w:rsidRPr="000A7DC7" w:rsidRDefault="009A56C3" w:rsidP="00023C2B">
            <w:pPr>
              <w:jc w:val="both"/>
            </w:pPr>
            <w:r w:rsidRPr="000A7DC7">
              <w:t xml:space="preserve">     приводит ли к избыточным действиям или наоборот, ограничивает действия субъектов предпринимательской и инвестиционной деятельности;</w:t>
            </w:r>
          </w:p>
          <w:p w14:paraId="7EA128A3" w14:textId="77777777" w:rsidR="009A56C3" w:rsidRPr="000A7DC7" w:rsidRDefault="009A56C3" w:rsidP="00023C2B">
            <w:pPr>
              <w:jc w:val="both"/>
            </w:pPr>
            <w:r w:rsidRPr="000A7DC7">
              <w:t xml:space="preserve">     создает ли существенные риски ведения предпринимательской и иной экономической (инвестиционной) деятельности, способствует ли возникновению необоснованных прав органов местного самоуправления и иных должностных лиц, либо допускает возможность избирательного применения норм;</w:t>
            </w:r>
          </w:p>
          <w:p w14:paraId="07A0F306" w14:textId="77777777" w:rsidR="009A56C3" w:rsidRPr="000A7DC7" w:rsidRDefault="009A56C3" w:rsidP="00023C2B">
            <w:pPr>
              <w:jc w:val="both"/>
            </w:pPr>
            <w:r w:rsidRPr="000A7DC7">
              <w:t xml:space="preserve">     приводит ли к невозможности совершения законных действий предпринимателей </w:t>
            </w:r>
            <w:r w:rsidRPr="000A7DC7">
              <w:rPr>
                <w:strike/>
              </w:rPr>
              <w:t>или инвесторов</w:t>
            </w:r>
            <w:r w:rsidRPr="000A7DC7">
              <w:t xml:space="preserve">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4497DFC2" w14:textId="77777777" w:rsidR="009A56C3" w:rsidRPr="000A7DC7" w:rsidRDefault="009A56C3" w:rsidP="00023C2B">
            <w:pPr>
              <w:jc w:val="both"/>
            </w:pPr>
            <w:r w:rsidRPr="000A7DC7">
              <w:t xml:space="preserve">     способствует ли необоснованному изменению расстановки сил в какой-либо отрасли;</w:t>
            </w:r>
          </w:p>
          <w:p w14:paraId="116FE042" w14:textId="77777777" w:rsidR="009A56C3" w:rsidRPr="000A7DC7" w:rsidRDefault="009A56C3" w:rsidP="00023C2B">
            <w:pPr>
              <w:jc w:val="both"/>
            </w:pPr>
            <w:r w:rsidRPr="000A7DC7">
              <w:t xml:space="preserve">     не соответствует обычаям деловой практики, сложившейся в отрасли, либо не    соответствует существующим международным практикам;</w:t>
            </w:r>
          </w:p>
          <w:p w14:paraId="0BFB0218" w14:textId="77777777" w:rsidR="009A56C3" w:rsidRPr="000A7DC7" w:rsidRDefault="009A56C3" w:rsidP="00023C2B">
            <w:pPr>
              <w:jc w:val="both"/>
            </w:pPr>
            <w:r w:rsidRPr="000A7DC7">
              <w:t xml:space="preserve">     не соответствует нормам законодательства?</w:t>
            </w:r>
          </w:p>
        </w:tc>
      </w:tr>
      <w:tr w:rsidR="009A56C3" w:rsidRPr="000A7DC7" w14:paraId="177F76CD" w14:textId="77777777" w:rsidTr="00023C2B">
        <w:trPr>
          <w:trHeight w:val="70"/>
        </w:trPr>
        <w:tc>
          <w:tcPr>
            <w:tcW w:w="9640" w:type="dxa"/>
            <w:gridSpan w:val="2"/>
            <w:vAlign w:val="bottom"/>
          </w:tcPr>
          <w:p w14:paraId="152C376E" w14:textId="77777777" w:rsidR="009A56C3" w:rsidRPr="000A7DC7" w:rsidRDefault="009A56C3" w:rsidP="00023C2B">
            <w:pPr>
              <w:jc w:val="both"/>
            </w:pPr>
          </w:p>
          <w:p w14:paraId="5C572DA8" w14:textId="77777777" w:rsidR="009A56C3" w:rsidRPr="000A7DC7" w:rsidRDefault="009A56C3" w:rsidP="00023C2B">
            <w:pPr>
              <w:jc w:val="both"/>
            </w:pPr>
          </w:p>
        </w:tc>
      </w:tr>
      <w:tr w:rsidR="009A56C3" w:rsidRPr="000A7DC7" w14:paraId="052A0883" w14:textId="77777777" w:rsidTr="00023C2B">
        <w:trPr>
          <w:trHeight w:val="397"/>
        </w:trPr>
        <w:tc>
          <w:tcPr>
            <w:tcW w:w="9640" w:type="dxa"/>
            <w:gridSpan w:val="2"/>
          </w:tcPr>
          <w:p w14:paraId="0FFD581D" w14:textId="77777777" w:rsidR="009A56C3" w:rsidRPr="000A7DC7" w:rsidRDefault="009A56C3" w:rsidP="00023C2B">
            <w:pPr>
              <w:jc w:val="both"/>
            </w:pPr>
            <w:r w:rsidRPr="000A7DC7">
              <w:t>11. Дайте предложения по каждому из положений, определенных Вами как необоснованно затрудняющих деятельность. По возможности предложите альтернативные способы решения вопроса, определив среди них оптимальный.</w:t>
            </w:r>
          </w:p>
        </w:tc>
      </w:tr>
      <w:tr w:rsidR="009A56C3" w:rsidRPr="000A7DC7" w14:paraId="7B7D73D2" w14:textId="77777777" w:rsidTr="00023C2B">
        <w:trPr>
          <w:trHeight w:val="70"/>
        </w:trPr>
        <w:tc>
          <w:tcPr>
            <w:tcW w:w="9640" w:type="dxa"/>
            <w:gridSpan w:val="2"/>
          </w:tcPr>
          <w:p w14:paraId="38953101" w14:textId="77777777" w:rsidR="009A56C3" w:rsidRPr="000A7DC7" w:rsidRDefault="009A56C3" w:rsidP="00023C2B">
            <w:pPr>
              <w:jc w:val="both"/>
            </w:pPr>
          </w:p>
          <w:p w14:paraId="4E85BBAB" w14:textId="77777777" w:rsidR="009A56C3" w:rsidRPr="000A7DC7" w:rsidRDefault="009A56C3" w:rsidP="00023C2B">
            <w:pPr>
              <w:jc w:val="both"/>
            </w:pPr>
          </w:p>
        </w:tc>
      </w:tr>
      <w:tr w:rsidR="009A56C3" w:rsidRPr="000A7DC7" w14:paraId="75358E3E" w14:textId="77777777" w:rsidTr="00023C2B">
        <w:trPr>
          <w:trHeight w:val="70"/>
        </w:trPr>
        <w:tc>
          <w:tcPr>
            <w:tcW w:w="9640" w:type="dxa"/>
            <w:gridSpan w:val="2"/>
          </w:tcPr>
          <w:p w14:paraId="16D1444A" w14:textId="77777777" w:rsidR="009A56C3" w:rsidRPr="000A7DC7" w:rsidRDefault="009A56C3" w:rsidP="00023C2B">
            <w:pPr>
              <w:jc w:val="both"/>
            </w:pPr>
            <w:r w:rsidRPr="000A7DC7">
              <w:t>12. Оцените Ваши предложения с точки зрения их влияния на других участников – как изменятся отношения, риски?</w:t>
            </w:r>
          </w:p>
        </w:tc>
      </w:tr>
      <w:tr w:rsidR="009A56C3" w:rsidRPr="000A7DC7" w14:paraId="1BFCBE21" w14:textId="77777777" w:rsidTr="00023C2B">
        <w:trPr>
          <w:trHeight w:val="70"/>
        </w:trPr>
        <w:tc>
          <w:tcPr>
            <w:tcW w:w="9640" w:type="dxa"/>
            <w:gridSpan w:val="2"/>
          </w:tcPr>
          <w:p w14:paraId="229EC5AE" w14:textId="77777777" w:rsidR="009A56C3" w:rsidRPr="000A7DC7" w:rsidRDefault="009A56C3" w:rsidP="00023C2B">
            <w:pPr>
              <w:jc w:val="both"/>
            </w:pPr>
          </w:p>
          <w:p w14:paraId="40126014" w14:textId="77777777" w:rsidR="009A56C3" w:rsidRPr="000A7DC7" w:rsidRDefault="009A56C3" w:rsidP="00023C2B">
            <w:pPr>
              <w:jc w:val="both"/>
            </w:pPr>
          </w:p>
        </w:tc>
      </w:tr>
      <w:tr w:rsidR="009A56C3" w:rsidRPr="000A7DC7" w14:paraId="627D88BF" w14:textId="77777777" w:rsidTr="00023C2B">
        <w:trPr>
          <w:trHeight w:val="70"/>
        </w:trPr>
        <w:tc>
          <w:tcPr>
            <w:tcW w:w="9640" w:type="dxa"/>
            <w:gridSpan w:val="2"/>
          </w:tcPr>
          <w:p w14:paraId="4A16A9D1" w14:textId="77777777" w:rsidR="009A56C3" w:rsidRPr="000A7DC7" w:rsidRDefault="009A56C3" w:rsidP="00023C2B">
            <w:pPr>
              <w:jc w:val="both"/>
            </w:pPr>
            <w:r w:rsidRPr="000A7DC7">
              <w:lastRenderedPageBreak/>
              <w:t>13. Как изменятся издержки, в случае, если будут приняты Ваши предложения по изменению/отмене для каждой из групп общественных отношений (предпринимателей, государство, общество), выделив среди них адресатов регулирования? По возможности, приведите оценку рисков в денежном эквиваленте (по видам операций и количеству операций в год).</w:t>
            </w:r>
          </w:p>
        </w:tc>
      </w:tr>
      <w:tr w:rsidR="009A56C3" w:rsidRPr="000A7DC7" w14:paraId="7C60A9BB" w14:textId="77777777" w:rsidTr="00023C2B">
        <w:trPr>
          <w:trHeight w:val="70"/>
        </w:trPr>
        <w:tc>
          <w:tcPr>
            <w:tcW w:w="9640" w:type="dxa"/>
            <w:gridSpan w:val="2"/>
          </w:tcPr>
          <w:p w14:paraId="04F3EEB7" w14:textId="77777777" w:rsidR="009A56C3" w:rsidRPr="000A7DC7" w:rsidRDefault="009A56C3" w:rsidP="00023C2B">
            <w:pPr>
              <w:jc w:val="both"/>
            </w:pPr>
          </w:p>
          <w:p w14:paraId="1D19A877" w14:textId="77777777" w:rsidR="009A56C3" w:rsidRPr="000A7DC7" w:rsidRDefault="009A56C3" w:rsidP="00023C2B">
            <w:pPr>
              <w:jc w:val="both"/>
            </w:pPr>
          </w:p>
        </w:tc>
      </w:tr>
      <w:tr w:rsidR="009A56C3" w:rsidRPr="00975821" w14:paraId="2864F378" w14:textId="77777777" w:rsidTr="00023C2B">
        <w:trPr>
          <w:trHeight w:val="70"/>
        </w:trPr>
        <w:tc>
          <w:tcPr>
            <w:tcW w:w="9640" w:type="dxa"/>
            <w:gridSpan w:val="2"/>
          </w:tcPr>
          <w:p w14:paraId="235C563C" w14:textId="77777777" w:rsidR="009A56C3" w:rsidRPr="00975821" w:rsidRDefault="009A56C3" w:rsidP="00023C2B">
            <w:pPr>
              <w:autoSpaceDE w:val="0"/>
              <w:autoSpaceDN w:val="0"/>
              <w:adjustRightInd w:val="0"/>
              <w:jc w:val="both"/>
              <w:outlineLvl w:val="0"/>
              <w:rPr>
                <w:iCs/>
              </w:rPr>
            </w:pPr>
            <w:r w:rsidRPr="000A7DC7">
              <w:t xml:space="preserve">14. </w:t>
            </w:r>
            <w:proofErr w:type="gramStart"/>
            <w:r w:rsidRPr="000A7DC7">
              <w:t>Иные  предложения</w:t>
            </w:r>
            <w:proofErr w:type="gramEnd"/>
            <w:r w:rsidRPr="000A7DC7">
              <w:t xml:space="preserve"> и замечания по нормативному правовому акту.</w:t>
            </w:r>
          </w:p>
        </w:tc>
      </w:tr>
      <w:tr w:rsidR="009A56C3" w:rsidRPr="00975821" w14:paraId="32782353" w14:textId="77777777" w:rsidTr="00023C2B">
        <w:trPr>
          <w:trHeight w:val="70"/>
        </w:trPr>
        <w:tc>
          <w:tcPr>
            <w:tcW w:w="9640" w:type="dxa"/>
            <w:gridSpan w:val="2"/>
          </w:tcPr>
          <w:p w14:paraId="43DD1ADC" w14:textId="77777777" w:rsidR="009A56C3" w:rsidRDefault="009A56C3" w:rsidP="00023C2B">
            <w:pPr>
              <w:jc w:val="both"/>
            </w:pPr>
          </w:p>
          <w:p w14:paraId="145C42B7" w14:textId="77777777" w:rsidR="009A56C3" w:rsidRPr="00975821" w:rsidRDefault="009A56C3" w:rsidP="00023C2B">
            <w:pPr>
              <w:jc w:val="both"/>
            </w:pPr>
          </w:p>
        </w:tc>
      </w:tr>
    </w:tbl>
    <w:p w14:paraId="45EFED83" w14:textId="77777777" w:rsidR="009A56C3" w:rsidRDefault="009A56C3" w:rsidP="009A56C3">
      <w:pPr>
        <w:jc w:val="both"/>
      </w:pPr>
    </w:p>
    <w:p w14:paraId="13228ADE" w14:textId="77777777" w:rsidR="00E106B0" w:rsidRPr="00083933" w:rsidRDefault="00E106B0" w:rsidP="006C32E8">
      <w:pPr>
        <w:ind w:left="-1560" w:right="-567"/>
        <w:jc w:val="center"/>
        <w:outlineLvl w:val="0"/>
      </w:pPr>
    </w:p>
    <w:sectPr w:rsidR="00E106B0" w:rsidRPr="00083933" w:rsidSect="0034740C">
      <w:headerReference w:type="default" r:id="rId11"/>
      <w:headerReference w:type="first" r:id="rId12"/>
      <w:pgSz w:w="11906" w:h="16838"/>
      <w:pgMar w:top="567" w:right="849" w:bottom="993"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AECAA" w14:textId="77777777" w:rsidR="00B80470" w:rsidRDefault="00B80470">
      <w:r>
        <w:separator/>
      </w:r>
    </w:p>
  </w:endnote>
  <w:endnote w:type="continuationSeparator" w:id="0">
    <w:p w14:paraId="04F62AE7" w14:textId="77777777" w:rsidR="00B80470" w:rsidRDefault="00B8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43FA8" w14:textId="77777777" w:rsidR="00B80470" w:rsidRDefault="00B80470">
      <w:r>
        <w:separator/>
      </w:r>
    </w:p>
  </w:footnote>
  <w:footnote w:type="continuationSeparator" w:id="0">
    <w:p w14:paraId="24281CC5" w14:textId="77777777" w:rsidR="00B80470" w:rsidRDefault="00B80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287200"/>
      <w:docPartObj>
        <w:docPartGallery w:val="Page Numbers (Top of Page)"/>
        <w:docPartUnique/>
      </w:docPartObj>
    </w:sdtPr>
    <w:sdtEndPr/>
    <w:sdtContent>
      <w:p w14:paraId="633F9425" w14:textId="755AFC2B" w:rsidR="0034740C" w:rsidRDefault="0034740C">
        <w:pPr>
          <w:pStyle w:val="a7"/>
          <w:jc w:val="center"/>
        </w:pPr>
        <w:r>
          <w:fldChar w:fldCharType="begin"/>
        </w:r>
        <w:r>
          <w:instrText>PAGE   \* MERGEFORMAT</w:instrText>
        </w:r>
        <w:r>
          <w:fldChar w:fldCharType="separate"/>
        </w:r>
        <w:r w:rsidR="00D124A5">
          <w:rPr>
            <w:noProof/>
          </w:rPr>
          <w:t>21</w:t>
        </w:r>
        <w:r>
          <w:fldChar w:fldCharType="end"/>
        </w:r>
      </w:p>
    </w:sdtContent>
  </w:sdt>
  <w:p w14:paraId="6EA52B5A" w14:textId="77777777" w:rsidR="0034740C" w:rsidRDefault="003474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6F9B8" w14:textId="5546C283" w:rsidR="0034740C" w:rsidRDefault="0034740C">
    <w:pPr>
      <w:pStyle w:val="a7"/>
      <w:jc w:val="center"/>
    </w:pPr>
  </w:p>
  <w:p w14:paraId="2CB051A5" w14:textId="77777777" w:rsidR="0034740C" w:rsidRDefault="003474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95D8F"/>
    <w:multiLevelType w:val="hybridMultilevel"/>
    <w:tmpl w:val="9718F4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202B41"/>
    <w:multiLevelType w:val="hybridMultilevel"/>
    <w:tmpl w:val="45762BB4"/>
    <w:lvl w:ilvl="0" w:tplc="B0729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03914CD"/>
    <w:multiLevelType w:val="hybridMultilevel"/>
    <w:tmpl w:val="49CC8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1065C4"/>
    <w:multiLevelType w:val="hybridMultilevel"/>
    <w:tmpl w:val="1E2AA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3745"/>
    <w:rsid w:val="000047D3"/>
    <w:rsid w:val="00005B63"/>
    <w:rsid w:val="000120BE"/>
    <w:rsid w:val="00014965"/>
    <w:rsid w:val="00015302"/>
    <w:rsid w:val="0001579E"/>
    <w:rsid w:val="00016DCB"/>
    <w:rsid w:val="00021B8F"/>
    <w:rsid w:val="0002237B"/>
    <w:rsid w:val="00023001"/>
    <w:rsid w:val="00025001"/>
    <w:rsid w:val="0002523E"/>
    <w:rsid w:val="00026420"/>
    <w:rsid w:val="00026B5B"/>
    <w:rsid w:val="00027197"/>
    <w:rsid w:val="00030B65"/>
    <w:rsid w:val="00033156"/>
    <w:rsid w:val="00033B5B"/>
    <w:rsid w:val="00033EC2"/>
    <w:rsid w:val="00034193"/>
    <w:rsid w:val="0004247E"/>
    <w:rsid w:val="00042559"/>
    <w:rsid w:val="00042E74"/>
    <w:rsid w:val="000504C2"/>
    <w:rsid w:val="00057C39"/>
    <w:rsid w:val="00061CEC"/>
    <w:rsid w:val="00063D79"/>
    <w:rsid w:val="00067285"/>
    <w:rsid w:val="00067B44"/>
    <w:rsid w:val="00070D22"/>
    <w:rsid w:val="00076DA3"/>
    <w:rsid w:val="00077EBC"/>
    <w:rsid w:val="00080DC6"/>
    <w:rsid w:val="0008102E"/>
    <w:rsid w:val="000825E3"/>
    <w:rsid w:val="00083933"/>
    <w:rsid w:val="00083A33"/>
    <w:rsid w:val="00087E50"/>
    <w:rsid w:val="00090E4A"/>
    <w:rsid w:val="0009664F"/>
    <w:rsid w:val="0009730D"/>
    <w:rsid w:val="000A3098"/>
    <w:rsid w:val="000A4C22"/>
    <w:rsid w:val="000A4D91"/>
    <w:rsid w:val="000A532A"/>
    <w:rsid w:val="000A57A9"/>
    <w:rsid w:val="000A7000"/>
    <w:rsid w:val="000A7DC7"/>
    <w:rsid w:val="000B2BDC"/>
    <w:rsid w:val="000B3080"/>
    <w:rsid w:val="000B4CB7"/>
    <w:rsid w:val="000B6F03"/>
    <w:rsid w:val="000C5760"/>
    <w:rsid w:val="000D1A0F"/>
    <w:rsid w:val="000D51A1"/>
    <w:rsid w:val="000D5591"/>
    <w:rsid w:val="000D64E5"/>
    <w:rsid w:val="000D7DCE"/>
    <w:rsid w:val="000E04C0"/>
    <w:rsid w:val="000E1CE1"/>
    <w:rsid w:val="000E2C4C"/>
    <w:rsid w:val="000E336A"/>
    <w:rsid w:val="000E567B"/>
    <w:rsid w:val="000E6588"/>
    <w:rsid w:val="000E7432"/>
    <w:rsid w:val="000E7B84"/>
    <w:rsid w:val="000F017A"/>
    <w:rsid w:val="000F0CA7"/>
    <w:rsid w:val="000F1C8A"/>
    <w:rsid w:val="000F299D"/>
    <w:rsid w:val="000F3E04"/>
    <w:rsid w:val="000F481C"/>
    <w:rsid w:val="000F4FA3"/>
    <w:rsid w:val="000F6C78"/>
    <w:rsid w:val="00104484"/>
    <w:rsid w:val="001044A1"/>
    <w:rsid w:val="0010507D"/>
    <w:rsid w:val="00106739"/>
    <w:rsid w:val="001114A3"/>
    <w:rsid w:val="001148CC"/>
    <w:rsid w:val="00115C35"/>
    <w:rsid w:val="00117A81"/>
    <w:rsid w:val="00124D45"/>
    <w:rsid w:val="00127D2A"/>
    <w:rsid w:val="00135D18"/>
    <w:rsid w:val="001405D1"/>
    <w:rsid w:val="001407EE"/>
    <w:rsid w:val="0014164D"/>
    <w:rsid w:val="001466C9"/>
    <w:rsid w:val="00150A5E"/>
    <w:rsid w:val="001529C3"/>
    <w:rsid w:val="00152E76"/>
    <w:rsid w:val="001530DF"/>
    <w:rsid w:val="00154132"/>
    <w:rsid w:val="00157252"/>
    <w:rsid w:val="00160C3B"/>
    <w:rsid w:val="0016154C"/>
    <w:rsid w:val="00161B32"/>
    <w:rsid w:val="00163DE6"/>
    <w:rsid w:val="001640D1"/>
    <w:rsid w:val="00164F89"/>
    <w:rsid w:val="00164F9A"/>
    <w:rsid w:val="0016560D"/>
    <w:rsid w:val="001714FF"/>
    <w:rsid w:val="00175A1D"/>
    <w:rsid w:val="00175B26"/>
    <w:rsid w:val="00175DE4"/>
    <w:rsid w:val="001767C6"/>
    <w:rsid w:val="00176D6A"/>
    <w:rsid w:val="001772D8"/>
    <w:rsid w:val="00177F67"/>
    <w:rsid w:val="001808E3"/>
    <w:rsid w:val="00190F0B"/>
    <w:rsid w:val="001956AF"/>
    <w:rsid w:val="00196462"/>
    <w:rsid w:val="00197B9C"/>
    <w:rsid w:val="001A0244"/>
    <w:rsid w:val="001A0BA8"/>
    <w:rsid w:val="001A2F98"/>
    <w:rsid w:val="001A59D6"/>
    <w:rsid w:val="001A6359"/>
    <w:rsid w:val="001B12BD"/>
    <w:rsid w:val="001B35E9"/>
    <w:rsid w:val="001B49BB"/>
    <w:rsid w:val="001B73B1"/>
    <w:rsid w:val="001C13F8"/>
    <w:rsid w:val="001C4893"/>
    <w:rsid w:val="001C7948"/>
    <w:rsid w:val="001D421F"/>
    <w:rsid w:val="001E02D9"/>
    <w:rsid w:val="001E4375"/>
    <w:rsid w:val="001E557B"/>
    <w:rsid w:val="001E6EEC"/>
    <w:rsid w:val="001F23D5"/>
    <w:rsid w:val="001F5E1A"/>
    <w:rsid w:val="002017A3"/>
    <w:rsid w:val="00211604"/>
    <w:rsid w:val="00212711"/>
    <w:rsid w:val="002146D7"/>
    <w:rsid w:val="00214F9D"/>
    <w:rsid w:val="00217901"/>
    <w:rsid w:val="00217ADC"/>
    <w:rsid w:val="00222DC2"/>
    <w:rsid w:val="00223C22"/>
    <w:rsid w:val="00230509"/>
    <w:rsid w:val="00234FDD"/>
    <w:rsid w:val="002367C2"/>
    <w:rsid w:val="00236B63"/>
    <w:rsid w:val="00236EEF"/>
    <w:rsid w:val="0024032C"/>
    <w:rsid w:val="00241E73"/>
    <w:rsid w:val="0024635C"/>
    <w:rsid w:val="0025078D"/>
    <w:rsid w:val="00250B96"/>
    <w:rsid w:val="00250DD5"/>
    <w:rsid w:val="00251CCB"/>
    <w:rsid w:val="00251D5A"/>
    <w:rsid w:val="0025234F"/>
    <w:rsid w:val="00252A56"/>
    <w:rsid w:val="00257610"/>
    <w:rsid w:val="002618A2"/>
    <w:rsid w:val="002659DC"/>
    <w:rsid w:val="00270CBF"/>
    <w:rsid w:val="00271AAB"/>
    <w:rsid w:val="00273625"/>
    <w:rsid w:val="00277456"/>
    <w:rsid w:val="00282140"/>
    <w:rsid w:val="00282C8F"/>
    <w:rsid w:val="00286E8D"/>
    <w:rsid w:val="002878AC"/>
    <w:rsid w:val="00290730"/>
    <w:rsid w:val="00290F82"/>
    <w:rsid w:val="002916C5"/>
    <w:rsid w:val="002934BC"/>
    <w:rsid w:val="002A0531"/>
    <w:rsid w:val="002A0790"/>
    <w:rsid w:val="002B0515"/>
    <w:rsid w:val="002B37F3"/>
    <w:rsid w:val="002B422A"/>
    <w:rsid w:val="002B5C7C"/>
    <w:rsid w:val="002B68EA"/>
    <w:rsid w:val="002C1018"/>
    <w:rsid w:val="002C2ABF"/>
    <w:rsid w:val="002C72A8"/>
    <w:rsid w:val="002C77B3"/>
    <w:rsid w:val="002D3964"/>
    <w:rsid w:val="002D4FC9"/>
    <w:rsid w:val="002E04A0"/>
    <w:rsid w:val="002E3917"/>
    <w:rsid w:val="002E6D04"/>
    <w:rsid w:val="002E796F"/>
    <w:rsid w:val="002F5141"/>
    <w:rsid w:val="002F5BA4"/>
    <w:rsid w:val="002F690C"/>
    <w:rsid w:val="00301F6F"/>
    <w:rsid w:val="00305812"/>
    <w:rsid w:val="003070B0"/>
    <w:rsid w:val="0031074C"/>
    <w:rsid w:val="003112C9"/>
    <w:rsid w:val="00321EF3"/>
    <w:rsid w:val="0033279C"/>
    <w:rsid w:val="003332F4"/>
    <w:rsid w:val="00334075"/>
    <w:rsid w:val="00337668"/>
    <w:rsid w:val="00340B32"/>
    <w:rsid w:val="00341091"/>
    <w:rsid w:val="00344BC2"/>
    <w:rsid w:val="00345620"/>
    <w:rsid w:val="003468C0"/>
    <w:rsid w:val="0034740C"/>
    <w:rsid w:val="003562B8"/>
    <w:rsid w:val="003602F0"/>
    <w:rsid w:val="00361E55"/>
    <w:rsid w:val="003622F5"/>
    <w:rsid w:val="00362948"/>
    <w:rsid w:val="00363678"/>
    <w:rsid w:val="00371833"/>
    <w:rsid w:val="00372713"/>
    <w:rsid w:val="00372FBB"/>
    <w:rsid w:val="003735ED"/>
    <w:rsid w:val="00373897"/>
    <w:rsid w:val="003739EB"/>
    <w:rsid w:val="00381040"/>
    <w:rsid w:val="00381198"/>
    <w:rsid w:val="003849D8"/>
    <w:rsid w:val="003873E6"/>
    <w:rsid w:val="003920CB"/>
    <w:rsid w:val="00392A72"/>
    <w:rsid w:val="00392AB5"/>
    <w:rsid w:val="00394562"/>
    <w:rsid w:val="003A1301"/>
    <w:rsid w:val="003A7B1E"/>
    <w:rsid w:val="003B1658"/>
    <w:rsid w:val="003B1896"/>
    <w:rsid w:val="003B1958"/>
    <w:rsid w:val="003B2EB5"/>
    <w:rsid w:val="003B57B4"/>
    <w:rsid w:val="003B62C7"/>
    <w:rsid w:val="003B7C17"/>
    <w:rsid w:val="003C0132"/>
    <w:rsid w:val="003C1F98"/>
    <w:rsid w:val="003C2010"/>
    <w:rsid w:val="003C28BE"/>
    <w:rsid w:val="003C315C"/>
    <w:rsid w:val="003C526B"/>
    <w:rsid w:val="003C6F89"/>
    <w:rsid w:val="003D1ABE"/>
    <w:rsid w:val="003D3D53"/>
    <w:rsid w:val="003D4C14"/>
    <w:rsid w:val="003D5F02"/>
    <w:rsid w:val="003D7B50"/>
    <w:rsid w:val="003E0C20"/>
    <w:rsid w:val="003E1F7F"/>
    <w:rsid w:val="003E1FF2"/>
    <w:rsid w:val="003E21BE"/>
    <w:rsid w:val="003E35F8"/>
    <w:rsid w:val="003E4AD2"/>
    <w:rsid w:val="003F01E0"/>
    <w:rsid w:val="003F31D4"/>
    <w:rsid w:val="003F61B8"/>
    <w:rsid w:val="00402A38"/>
    <w:rsid w:val="00403261"/>
    <w:rsid w:val="00406384"/>
    <w:rsid w:val="00406C36"/>
    <w:rsid w:val="0041222E"/>
    <w:rsid w:val="00413237"/>
    <w:rsid w:val="00416020"/>
    <w:rsid w:val="004168AB"/>
    <w:rsid w:val="004224FB"/>
    <w:rsid w:val="0042394F"/>
    <w:rsid w:val="004245B7"/>
    <w:rsid w:val="00425785"/>
    <w:rsid w:val="00425F8F"/>
    <w:rsid w:val="004263A8"/>
    <w:rsid w:val="00434D1C"/>
    <w:rsid w:val="00444B1B"/>
    <w:rsid w:val="00444B9D"/>
    <w:rsid w:val="00446044"/>
    <w:rsid w:val="004505B3"/>
    <w:rsid w:val="00452B5F"/>
    <w:rsid w:val="00453A3A"/>
    <w:rsid w:val="004555B9"/>
    <w:rsid w:val="00455C12"/>
    <w:rsid w:val="004601E4"/>
    <w:rsid w:val="004635DC"/>
    <w:rsid w:val="004651E2"/>
    <w:rsid w:val="00465228"/>
    <w:rsid w:val="004656AB"/>
    <w:rsid w:val="00467EB8"/>
    <w:rsid w:val="00471F91"/>
    <w:rsid w:val="00472502"/>
    <w:rsid w:val="00473A66"/>
    <w:rsid w:val="004764BF"/>
    <w:rsid w:val="0047675C"/>
    <w:rsid w:val="00476763"/>
    <w:rsid w:val="00476975"/>
    <w:rsid w:val="004816C6"/>
    <w:rsid w:val="0048287F"/>
    <w:rsid w:val="004853BF"/>
    <w:rsid w:val="0048660F"/>
    <w:rsid w:val="00486EBD"/>
    <w:rsid w:val="00490676"/>
    <w:rsid w:val="00491D93"/>
    <w:rsid w:val="004936E2"/>
    <w:rsid w:val="004967B0"/>
    <w:rsid w:val="00496987"/>
    <w:rsid w:val="00497F05"/>
    <w:rsid w:val="004A0D4D"/>
    <w:rsid w:val="004A406A"/>
    <w:rsid w:val="004B0405"/>
    <w:rsid w:val="004B047C"/>
    <w:rsid w:val="004B0F09"/>
    <w:rsid w:val="004B28AD"/>
    <w:rsid w:val="004C0909"/>
    <w:rsid w:val="004C3068"/>
    <w:rsid w:val="004C31E1"/>
    <w:rsid w:val="004C3A8B"/>
    <w:rsid w:val="004C3E81"/>
    <w:rsid w:val="004C4236"/>
    <w:rsid w:val="004D12D4"/>
    <w:rsid w:val="004D47D6"/>
    <w:rsid w:val="004D4E72"/>
    <w:rsid w:val="004D578B"/>
    <w:rsid w:val="004D770A"/>
    <w:rsid w:val="004E0499"/>
    <w:rsid w:val="004E2B5C"/>
    <w:rsid w:val="004E7622"/>
    <w:rsid w:val="004E7D81"/>
    <w:rsid w:val="004E7F7E"/>
    <w:rsid w:val="004F0EF4"/>
    <w:rsid w:val="004F1276"/>
    <w:rsid w:val="004F1750"/>
    <w:rsid w:val="004F213B"/>
    <w:rsid w:val="004F39BC"/>
    <w:rsid w:val="004F4351"/>
    <w:rsid w:val="004F63EB"/>
    <w:rsid w:val="004F7FED"/>
    <w:rsid w:val="00501D01"/>
    <w:rsid w:val="00502D90"/>
    <w:rsid w:val="00502EDB"/>
    <w:rsid w:val="00503843"/>
    <w:rsid w:val="005039AB"/>
    <w:rsid w:val="00504369"/>
    <w:rsid w:val="00506758"/>
    <w:rsid w:val="00510337"/>
    <w:rsid w:val="00512144"/>
    <w:rsid w:val="00514D8D"/>
    <w:rsid w:val="00515EC2"/>
    <w:rsid w:val="00516589"/>
    <w:rsid w:val="00516AD7"/>
    <w:rsid w:val="00520204"/>
    <w:rsid w:val="00521C1C"/>
    <w:rsid w:val="00521E76"/>
    <w:rsid w:val="00523CCB"/>
    <w:rsid w:val="00525038"/>
    <w:rsid w:val="00526B9D"/>
    <w:rsid w:val="00531EF4"/>
    <w:rsid w:val="0053294E"/>
    <w:rsid w:val="00534334"/>
    <w:rsid w:val="00536243"/>
    <w:rsid w:val="005400DF"/>
    <w:rsid w:val="00541A40"/>
    <w:rsid w:val="0054471B"/>
    <w:rsid w:val="00544C54"/>
    <w:rsid w:val="005452E9"/>
    <w:rsid w:val="0054673A"/>
    <w:rsid w:val="0055011C"/>
    <w:rsid w:val="005511C2"/>
    <w:rsid w:val="00551280"/>
    <w:rsid w:val="00552E2D"/>
    <w:rsid w:val="005579C6"/>
    <w:rsid w:val="0056020D"/>
    <w:rsid w:val="00560B3E"/>
    <w:rsid w:val="00561003"/>
    <w:rsid w:val="00563B60"/>
    <w:rsid w:val="00566113"/>
    <w:rsid w:val="0056728D"/>
    <w:rsid w:val="00567D39"/>
    <w:rsid w:val="00571B2E"/>
    <w:rsid w:val="005753FE"/>
    <w:rsid w:val="00575DF0"/>
    <w:rsid w:val="00576FF0"/>
    <w:rsid w:val="00582B4F"/>
    <w:rsid w:val="00584C06"/>
    <w:rsid w:val="00590938"/>
    <w:rsid w:val="00590D89"/>
    <w:rsid w:val="005919CB"/>
    <w:rsid w:val="0059325C"/>
    <w:rsid w:val="00594788"/>
    <w:rsid w:val="005954A6"/>
    <w:rsid w:val="00596DE0"/>
    <w:rsid w:val="00597A90"/>
    <w:rsid w:val="00597C69"/>
    <w:rsid w:val="005A1335"/>
    <w:rsid w:val="005A1640"/>
    <w:rsid w:val="005A25F9"/>
    <w:rsid w:val="005A4573"/>
    <w:rsid w:val="005A5701"/>
    <w:rsid w:val="005A6B86"/>
    <w:rsid w:val="005A7536"/>
    <w:rsid w:val="005B0553"/>
    <w:rsid w:val="005B4E62"/>
    <w:rsid w:val="005C2FD4"/>
    <w:rsid w:val="005C3360"/>
    <w:rsid w:val="005C4870"/>
    <w:rsid w:val="005C66EC"/>
    <w:rsid w:val="005C6FFB"/>
    <w:rsid w:val="005C7A50"/>
    <w:rsid w:val="005D317F"/>
    <w:rsid w:val="005D3AB4"/>
    <w:rsid w:val="005E1687"/>
    <w:rsid w:val="005E2E86"/>
    <w:rsid w:val="005E37B2"/>
    <w:rsid w:val="005E3E11"/>
    <w:rsid w:val="005E67D3"/>
    <w:rsid w:val="005F35E6"/>
    <w:rsid w:val="005F4568"/>
    <w:rsid w:val="005F5FE4"/>
    <w:rsid w:val="005F6A6A"/>
    <w:rsid w:val="005F75FD"/>
    <w:rsid w:val="005F7A50"/>
    <w:rsid w:val="00605595"/>
    <w:rsid w:val="0061528E"/>
    <w:rsid w:val="00615A72"/>
    <w:rsid w:val="00616921"/>
    <w:rsid w:val="006220FE"/>
    <w:rsid w:val="00623C25"/>
    <w:rsid w:val="0062775E"/>
    <w:rsid w:val="006311F6"/>
    <w:rsid w:val="006337B2"/>
    <w:rsid w:val="00634943"/>
    <w:rsid w:val="006410F5"/>
    <w:rsid w:val="0064343B"/>
    <w:rsid w:val="00644849"/>
    <w:rsid w:val="00644B85"/>
    <w:rsid w:val="006454DC"/>
    <w:rsid w:val="00646011"/>
    <w:rsid w:val="00647B67"/>
    <w:rsid w:val="0065036C"/>
    <w:rsid w:val="006506BC"/>
    <w:rsid w:val="00651A7C"/>
    <w:rsid w:val="00654AE8"/>
    <w:rsid w:val="00654D06"/>
    <w:rsid w:val="006550F9"/>
    <w:rsid w:val="00655BA4"/>
    <w:rsid w:val="006571B1"/>
    <w:rsid w:val="00661752"/>
    <w:rsid w:val="00663E2C"/>
    <w:rsid w:val="00667821"/>
    <w:rsid w:val="00667FAB"/>
    <w:rsid w:val="0067075C"/>
    <w:rsid w:val="00670E6A"/>
    <w:rsid w:val="00670ECB"/>
    <w:rsid w:val="0067619D"/>
    <w:rsid w:val="00683A4B"/>
    <w:rsid w:val="00684CF8"/>
    <w:rsid w:val="00691D5D"/>
    <w:rsid w:val="00692ED7"/>
    <w:rsid w:val="00694001"/>
    <w:rsid w:val="0069450C"/>
    <w:rsid w:val="006950E3"/>
    <w:rsid w:val="00696168"/>
    <w:rsid w:val="006971CD"/>
    <w:rsid w:val="00697C8B"/>
    <w:rsid w:val="00697FCE"/>
    <w:rsid w:val="006A0DD2"/>
    <w:rsid w:val="006A17B3"/>
    <w:rsid w:val="006A4454"/>
    <w:rsid w:val="006B151B"/>
    <w:rsid w:val="006B491A"/>
    <w:rsid w:val="006B513A"/>
    <w:rsid w:val="006B59A3"/>
    <w:rsid w:val="006B6748"/>
    <w:rsid w:val="006C1FE3"/>
    <w:rsid w:val="006C32E8"/>
    <w:rsid w:val="006C477A"/>
    <w:rsid w:val="006C56F4"/>
    <w:rsid w:val="006C6B6D"/>
    <w:rsid w:val="006D132D"/>
    <w:rsid w:val="006D2169"/>
    <w:rsid w:val="006D3018"/>
    <w:rsid w:val="006D4C7E"/>
    <w:rsid w:val="006D606A"/>
    <w:rsid w:val="006E0B1D"/>
    <w:rsid w:val="006E0E7D"/>
    <w:rsid w:val="006E0F87"/>
    <w:rsid w:val="006E1B27"/>
    <w:rsid w:val="006E1CA9"/>
    <w:rsid w:val="006E3503"/>
    <w:rsid w:val="006E3A1B"/>
    <w:rsid w:val="006E4B61"/>
    <w:rsid w:val="006E52BE"/>
    <w:rsid w:val="006F7C9A"/>
    <w:rsid w:val="007017EA"/>
    <w:rsid w:val="00703CF3"/>
    <w:rsid w:val="00704002"/>
    <w:rsid w:val="007116DD"/>
    <w:rsid w:val="00714D7F"/>
    <w:rsid w:val="00715072"/>
    <w:rsid w:val="007157B5"/>
    <w:rsid w:val="007159F1"/>
    <w:rsid w:val="00715D38"/>
    <w:rsid w:val="00717379"/>
    <w:rsid w:val="0072220D"/>
    <w:rsid w:val="007256D1"/>
    <w:rsid w:val="00727829"/>
    <w:rsid w:val="007352A0"/>
    <w:rsid w:val="00735315"/>
    <w:rsid w:val="0073657F"/>
    <w:rsid w:val="007377EF"/>
    <w:rsid w:val="00737FED"/>
    <w:rsid w:val="007405FD"/>
    <w:rsid w:val="007413B3"/>
    <w:rsid w:val="00741DAA"/>
    <w:rsid w:val="00742B58"/>
    <w:rsid w:val="007446F6"/>
    <w:rsid w:val="00761AF5"/>
    <w:rsid w:val="00761BAE"/>
    <w:rsid w:val="00762870"/>
    <w:rsid w:val="00763B72"/>
    <w:rsid w:val="007667ED"/>
    <w:rsid w:val="0076707B"/>
    <w:rsid w:val="00770635"/>
    <w:rsid w:val="00772F33"/>
    <w:rsid w:val="00783546"/>
    <w:rsid w:val="00784870"/>
    <w:rsid w:val="007864D6"/>
    <w:rsid w:val="007874F6"/>
    <w:rsid w:val="007903AA"/>
    <w:rsid w:val="00790EE5"/>
    <w:rsid w:val="007922A0"/>
    <w:rsid w:val="00792577"/>
    <w:rsid w:val="007A0909"/>
    <w:rsid w:val="007A4F9A"/>
    <w:rsid w:val="007A646D"/>
    <w:rsid w:val="007A6F84"/>
    <w:rsid w:val="007A7FE8"/>
    <w:rsid w:val="007B17C5"/>
    <w:rsid w:val="007B1A0F"/>
    <w:rsid w:val="007B3109"/>
    <w:rsid w:val="007B5299"/>
    <w:rsid w:val="007C03C0"/>
    <w:rsid w:val="007C1A22"/>
    <w:rsid w:val="007C227D"/>
    <w:rsid w:val="007C361E"/>
    <w:rsid w:val="007D1979"/>
    <w:rsid w:val="007D2FB9"/>
    <w:rsid w:val="007D4D05"/>
    <w:rsid w:val="007D506B"/>
    <w:rsid w:val="007D65B2"/>
    <w:rsid w:val="007D7373"/>
    <w:rsid w:val="007D740F"/>
    <w:rsid w:val="007E3548"/>
    <w:rsid w:val="007E5353"/>
    <w:rsid w:val="007E56AE"/>
    <w:rsid w:val="007E6AB5"/>
    <w:rsid w:val="007E6BBD"/>
    <w:rsid w:val="007E7C79"/>
    <w:rsid w:val="007F1088"/>
    <w:rsid w:val="007F2160"/>
    <w:rsid w:val="007F3CC8"/>
    <w:rsid w:val="007F698B"/>
    <w:rsid w:val="007F6D8F"/>
    <w:rsid w:val="00800905"/>
    <w:rsid w:val="00803776"/>
    <w:rsid w:val="008063CA"/>
    <w:rsid w:val="0081690B"/>
    <w:rsid w:val="00816924"/>
    <w:rsid w:val="00830F8A"/>
    <w:rsid w:val="00833C0A"/>
    <w:rsid w:val="00834B9D"/>
    <w:rsid w:val="008350FB"/>
    <w:rsid w:val="00835197"/>
    <w:rsid w:val="00835455"/>
    <w:rsid w:val="008360AF"/>
    <w:rsid w:val="008374BA"/>
    <w:rsid w:val="00837AA5"/>
    <w:rsid w:val="00840096"/>
    <w:rsid w:val="00842930"/>
    <w:rsid w:val="00843C61"/>
    <w:rsid w:val="00843E9F"/>
    <w:rsid w:val="00845208"/>
    <w:rsid w:val="00846F59"/>
    <w:rsid w:val="00851E61"/>
    <w:rsid w:val="008538A3"/>
    <w:rsid w:val="00857358"/>
    <w:rsid w:val="00857663"/>
    <w:rsid w:val="00860734"/>
    <w:rsid w:val="0086562B"/>
    <w:rsid w:val="00865A2F"/>
    <w:rsid w:val="0086635F"/>
    <w:rsid w:val="008703BE"/>
    <w:rsid w:val="00871275"/>
    <w:rsid w:val="008722AC"/>
    <w:rsid w:val="00874445"/>
    <w:rsid w:val="0087752E"/>
    <w:rsid w:val="008806DE"/>
    <w:rsid w:val="008808E0"/>
    <w:rsid w:val="00884C98"/>
    <w:rsid w:val="00890A7D"/>
    <w:rsid w:val="00891041"/>
    <w:rsid w:val="008923B6"/>
    <w:rsid w:val="00893F39"/>
    <w:rsid w:val="00897055"/>
    <w:rsid w:val="008A088F"/>
    <w:rsid w:val="008A2231"/>
    <w:rsid w:val="008A4486"/>
    <w:rsid w:val="008A4BF9"/>
    <w:rsid w:val="008A6CD4"/>
    <w:rsid w:val="008B13A0"/>
    <w:rsid w:val="008B25CE"/>
    <w:rsid w:val="008C11EC"/>
    <w:rsid w:val="008C1495"/>
    <w:rsid w:val="008C2463"/>
    <w:rsid w:val="008C336F"/>
    <w:rsid w:val="008C4212"/>
    <w:rsid w:val="008D2622"/>
    <w:rsid w:val="008D2C90"/>
    <w:rsid w:val="008D2DF3"/>
    <w:rsid w:val="008D2F4A"/>
    <w:rsid w:val="008D5CDC"/>
    <w:rsid w:val="008D600B"/>
    <w:rsid w:val="008D6335"/>
    <w:rsid w:val="008E1074"/>
    <w:rsid w:val="008E4D53"/>
    <w:rsid w:val="008E5B86"/>
    <w:rsid w:val="008E5D08"/>
    <w:rsid w:val="008E61E0"/>
    <w:rsid w:val="008E6C3D"/>
    <w:rsid w:val="008E764F"/>
    <w:rsid w:val="008E77BD"/>
    <w:rsid w:val="008F0092"/>
    <w:rsid w:val="008F07CD"/>
    <w:rsid w:val="008F0EA6"/>
    <w:rsid w:val="009006A9"/>
    <w:rsid w:val="00900D64"/>
    <w:rsid w:val="0090200F"/>
    <w:rsid w:val="009040AC"/>
    <w:rsid w:val="009059ED"/>
    <w:rsid w:val="00906098"/>
    <w:rsid w:val="00906AD7"/>
    <w:rsid w:val="00907BF6"/>
    <w:rsid w:val="009104EF"/>
    <w:rsid w:val="009108EA"/>
    <w:rsid w:val="009109DC"/>
    <w:rsid w:val="009117FF"/>
    <w:rsid w:val="009228F5"/>
    <w:rsid w:val="00923A33"/>
    <w:rsid w:val="00924061"/>
    <w:rsid w:val="009261CE"/>
    <w:rsid w:val="00930D77"/>
    <w:rsid w:val="009333F5"/>
    <w:rsid w:val="00937387"/>
    <w:rsid w:val="00940144"/>
    <w:rsid w:val="00943908"/>
    <w:rsid w:val="009443AD"/>
    <w:rsid w:val="00944C93"/>
    <w:rsid w:val="00945CC0"/>
    <w:rsid w:val="00945CDB"/>
    <w:rsid w:val="009505FC"/>
    <w:rsid w:val="0095231D"/>
    <w:rsid w:val="00953D23"/>
    <w:rsid w:val="00971E74"/>
    <w:rsid w:val="009752DC"/>
    <w:rsid w:val="009759B3"/>
    <w:rsid w:val="009759B4"/>
    <w:rsid w:val="00982964"/>
    <w:rsid w:val="0098413B"/>
    <w:rsid w:val="00985456"/>
    <w:rsid w:val="009871A1"/>
    <w:rsid w:val="00994E15"/>
    <w:rsid w:val="00995D8B"/>
    <w:rsid w:val="00995E61"/>
    <w:rsid w:val="00997E07"/>
    <w:rsid w:val="009A0093"/>
    <w:rsid w:val="009A19A1"/>
    <w:rsid w:val="009A2CB3"/>
    <w:rsid w:val="009A3770"/>
    <w:rsid w:val="009A4194"/>
    <w:rsid w:val="009A4855"/>
    <w:rsid w:val="009A56C3"/>
    <w:rsid w:val="009A6872"/>
    <w:rsid w:val="009A7131"/>
    <w:rsid w:val="009A71EA"/>
    <w:rsid w:val="009B226C"/>
    <w:rsid w:val="009B3291"/>
    <w:rsid w:val="009B4D94"/>
    <w:rsid w:val="009C2237"/>
    <w:rsid w:val="009C29D9"/>
    <w:rsid w:val="009C664E"/>
    <w:rsid w:val="009C6F71"/>
    <w:rsid w:val="009D4293"/>
    <w:rsid w:val="009D4973"/>
    <w:rsid w:val="009D7A5B"/>
    <w:rsid w:val="009D7E1D"/>
    <w:rsid w:val="009E13F8"/>
    <w:rsid w:val="009E2290"/>
    <w:rsid w:val="009E25CC"/>
    <w:rsid w:val="009E390C"/>
    <w:rsid w:val="009E553A"/>
    <w:rsid w:val="009E6BD9"/>
    <w:rsid w:val="009E72D6"/>
    <w:rsid w:val="009F6DB0"/>
    <w:rsid w:val="00A00A02"/>
    <w:rsid w:val="00A0180F"/>
    <w:rsid w:val="00A0251C"/>
    <w:rsid w:val="00A0413A"/>
    <w:rsid w:val="00A05BAD"/>
    <w:rsid w:val="00A05DE3"/>
    <w:rsid w:val="00A06BF5"/>
    <w:rsid w:val="00A12003"/>
    <w:rsid w:val="00A12634"/>
    <w:rsid w:val="00A148D9"/>
    <w:rsid w:val="00A15390"/>
    <w:rsid w:val="00A15481"/>
    <w:rsid w:val="00A20607"/>
    <w:rsid w:val="00A206E2"/>
    <w:rsid w:val="00A2430F"/>
    <w:rsid w:val="00A27BBC"/>
    <w:rsid w:val="00A301AF"/>
    <w:rsid w:val="00A30E73"/>
    <w:rsid w:val="00A31C6B"/>
    <w:rsid w:val="00A37D17"/>
    <w:rsid w:val="00A474D5"/>
    <w:rsid w:val="00A47617"/>
    <w:rsid w:val="00A47735"/>
    <w:rsid w:val="00A5059A"/>
    <w:rsid w:val="00A505DD"/>
    <w:rsid w:val="00A52444"/>
    <w:rsid w:val="00A5393B"/>
    <w:rsid w:val="00A6461A"/>
    <w:rsid w:val="00A67DF8"/>
    <w:rsid w:val="00A706FA"/>
    <w:rsid w:val="00A76A56"/>
    <w:rsid w:val="00A80655"/>
    <w:rsid w:val="00A808A3"/>
    <w:rsid w:val="00A80EF2"/>
    <w:rsid w:val="00A8387B"/>
    <w:rsid w:val="00A83C21"/>
    <w:rsid w:val="00A8545C"/>
    <w:rsid w:val="00A86CB0"/>
    <w:rsid w:val="00A879F4"/>
    <w:rsid w:val="00A91B2A"/>
    <w:rsid w:val="00A928DD"/>
    <w:rsid w:val="00A928F7"/>
    <w:rsid w:val="00A940C4"/>
    <w:rsid w:val="00A96ADC"/>
    <w:rsid w:val="00A974B3"/>
    <w:rsid w:val="00A97D26"/>
    <w:rsid w:val="00AA30FE"/>
    <w:rsid w:val="00AA31ED"/>
    <w:rsid w:val="00AA32A6"/>
    <w:rsid w:val="00AA6ACA"/>
    <w:rsid w:val="00AB0399"/>
    <w:rsid w:val="00AB109D"/>
    <w:rsid w:val="00AB2A97"/>
    <w:rsid w:val="00AB5605"/>
    <w:rsid w:val="00AC007D"/>
    <w:rsid w:val="00AC0F8F"/>
    <w:rsid w:val="00AC1DB7"/>
    <w:rsid w:val="00AC1FD9"/>
    <w:rsid w:val="00AC3DE6"/>
    <w:rsid w:val="00AC4858"/>
    <w:rsid w:val="00AC4BA8"/>
    <w:rsid w:val="00AC6432"/>
    <w:rsid w:val="00AD4754"/>
    <w:rsid w:val="00AE095F"/>
    <w:rsid w:val="00AE0F23"/>
    <w:rsid w:val="00AE1385"/>
    <w:rsid w:val="00AE176D"/>
    <w:rsid w:val="00AE34CA"/>
    <w:rsid w:val="00AE4D32"/>
    <w:rsid w:val="00AE5F13"/>
    <w:rsid w:val="00AE6C15"/>
    <w:rsid w:val="00AE7B59"/>
    <w:rsid w:val="00AF0560"/>
    <w:rsid w:val="00AF1E9F"/>
    <w:rsid w:val="00AF2BEB"/>
    <w:rsid w:val="00AF4934"/>
    <w:rsid w:val="00AF528E"/>
    <w:rsid w:val="00AF556B"/>
    <w:rsid w:val="00AF564D"/>
    <w:rsid w:val="00AF6F30"/>
    <w:rsid w:val="00AF7600"/>
    <w:rsid w:val="00B03B8B"/>
    <w:rsid w:val="00B10042"/>
    <w:rsid w:val="00B13ADC"/>
    <w:rsid w:val="00B15EB4"/>
    <w:rsid w:val="00B160CB"/>
    <w:rsid w:val="00B1764B"/>
    <w:rsid w:val="00B21062"/>
    <w:rsid w:val="00B21355"/>
    <w:rsid w:val="00B225B8"/>
    <w:rsid w:val="00B22ABD"/>
    <w:rsid w:val="00B25554"/>
    <w:rsid w:val="00B26D01"/>
    <w:rsid w:val="00B30343"/>
    <w:rsid w:val="00B31309"/>
    <w:rsid w:val="00B34ABD"/>
    <w:rsid w:val="00B3536F"/>
    <w:rsid w:val="00B3543A"/>
    <w:rsid w:val="00B3724B"/>
    <w:rsid w:val="00B37E8B"/>
    <w:rsid w:val="00B41F87"/>
    <w:rsid w:val="00B45382"/>
    <w:rsid w:val="00B454DD"/>
    <w:rsid w:val="00B462B6"/>
    <w:rsid w:val="00B47095"/>
    <w:rsid w:val="00B476D4"/>
    <w:rsid w:val="00B47DB2"/>
    <w:rsid w:val="00B52F70"/>
    <w:rsid w:val="00B53930"/>
    <w:rsid w:val="00B54489"/>
    <w:rsid w:val="00B57C17"/>
    <w:rsid w:val="00B6335A"/>
    <w:rsid w:val="00B64497"/>
    <w:rsid w:val="00B67C2F"/>
    <w:rsid w:val="00B74894"/>
    <w:rsid w:val="00B74B65"/>
    <w:rsid w:val="00B74F24"/>
    <w:rsid w:val="00B752E5"/>
    <w:rsid w:val="00B75436"/>
    <w:rsid w:val="00B75C77"/>
    <w:rsid w:val="00B772F2"/>
    <w:rsid w:val="00B80470"/>
    <w:rsid w:val="00B83623"/>
    <w:rsid w:val="00B837E0"/>
    <w:rsid w:val="00B933FE"/>
    <w:rsid w:val="00B94A8E"/>
    <w:rsid w:val="00B96E30"/>
    <w:rsid w:val="00BA04B1"/>
    <w:rsid w:val="00BA04CF"/>
    <w:rsid w:val="00BA3E8A"/>
    <w:rsid w:val="00BA4A98"/>
    <w:rsid w:val="00BA516D"/>
    <w:rsid w:val="00BA6277"/>
    <w:rsid w:val="00BA754F"/>
    <w:rsid w:val="00BB4E69"/>
    <w:rsid w:val="00BB5052"/>
    <w:rsid w:val="00BC239B"/>
    <w:rsid w:val="00BC3BDF"/>
    <w:rsid w:val="00BC7BB4"/>
    <w:rsid w:val="00BD2327"/>
    <w:rsid w:val="00BE4AB6"/>
    <w:rsid w:val="00BE72BA"/>
    <w:rsid w:val="00BE7B57"/>
    <w:rsid w:val="00BF2F5C"/>
    <w:rsid w:val="00BF4DF9"/>
    <w:rsid w:val="00BF6853"/>
    <w:rsid w:val="00C00518"/>
    <w:rsid w:val="00C017E0"/>
    <w:rsid w:val="00C020C3"/>
    <w:rsid w:val="00C06EB5"/>
    <w:rsid w:val="00C07589"/>
    <w:rsid w:val="00C11E53"/>
    <w:rsid w:val="00C12246"/>
    <w:rsid w:val="00C12DAB"/>
    <w:rsid w:val="00C133DF"/>
    <w:rsid w:val="00C146A8"/>
    <w:rsid w:val="00C15259"/>
    <w:rsid w:val="00C15FA8"/>
    <w:rsid w:val="00C23216"/>
    <w:rsid w:val="00C23A07"/>
    <w:rsid w:val="00C2522E"/>
    <w:rsid w:val="00C259F2"/>
    <w:rsid w:val="00C425F0"/>
    <w:rsid w:val="00C44B82"/>
    <w:rsid w:val="00C44D92"/>
    <w:rsid w:val="00C459A6"/>
    <w:rsid w:val="00C46529"/>
    <w:rsid w:val="00C4700B"/>
    <w:rsid w:val="00C479E5"/>
    <w:rsid w:val="00C50BCD"/>
    <w:rsid w:val="00C51C8A"/>
    <w:rsid w:val="00C5287B"/>
    <w:rsid w:val="00C5479E"/>
    <w:rsid w:val="00C55FFB"/>
    <w:rsid w:val="00C56DC8"/>
    <w:rsid w:val="00C60FF4"/>
    <w:rsid w:val="00C63559"/>
    <w:rsid w:val="00C64481"/>
    <w:rsid w:val="00C64549"/>
    <w:rsid w:val="00C646B4"/>
    <w:rsid w:val="00C6608E"/>
    <w:rsid w:val="00C72F1D"/>
    <w:rsid w:val="00C7539C"/>
    <w:rsid w:val="00C815C7"/>
    <w:rsid w:val="00C82946"/>
    <w:rsid w:val="00C84264"/>
    <w:rsid w:val="00C900A9"/>
    <w:rsid w:val="00C9138F"/>
    <w:rsid w:val="00C913B7"/>
    <w:rsid w:val="00C95791"/>
    <w:rsid w:val="00C95F60"/>
    <w:rsid w:val="00CA3645"/>
    <w:rsid w:val="00CA3ACA"/>
    <w:rsid w:val="00CA6D2E"/>
    <w:rsid w:val="00CA749D"/>
    <w:rsid w:val="00CB02D5"/>
    <w:rsid w:val="00CB03CD"/>
    <w:rsid w:val="00CB12C4"/>
    <w:rsid w:val="00CB296C"/>
    <w:rsid w:val="00CB4809"/>
    <w:rsid w:val="00CB687C"/>
    <w:rsid w:val="00CB76DB"/>
    <w:rsid w:val="00CB77E4"/>
    <w:rsid w:val="00CC091A"/>
    <w:rsid w:val="00CC1EC2"/>
    <w:rsid w:val="00CC2EFA"/>
    <w:rsid w:val="00CC5852"/>
    <w:rsid w:val="00CC72C7"/>
    <w:rsid w:val="00CC7C9D"/>
    <w:rsid w:val="00CD1507"/>
    <w:rsid w:val="00CD240D"/>
    <w:rsid w:val="00CD2997"/>
    <w:rsid w:val="00CD4556"/>
    <w:rsid w:val="00CD5451"/>
    <w:rsid w:val="00CD5483"/>
    <w:rsid w:val="00CD5A86"/>
    <w:rsid w:val="00CD705F"/>
    <w:rsid w:val="00CD76AD"/>
    <w:rsid w:val="00CE34CF"/>
    <w:rsid w:val="00CE695A"/>
    <w:rsid w:val="00CF332A"/>
    <w:rsid w:val="00CF5267"/>
    <w:rsid w:val="00CF55DE"/>
    <w:rsid w:val="00CF59F7"/>
    <w:rsid w:val="00D011A8"/>
    <w:rsid w:val="00D02FA6"/>
    <w:rsid w:val="00D030EB"/>
    <w:rsid w:val="00D0532A"/>
    <w:rsid w:val="00D124A5"/>
    <w:rsid w:val="00D15330"/>
    <w:rsid w:val="00D15868"/>
    <w:rsid w:val="00D21D6E"/>
    <w:rsid w:val="00D23F13"/>
    <w:rsid w:val="00D2534F"/>
    <w:rsid w:val="00D2795E"/>
    <w:rsid w:val="00D31587"/>
    <w:rsid w:val="00D315E8"/>
    <w:rsid w:val="00D32538"/>
    <w:rsid w:val="00D336B2"/>
    <w:rsid w:val="00D35A53"/>
    <w:rsid w:val="00D37335"/>
    <w:rsid w:val="00D37606"/>
    <w:rsid w:val="00D4096D"/>
    <w:rsid w:val="00D4150B"/>
    <w:rsid w:val="00D41FD4"/>
    <w:rsid w:val="00D4205B"/>
    <w:rsid w:val="00D42E86"/>
    <w:rsid w:val="00D43A07"/>
    <w:rsid w:val="00D44D48"/>
    <w:rsid w:val="00D51BFC"/>
    <w:rsid w:val="00D52AC9"/>
    <w:rsid w:val="00D56575"/>
    <w:rsid w:val="00D56ADA"/>
    <w:rsid w:val="00D56C36"/>
    <w:rsid w:val="00D57758"/>
    <w:rsid w:val="00D62C71"/>
    <w:rsid w:val="00D640A1"/>
    <w:rsid w:val="00D640FC"/>
    <w:rsid w:val="00D65E7A"/>
    <w:rsid w:val="00D66ABD"/>
    <w:rsid w:val="00D7515E"/>
    <w:rsid w:val="00D758B2"/>
    <w:rsid w:val="00D76A21"/>
    <w:rsid w:val="00D76C61"/>
    <w:rsid w:val="00D7702C"/>
    <w:rsid w:val="00D77B57"/>
    <w:rsid w:val="00D80307"/>
    <w:rsid w:val="00D80503"/>
    <w:rsid w:val="00D80675"/>
    <w:rsid w:val="00D82293"/>
    <w:rsid w:val="00D82EBD"/>
    <w:rsid w:val="00D8312E"/>
    <w:rsid w:val="00D83279"/>
    <w:rsid w:val="00D83A27"/>
    <w:rsid w:val="00D84012"/>
    <w:rsid w:val="00D84D45"/>
    <w:rsid w:val="00D90B22"/>
    <w:rsid w:val="00D914F3"/>
    <w:rsid w:val="00D949E0"/>
    <w:rsid w:val="00D94E0E"/>
    <w:rsid w:val="00D9500E"/>
    <w:rsid w:val="00D9549D"/>
    <w:rsid w:val="00D9720C"/>
    <w:rsid w:val="00D978C3"/>
    <w:rsid w:val="00DA07AE"/>
    <w:rsid w:val="00DA0872"/>
    <w:rsid w:val="00DA13C6"/>
    <w:rsid w:val="00DA1C41"/>
    <w:rsid w:val="00DA3439"/>
    <w:rsid w:val="00DA47F0"/>
    <w:rsid w:val="00DB1823"/>
    <w:rsid w:val="00DB6421"/>
    <w:rsid w:val="00DC21B2"/>
    <w:rsid w:val="00DC2815"/>
    <w:rsid w:val="00DD795C"/>
    <w:rsid w:val="00DD7E42"/>
    <w:rsid w:val="00DE22A3"/>
    <w:rsid w:val="00DE4699"/>
    <w:rsid w:val="00DE71B3"/>
    <w:rsid w:val="00DF23F4"/>
    <w:rsid w:val="00DF2F8B"/>
    <w:rsid w:val="00DF451B"/>
    <w:rsid w:val="00DF68F0"/>
    <w:rsid w:val="00E00780"/>
    <w:rsid w:val="00E0107B"/>
    <w:rsid w:val="00E027A3"/>
    <w:rsid w:val="00E05558"/>
    <w:rsid w:val="00E05E3E"/>
    <w:rsid w:val="00E10155"/>
    <w:rsid w:val="00E106B0"/>
    <w:rsid w:val="00E12904"/>
    <w:rsid w:val="00E12B77"/>
    <w:rsid w:val="00E12EF5"/>
    <w:rsid w:val="00E16531"/>
    <w:rsid w:val="00E17067"/>
    <w:rsid w:val="00E21318"/>
    <w:rsid w:val="00E215FB"/>
    <w:rsid w:val="00E231D5"/>
    <w:rsid w:val="00E2400F"/>
    <w:rsid w:val="00E249E0"/>
    <w:rsid w:val="00E24D49"/>
    <w:rsid w:val="00E24E06"/>
    <w:rsid w:val="00E25A01"/>
    <w:rsid w:val="00E27E7E"/>
    <w:rsid w:val="00E30677"/>
    <w:rsid w:val="00E34213"/>
    <w:rsid w:val="00E35424"/>
    <w:rsid w:val="00E37C87"/>
    <w:rsid w:val="00E42FA6"/>
    <w:rsid w:val="00E442F9"/>
    <w:rsid w:val="00E51CE4"/>
    <w:rsid w:val="00E538AE"/>
    <w:rsid w:val="00E62BFC"/>
    <w:rsid w:val="00E63F9D"/>
    <w:rsid w:val="00E6644C"/>
    <w:rsid w:val="00E71058"/>
    <w:rsid w:val="00E71852"/>
    <w:rsid w:val="00E74D81"/>
    <w:rsid w:val="00E755F4"/>
    <w:rsid w:val="00E75B1A"/>
    <w:rsid w:val="00E76B8A"/>
    <w:rsid w:val="00E81D31"/>
    <w:rsid w:val="00E820D8"/>
    <w:rsid w:val="00E8546F"/>
    <w:rsid w:val="00E8640D"/>
    <w:rsid w:val="00E90E63"/>
    <w:rsid w:val="00E911BC"/>
    <w:rsid w:val="00E91426"/>
    <w:rsid w:val="00E93621"/>
    <w:rsid w:val="00E95579"/>
    <w:rsid w:val="00EA06D8"/>
    <w:rsid w:val="00EA1EC5"/>
    <w:rsid w:val="00EA267B"/>
    <w:rsid w:val="00EB0DF7"/>
    <w:rsid w:val="00EB1260"/>
    <w:rsid w:val="00EB2EFD"/>
    <w:rsid w:val="00EB448C"/>
    <w:rsid w:val="00EB4BE0"/>
    <w:rsid w:val="00EB5E4B"/>
    <w:rsid w:val="00EC083A"/>
    <w:rsid w:val="00EC30AB"/>
    <w:rsid w:val="00EC4F2A"/>
    <w:rsid w:val="00EC64D0"/>
    <w:rsid w:val="00ED1ED4"/>
    <w:rsid w:val="00ED368C"/>
    <w:rsid w:val="00EE069E"/>
    <w:rsid w:val="00EE692F"/>
    <w:rsid w:val="00EF22F4"/>
    <w:rsid w:val="00EF24EB"/>
    <w:rsid w:val="00EF4FB6"/>
    <w:rsid w:val="00EF79F2"/>
    <w:rsid w:val="00F00742"/>
    <w:rsid w:val="00F0610C"/>
    <w:rsid w:val="00F07006"/>
    <w:rsid w:val="00F0723E"/>
    <w:rsid w:val="00F12007"/>
    <w:rsid w:val="00F13222"/>
    <w:rsid w:val="00F145AA"/>
    <w:rsid w:val="00F15BDF"/>
    <w:rsid w:val="00F241E4"/>
    <w:rsid w:val="00F24393"/>
    <w:rsid w:val="00F24972"/>
    <w:rsid w:val="00F2541E"/>
    <w:rsid w:val="00F26044"/>
    <w:rsid w:val="00F2696B"/>
    <w:rsid w:val="00F31A5A"/>
    <w:rsid w:val="00F32196"/>
    <w:rsid w:val="00F3354F"/>
    <w:rsid w:val="00F3534B"/>
    <w:rsid w:val="00F36B87"/>
    <w:rsid w:val="00F475E2"/>
    <w:rsid w:val="00F50CFC"/>
    <w:rsid w:val="00F533C1"/>
    <w:rsid w:val="00F53DC3"/>
    <w:rsid w:val="00F57DAA"/>
    <w:rsid w:val="00F61EF3"/>
    <w:rsid w:val="00F6254D"/>
    <w:rsid w:val="00F65039"/>
    <w:rsid w:val="00F65AD9"/>
    <w:rsid w:val="00F65C06"/>
    <w:rsid w:val="00F66AA9"/>
    <w:rsid w:val="00F70698"/>
    <w:rsid w:val="00F739F1"/>
    <w:rsid w:val="00F74B53"/>
    <w:rsid w:val="00F75A93"/>
    <w:rsid w:val="00F77436"/>
    <w:rsid w:val="00F81737"/>
    <w:rsid w:val="00F824C5"/>
    <w:rsid w:val="00F84502"/>
    <w:rsid w:val="00F84675"/>
    <w:rsid w:val="00F8483D"/>
    <w:rsid w:val="00F86143"/>
    <w:rsid w:val="00F9093F"/>
    <w:rsid w:val="00F911DE"/>
    <w:rsid w:val="00F92688"/>
    <w:rsid w:val="00F97C34"/>
    <w:rsid w:val="00FA12DC"/>
    <w:rsid w:val="00FA53B0"/>
    <w:rsid w:val="00FA7BB0"/>
    <w:rsid w:val="00FB3E42"/>
    <w:rsid w:val="00FB54DB"/>
    <w:rsid w:val="00FC14ED"/>
    <w:rsid w:val="00FC1CA3"/>
    <w:rsid w:val="00FC2464"/>
    <w:rsid w:val="00FC29C0"/>
    <w:rsid w:val="00FC3066"/>
    <w:rsid w:val="00FC3C47"/>
    <w:rsid w:val="00FC520F"/>
    <w:rsid w:val="00FC62B4"/>
    <w:rsid w:val="00FC6683"/>
    <w:rsid w:val="00FD2C57"/>
    <w:rsid w:val="00FD3EC0"/>
    <w:rsid w:val="00FD5220"/>
    <w:rsid w:val="00FD7A9A"/>
    <w:rsid w:val="00FE2C38"/>
    <w:rsid w:val="00FE3508"/>
    <w:rsid w:val="00FE38EA"/>
    <w:rsid w:val="00FF1E08"/>
    <w:rsid w:val="00FF2489"/>
    <w:rsid w:val="00FF273B"/>
    <w:rsid w:val="00FF2AE5"/>
    <w:rsid w:val="00FF2BF0"/>
    <w:rsid w:val="00FF4E59"/>
    <w:rsid w:val="00FF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92F0"/>
  <w15:chartTrackingRefBased/>
  <w15:docId w15:val="{1D707C2A-F539-42B2-8D4A-7AF6C520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customStyle="1" w:styleId="ConsPlusCell">
    <w:name w:val="ConsPlusCell"/>
    <w:rsid w:val="00D84012"/>
    <w:pPr>
      <w:widowControl w:val="0"/>
      <w:autoSpaceDE w:val="0"/>
      <w:autoSpaceDN w:val="0"/>
      <w:adjustRightInd w:val="0"/>
    </w:pPr>
    <w:rPr>
      <w:sz w:val="24"/>
      <w:szCs w:val="24"/>
    </w:rPr>
  </w:style>
  <w:style w:type="paragraph" w:customStyle="1" w:styleId="ConsPlusNonformat">
    <w:name w:val="ConsPlusNonformat"/>
    <w:uiPriority w:val="99"/>
    <w:qFormat/>
    <w:rsid w:val="00D84012"/>
    <w:pPr>
      <w:widowControl w:val="0"/>
      <w:autoSpaceDE w:val="0"/>
      <w:autoSpaceDN w:val="0"/>
      <w:adjustRightInd w:val="0"/>
    </w:pPr>
    <w:rPr>
      <w:rFonts w:ascii="Courier New" w:hAnsi="Courier New" w:cs="Courier New"/>
    </w:rPr>
  </w:style>
  <w:style w:type="paragraph" w:styleId="a5">
    <w:name w:val="Balloon Text"/>
    <w:basedOn w:val="a"/>
    <w:link w:val="a6"/>
    <w:uiPriority w:val="99"/>
    <w:rsid w:val="00D84012"/>
    <w:rPr>
      <w:rFonts w:ascii="Tahoma" w:hAnsi="Tahoma" w:cs="Tahoma"/>
      <w:sz w:val="16"/>
      <w:szCs w:val="16"/>
    </w:rPr>
  </w:style>
  <w:style w:type="character" w:customStyle="1" w:styleId="a6">
    <w:name w:val="Текст выноски Знак"/>
    <w:link w:val="a5"/>
    <w:uiPriority w:val="99"/>
    <w:rsid w:val="00D84012"/>
    <w:rPr>
      <w:rFonts w:ascii="Tahoma" w:hAnsi="Tahoma" w:cs="Tahoma"/>
      <w:sz w:val="16"/>
      <w:szCs w:val="16"/>
    </w:rPr>
  </w:style>
  <w:style w:type="paragraph" w:styleId="a7">
    <w:name w:val="header"/>
    <w:basedOn w:val="a"/>
    <w:link w:val="a8"/>
    <w:uiPriority w:val="99"/>
    <w:rsid w:val="00D84012"/>
    <w:pPr>
      <w:tabs>
        <w:tab w:val="center" w:pos="4677"/>
        <w:tab w:val="right" w:pos="9355"/>
      </w:tabs>
    </w:pPr>
    <w:rPr>
      <w:rFonts w:cs="Times New Roman"/>
    </w:rPr>
  </w:style>
  <w:style w:type="character" w:customStyle="1" w:styleId="a8">
    <w:name w:val="Верхний колонтитул Знак"/>
    <w:link w:val="a7"/>
    <w:uiPriority w:val="99"/>
    <w:rsid w:val="00D84012"/>
    <w:rPr>
      <w:sz w:val="24"/>
      <w:szCs w:val="24"/>
    </w:rPr>
  </w:style>
  <w:style w:type="paragraph" w:styleId="a9">
    <w:name w:val="footer"/>
    <w:basedOn w:val="a"/>
    <w:link w:val="aa"/>
    <w:uiPriority w:val="99"/>
    <w:rsid w:val="00D84012"/>
    <w:pPr>
      <w:tabs>
        <w:tab w:val="center" w:pos="4677"/>
        <w:tab w:val="right" w:pos="9355"/>
      </w:tabs>
    </w:pPr>
    <w:rPr>
      <w:rFonts w:cs="Times New Roman"/>
    </w:rPr>
  </w:style>
  <w:style w:type="character" w:customStyle="1" w:styleId="aa">
    <w:name w:val="Нижний колонтитул Знак"/>
    <w:link w:val="a9"/>
    <w:uiPriority w:val="99"/>
    <w:rsid w:val="00D84012"/>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D84012"/>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DE4699"/>
    <w:pPr>
      <w:widowControl w:val="0"/>
      <w:autoSpaceDE w:val="0"/>
      <w:autoSpaceDN w:val="0"/>
    </w:pPr>
    <w:rPr>
      <w:rFonts w:ascii="Calibri" w:hAnsi="Calibri" w:cs="Calibri"/>
      <w:sz w:val="22"/>
    </w:rPr>
  </w:style>
  <w:style w:type="paragraph" w:customStyle="1" w:styleId="ConsPlusTitle">
    <w:name w:val="ConsPlusTitle"/>
    <w:rsid w:val="00DE4699"/>
    <w:pPr>
      <w:widowControl w:val="0"/>
      <w:autoSpaceDE w:val="0"/>
      <w:autoSpaceDN w:val="0"/>
    </w:pPr>
    <w:rPr>
      <w:rFonts w:ascii="Calibri" w:hAnsi="Calibri" w:cs="Calibri"/>
      <w:b/>
      <w:sz w:val="22"/>
    </w:rPr>
  </w:style>
  <w:style w:type="paragraph" w:customStyle="1" w:styleId="ConsPlusDocList">
    <w:name w:val="ConsPlusDocList"/>
    <w:rsid w:val="00DE4699"/>
    <w:pPr>
      <w:widowControl w:val="0"/>
      <w:autoSpaceDE w:val="0"/>
      <w:autoSpaceDN w:val="0"/>
    </w:pPr>
    <w:rPr>
      <w:rFonts w:ascii="Courier New" w:hAnsi="Courier New" w:cs="Courier New"/>
    </w:rPr>
  </w:style>
  <w:style w:type="paragraph" w:customStyle="1" w:styleId="ConsPlusTitlePage">
    <w:name w:val="ConsPlusTitlePage"/>
    <w:rsid w:val="00DE4699"/>
    <w:pPr>
      <w:widowControl w:val="0"/>
      <w:autoSpaceDE w:val="0"/>
      <w:autoSpaceDN w:val="0"/>
    </w:pPr>
    <w:rPr>
      <w:rFonts w:ascii="Tahoma" w:hAnsi="Tahoma" w:cs="Tahoma"/>
    </w:rPr>
  </w:style>
  <w:style w:type="paragraph" w:customStyle="1" w:styleId="ConsPlusJurTerm">
    <w:name w:val="ConsPlusJurTerm"/>
    <w:rsid w:val="00DE4699"/>
    <w:pPr>
      <w:widowControl w:val="0"/>
      <w:autoSpaceDE w:val="0"/>
      <w:autoSpaceDN w:val="0"/>
    </w:pPr>
    <w:rPr>
      <w:rFonts w:ascii="Tahoma" w:hAnsi="Tahoma" w:cs="Tahoma"/>
      <w:sz w:val="26"/>
    </w:rPr>
  </w:style>
  <w:style w:type="character" w:styleId="ab">
    <w:name w:val="Hyperlink"/>
    <w:rsid w:val="00906AD7"/>
    <w:rPr>
      <w:color w:val="0000FF"/>
      <w:u w:val="single"/>
    </w:rPr>
  </w:style>
  <w:style w:type="paragraph" w:styleId="ac">
    <w:name w:val="List Paragraph"/>
    <w:basedOn w:val="a"/>
    <w:uiPriority w:val="34"/>
    <w:qFormat/>
    <w:rsid w:val="00BA4A98"/>
    <w:pPr>
      <w:spacing w:after="200" w:line="276" w:lineRule="auto"/>
      <w:ind w:left="720"/>
      <w:contextualSpacing/>
    </w:pPr>
    <w:rPr>
      <w:rFonts w:ascii="Calibri" w:hAnsi="Calibri" w:cs="Times New Roman"/>
      <w:sz w:val="22"/>
      <w:szCs w:val="22"/>
    </w:rPr>
  </w:style>
  <w:style w:type="table" w:styleId="ad">
    <w:name w:val="Table Grid"/>
    <w:basedOn w:val="a1"/>
    <w:rsid w:val="006A1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521E76"/>
    <w:rPr>
      <w:sz w:val="20"/>
      <w:szCs w:val="20"/>
    </w:rPr>
  </w:style>
  <w:style w:type="character" w:customStyle="1" w:styleId="af">
    <w:name w:val="Текст примечания Знак"/>
    <w:link w:val="ae"/>
    <w:uiPriority w:val="99"/>
    <w:rsid w:val="00521E76"/>
    <w:rPr>
      <w:rFonts w:cs="Arial"/>
    </w:rPr>
  </w:style>
  <w:style w:type="character" w:customStyle="1" w:styleId="ConsPlusNormal0">
    <w:name w:val="ConsPlusNormal Знак"/>
    <w:link w:val="ConsPlusNormal"/>
    <w:locked/>
    <w:rsid w:val="00521E76"/>
    <w:rPr>
      <w:rFonts w:ascii="Calibri" w:hAnsi="Calibri" w:cs="Calibri"/>
      <w:sz w:val="22"/>
    </w:rPr>
  </w:style>
  <w:style w:type="paragraph" w:styleId="af0">
    <w:name w:val="No Spacing"/>
    <w:uiPriority w:val="1"/>
    <w:qFormat/>
    <w:rsid w:val="00E62BFC"/>
    <w:pPr>
      <w:suppressAutoHyphens/>
    </w:pPr>
    <w:rPr>
      <w:rFonts w:ascii="Calibri" w:eastAsia="Calibri" w:hAnsi="Calibri"/>
      <w:sz w:val="22"/>
      <w:szCs w:val="22"/>
      <w:lang w:eastAsia="en-US"/>
    </w:rPr>
  </w:style>
  <w:style w:type="paragraph" w:customStyle="1" w:styleId="af1">
    <w:name w:val="_Текст"/>
    <w:basedOn w:val="a"/>
    <w:rsid w:val="003F61B8"/>
    <w:pPr>
      <w:ind w:right="454" w:firstLine="709"/>
      <w:jc w:val="both"/>
    </w:pPr>
    <w:rPr>
      <w:rFonts w:cs="Times New Roman"/>
      <w:sz w:val="28"/>
      <w:szCs w:val="28"/>
    </w:rPr>
  </w:style>
  <w:style w:type="character" w:styleId="af2">
    <w:name w:val="annotation reference"/>
    <w:basedOn w:val="a0"/>
    <w:rsid w:val="00473A66"/>
    <w:rPr>
      <w:sz w:val="16"/>
      <w:szCs w:val="16"/>
    </w:rPr>
  </w:style>
  <w:style w:type="paragraph" w:styleId="af3">
    <w:name w:val="annotation subject"/>
    <w:basedOn w:val="ae"/>
    <w:next w:val="ae"/>
    <w:link w:val="af4"/>
    <w:rsid w:val="00473A66"/>
    <w:rPr>
      <w:b/>
      <w:bCs/>
    </w:rPr>
  </w:style>
  <w:style w:type="character" w:customStyle="1" w:styleId="af4">
    <w:name w:val="Тема примечания Знак"/>
    <w:basedOn w:val="af"/>
    <w:link w:val="af3"/>
    <w:rsid w:val="00473A66"/>
    <w:rPr>
      <w:rFonts w:cs="Arial"/>
      <w:b/>
      <w:bCs/>
    </w:rPr>
  </w:style>
  <w:style w:type="paragraph" w:styleId="af5">
    <w:name w:val="Normal (Web)"/>
    <w:basedOn w:val="a"/>
    <w:uiPriority w:val="99"/>
    <w:unhideWhenUsed/>
    <w:rsid w:val="009A56C3"/>
    <w:pPr>
      <w:spacing w:before="100" w:beforeAutospacing="1" w:after="100" w:afterAutospacing="1"/>
    </w:pPr>
    <w:rPr>
      <w:rFonts w:cs="Times New Roman"/>
    </w:rPr>
  </w:style>
  <w:style w:type="paragraph" w:customStyle="1" w:styleId="10">
    <w:name w:val="Знак Знак1"/>
    <w:basedOn w:val="a"/>
    <w:rsid w:val="009A56C3"/>
    <w:rPr>
      <w:rFonts w:ascii="Verdana" w:hAnsi="Verdana" w:cs="Verdana"/>
      <w:sz w:val="20"/>
      <w:szCs w:val="20"/>
      <w:lang w:val="en-US" w:eastAsia="en-US"/>
    </w:rPr>
  </w:style>
  <w:style w:type="paragraph" w:styleId="af6">
    <w:name w:val="endnote text"/>
    <w:basedOn w:val="a"/>
    <w:link w:val="af7"/>
    <w:uiPriority w:val="99"/>
    <w:rsid w:val="009A56C3"/>
    <w:pPr>
      <w:autoSpaceDE w:val="0"/>
      <w:autoSpaceDN w:val="0"/>
    </w:pPr>
    <w:rPr>
      <w:rFonts w:cs="Times New Roman"/>
      <w:sz w:val="20"/>
      <w:szCs w:val="20"/>
    </w:rPr>
  </w:style>
  <w:style w:type="character" w:customStyle="1" w:styleId="af7">
    <w:name w:val="Текст концевой сноски Знак"/>
    <w:basedOn w:val="a0"/>
    <w:link w:val="af6"/>
    <w:uiPriority w:val="99"/>
    <w:rsid w:val="009A56C3"/>
  </w:style>
  <w:style w:type="character" w:styleId="af8">
    <w:name w:val="endnote reference"/>
    <w:uiPriority w:val="99"/>
    <w:rsid w:val="009A56C3"/>
    <w:rPr>
      <w:rFonts w:ascii="Times New Roman" w:hAnsi="Times New Roman" w:cs="Times New Roman"/>
      <w:i/>
      <w:sz w:val="24"/>
      <w:szCs w:val="24"/>
      <w:vertAlign w:val="superscript"/>
    </w:rPr>
  </w:style>
  <w:style w:type="paragraph" w:styleId="af9">
    <w:name w:val="footnote text"/>
    <w:basedOn w:val="a"/>
    <w:link w:val="afa"/>
    <w:rsid w:val="009A56C3"/>
    <w:rPr>
      <w:sz w:val="20"/>
      <w:szCs w:val="20"/>
    </w:rPr>
  </w:style>
  <w:style w:type="character" w:customStyle="1" w:styleId="afa">
    <w:name w:val="Текст сноски Знак"/>
    <w:basedOn w:val="a0"/>
    <w:link w:val="af9"/>
    <w:rsid w:val="009A56C3"/>
    <w:rPr>
      <w:rFonts w:cs="Arial"/>
    </w:rPr>
  </w:style>
  <w:style w:type="character" w:styleId="afb">
    <w:name w:val="footnote reference"/>
    <w:rsid w:val="009A56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75922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03894907">
      <w:bodyDiv w:val="1"/>
      <w:marLeft w:val="0"/>
      <w:marRight w:val="0"/>
      <w:marTop w:val="0"/>
      <w:marBottom w:val="0"/>
      <w:divBdr>
        <w:top w:val="none" w:sz="0" w:space="0" w:color="auto"/>
        <w:left w:val="none" w:sz="0" w:space="0" w:color="auto"/>
        <w:bottom w:val="none" w:sz="0" w:space="0" w:color="auto"/>
        <w:right w:val="none" w:sz="0" w:space="0" w:color="auto"/>
      </w:divBdr>
      <w:divsChild>
        <w:div w:id="174149871">
          <w:marLeft w:val="0"/>
          <w:marRight w:val="0"/>
          <w:marTop w:val="0"/>
          <w:marBottom w:val="0"/>
          <w:divBdr>
            <w:top w:val="none" w:sz="0" w:space="0" w:color="auto"/>
            <w:left w:val="none" w:sz="0" w:space="0" w:color="auto"/>
            <w:bottom w:val="none" w:sz="0" w:space="0" w:color="auto"/>
            <w:right w:val="none" w:sz="0" w:space="0" w:color="auto"/>
          </w:divBdr>
        </w:div>
        <w:div w:id="699623488">
          <w:marLeft w:val="0"/>
          <w:marRight w:val="0"/>
          <w:marTop w:val="0"/>
          <w:marBottom w:val="0"/>
          <w:divBdr>
            <w:top w:val="none" w:sz="0" w:space="0" w:color="auto"/>
            <w:left w:val="none" w:sz="0" w:space="0" w:color="auto"/>
            <w:bottom w:val="none" w:sz="0" w:space="0" w:color="auto"/>
            <w:right w:val="none" w:sz="0" w:space="0" w:color="auto"/>
          </w:divBdr>
        </w:div>
        <w:div w:id="198091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688668DD4D6B2CBF615B355BE16F64B5C8CC61FF965DE6B0AC464E3C2E99EE33E6E9CDCA8312F4F06D3B8A95A8C7340B2641Ef6k9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2A790-1881-4199-B7BA-DFC6CB74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14322</Words>
  <Characters>81641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
  <LinksUpToDate>false</LinksUpToDate>
  <CharactersWithSpaces>95772</CharactersWithSpaces>
  <SharedDoc>false</SharedDoc>
  <HLinks>
    <vt:vector size="6" baseType="variant">
      <vt:variant>
        <vt:i4>65629</vt:i4>
      </vt:variant>
      <vt:variant>
        <vt:i4>0</vt:i4>
      </vt:variant>
      <vt:variant>
        <vt:i4>0</vt:i4>
      </vt:variant>
      <vt:variant>
        <vt:i4>5</vt:i4>
      </vt:variant>
      <vt:variant>
        <vt:lpwstr>consultantplus://offline/ref=B9619C99F685E0009EA461B59E31A6C65E8B9701DD1F433360709B5D7D7D6448E1E25B0DE31D14EA21D7775EA7I3w2I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subject/>
  <dc:creator>Пархаева</dc:creator>
  <cp:keywords/>
  <cp:lastModifiedBy>Юлия Рукоданова</cp:lastModifiedBy>
  <cp:revision>4</cp:revision>
  <cp:lastPrinted>2023-08-10T13:51:00Z</cp:lastPrinted>
  <dcterms:created xsi:type="dcterms:W3CDTF">2023-09-20T07:31:00Z</dcterms:created>
  <dcterms:modified xsi:type="dcterms:W3CDTF">2023-09-21T09:14:00Z</dcterms:modified>
</cp:coreProperties>
</file>