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10D" w:rsidRPr="00E53A40" w:rsidRDefault="00E53A40" w:rsidP="0017510D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E53A40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Школьники начнут изучать основы противодействия коррупции с 1 сентября</w:t>
      </w:r>
    </w:p>
    <w:p w:rsidR="00597837" w:rsidRDefault="00E53A40">
      <w:r>
        <w:rPr>
          <w:noProof/>
          <w:lang w:eastAsia="ru-RU"/>
        </w:rPr>
        <w:drawing>
          <wp:inline distT="0" distB="0" distL="0" distR="0">
            <wp:extent cx="4572000" cy="3371850"/>
            <wp:effectExtent l="0" t="0" r="0" b="0"/>
            <wp:docPr id="1" name="Рисунок 1" descr="C:\Users\rykodanovaua\AppData\Local\Microsoft\Windows\INetCache\Content.Word\oCYwe1aODhGcTGrGL1XuCeFgYgazyB7byYKYAufXJTufkoqKE4dBnTnhoMtfjMPKSfdXqLzj7GeiMwpzCTZvjb8btBSUqy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ykodanovaua\AppData\Local\Microsoft\Windows\INetCache\Content.Word\oCYwe1aODhGcTGrGL1XuCeFgYgazyB7byYKYAufXJTufkoqKE4dBnTnhoMtfjMPKSfdXqLzj7GeiMwpzCTZvjb8btBSUqyo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37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3A40" w:rsidRDefault="00E53A40"/>
    <w:p w:rsidR="00E53A40" w:rsidRPr="0017510D" w:rsidRDefault="00E53A40" w:rsidP="00E53A40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17510D">
        <w:rPr>
          <w:color w:val="464646"/>
        </w:rPr>
        <w:t>С 1 сентября 2023 года во всех школах страны будут введены федеральные основные общеобразовательные программы, которыми предполагается изучение основ и способов противодействия коррупции. Вопросы, связанные с противодействием коррупции, найдут отражение в таких учебных предметах, как обществознание, история и литература. Школьникам будут рассказывать об опасности подобного явления и о механизмах противостояния взяточничеству и злоупотреблению служебным положением в корыстных целях.</w:t>
      </w:r>
      <w:bookmarkStart w:id="0" w:name="_GoBack"/>
      <w:bookmarkEnd w:id="0"/>
    </w:p>
    <w:p w:rsidR="00E53A40" w:rsidRPr="0017510D" w:rsidRDefault="00E53A40" w:rsidP="00E53A40">
      <w:pPr>
        <w:pStyle w:val="a3"/>
        <w:shd w:val="clear" w:color="auto" w:fill="FFFFFF"/>
        <w:spacing w:before="0" w:beforeAutospacing="0" w:after="270" w:afterAutospacing="0" w:line="360" w:lineRule="atLeast"/>
        <w:rPr>
          <w:color w:val="464646"/>
        </w:rPr>
      </w:pPr>
      <w:r w:rsidRPr="0017510D">
        <w:rPr>
          <w:color w:val="464646"/>
        </w:rPr>
        <w:t>В Подмосковье Главным управлением региональной безопасности Московской области внедрен новый подход к профилактике коррупционных правонарушений, в декабре 2022 года организован конкурс творческих работ «Дети против коррупции» учеников 10-11 классов, по итогам конкурса ценными подарками награждены ученики трех образовательных организаций Московской области. Конкурс решено сделать традиционным, приурочив его к Международному дню борьбы с коррупцией, который будет проводиться ежегодно 9 декабря.</w:t>
      </w:r>
    </w:p>
    <w:p w:rsidR="00E53A40" w:rsidRPr="0017510D" w:rsidRDefault="00E53A40" w:rsidP="00E53A4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464646"/>
        </w:rPr>
      </w:pPr>
      <w:r w:rsidRPr="0017510D">
        <w:rPr>
          <w:color w:val="464646"/>
        </w:rPr>
        <w:t>Кроме того, в общеобразовательных организациях Московской области уже реализуются дополнительные образовательные программы антикоррупционной направленности: «Антикоррупционная культура», «Правовой всеобуч», «По жизни честно и достойно», «Правовое просвещение и воспитание», «Введение в юриспруденцию», «Права и обязанности человека», «Я – гражданин своей страны», «Подросток и закон».</w:t>
      </w:r>
    </w:p>
    <w:p w:rsidR="00E53A40" w:rsidRPr="0017510D" w:rsidRDefault="00E53A40">
      <w:pPr>
        <w:rPr>
          <w:rFonts w:ascii="Times New Roman" w:hAnsi="Times New Roman" w:cs="Times New Roman"/>
          <w:sz w:val="24"/>
          <w:szCs w:val="24"/>
        </w:rPr>
      </w:pPr>
    </w:p>
    <w:sectPr w:rsidR="00E53A40" w:rsidRPr="00175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85"/>
    <w:rsid w:val="000128F6"/>
    <w:rsid w:val="0017510D"/>
    <w:rsid w:val="005D4DFF"/>
    <w:rsid w:val="009A2885"/>
    <w:rsid w:val="00E5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77C519-43AD-4C9A-9077-BA124B65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3A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A4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3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2023-07-31T14:38:00Z</dcterms:created>
  <dcterms:modified xsi:type="dcterms:W3CDTF">2023-07-31T14:50:00Z</dcterms:modified>
</cp:coreProperties>
</file>