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B1B" w:rsidRDefault="00163B1B" w:rsidP="00163B1B">
      <w:pPr>
        <w:ind w:right="-1"/>
        <w:jc w:val="center"/>
      </w:pPr>
      <w:r>
        <w:rPr>
          <w:noProof/>
        </w:rPr>
        <w:drawing>
          <wp:inline distT="0" distB="0" distL="0" distR="0">
            <wp:extent cx="817245" cy="841375"/>
            <wp:effectExtent l="19050" t="0" r="1905" b="0"/>
            <wp:docPr id="6" name="Рисунок 6"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cstate="print"/>
                    <a:srcRect/>
                    <a:stretch>
                      <a:fillRect/>
                    </a:stretch>
                  </pic:blipFill>
                  <pic:spPr bwMode="auto">
                    <a:xfrm>
                      <a:off x="0" y="0"/>
                      <a:ext cx="817245" cy="841375"/>
                    </a:xfrm>
                    <a:prstGeom prst="rect">
                      <a:avLst/>
                    </a:prstGeom>
                    <a:noFill/>
                    <a:ln w="9525">
                      <a:noFill/>
                      <a:miter lim="800000"/>
                      <a:headEnd/>
                      <a:tailEnd/>
                    </a:ln>
                  </pic:spPr>
                </pic:pic>
              </a:graphicData>
            </a:graphic>
          </wp:inline>
        </w:drawing>
      </w:r>
    </w:p>
    <w:p w:rsidR="00163B1B" w:rsidRDefault="00163B1B" w:rsidP="00163B1B">
      <w:pPr>
        <w:ind w:left="-1560" w:right="-567"/>
        <w:rPr>
          <w:b/>
        </w:rPr>
      </w:pPr>
      <w:r>
        <w:tab/>
      </w:r>
      <w:r>
        <w:tab/>
      </w:r>
    </w:p>
    <w:p w:rsidR="00163B1B" w:rsidRDefault="00163B1B" w:rsidP="00163B1B">
      <w:pPr>
        <w:ind w:right="-1"/>
        <w:contextualSpacing/>
        <w:jc w:val="center"/>
        <w:rPr>
          <w:b/>
          <w:sz w:val="28"/>
        </w:rPr>
      </w:pPr>
      <w:r>
        <w:rPr>
          <w:b/>
          <w:sz w:val="28"/>
        </w:rPr>
        <w:t>АДМИНИСТРАЦИЯ  ГОРОДСКОГО ОКРУГА ЭЛЕКТРОСТАЛЬ</w:t>
      </w:r>
    </w:p>
    <w:p w:rsidR="00163B1B" w:rsidRDefault="00163B1B" w:rsidP="00163B1B">
      <w:pPr>
        <w:ind w:right="-1"/>
        <w:contextualSpacing/>
        <w:jc w:val="center"/>
        <w:rPr>
          <w:b/>
          <w:sz w:val="12"/>
          <w:szCs w:val="12"/>
        </w:rPr>
      </w:pPr>
    </w:p>
    <w:p w:rsidR="00163B1B" w:rsidRDefault="00163B1B" w:rsidP="00163B1B">
      <w:pPr>
        <w:ind w:right="-1"/>
        <w:contextualSpacing/>
        <w:jc w:val="center"/>
        <w:rPr>
          <w:b/>
          <w:sz w:val="28"/>
        </w:rPr>
      </w:pPr>
      <w:r>
        <w:rPr>
          <w:b/>
          <w:sz w:val="28"/>
        </w:rPr>
        <w:t>МОСКОВСКОЙ   ОБЛАСТИ</w:t>
      </w:r>
    </w:p>
    <w:p w:rsidR="00163B1B" w:rsidRDefault="00163B1B" w:rsidP="00163B1B">
      <w:pPr>
        <w:ind w:right="-1"/>
        <w:contextualSpacing/>
        <w:jc w:val="center"/>
        <w:rPr>
          <w:sz w:val="16"/>
          <w:szCs w:val="16"/>
        </w:rPr>
      </w:pPr>
    </w:p>
    <w:p w:rsidR="00163B1B" w:rsidRDefault="00163B1B" w:rsidP="00163B1B">
      <w:pPr>
        <w:ind w:right="-1"/>
        <w:contextualSpacing/>
        <w:jc w:val="center"/>
        <w:rPr>
          <w:b/>
          <w:sz w:val="44"/>
        </w:rPr>
      </w:pPr>
      <w:r>
        <w:rPr>
          <w:b/>
          <w:sz w:val="44"/>
        </w:rPr>
        <w:t>ПОСТАНОВЛЕНИЕ</w:t>
      </w:r>
    </w:p>
    <w:p w:rsidR="00163B1B" w:rsidRDefault="00163B1B" w:rsidP="00163B1B">
      <w:pPr>
        <w:ind w:right="-1"/>
        <w:jc w:val="center"/>
        <w:rPr>
          <w:b/>
        </w:rPr>
      </w:pPr>
    </w:p>
    <w:p w:rsidR="00163B1B" w:rsidRDefault="00163B1B" w:rsidP="00163B1B">
      <w:pPr>
        <w:ind w:right="-1"/>
        <w:jc w:val="center"/>
        <w:outlineLvl w:val="0"/>
      </w:pPr>
      <w:r>
        <w:t>_____</w:t>
      </w:r>
      <w:r w:rsidR="00E46B81">
        <w:rPr>
          <w:u w:val="single"/>
        </w:rPr>
        <w:t>13.03.2023</w:t>
      </w:r>
      <w:r>
        <w:t>____ № __</w:t>
      </w:r>
      <w:r w:rsidR="00E46B81">
        <w:rPr>
          <w:u w:val="single"/>
        </w:rPr>
        <w:t>280/3</w:t>
      </w:r>
      <w:r>
        <w:t>_________</w:t>
      </w:r>
    </w:p>
    <w:p w:rsidR="00A763E4" w:rsidRDefault="00A763E4" w:rsidP="00BA2520">
      <w:pPr>
        <w:spacing w:line="240" w:lineRule="exact"/>
      </w:pPr>
    </w:p>
    <w:p w:rsidR="007904BC" w:rsidRPr="000E34AD" w:rsidRDefault="007904BC" w:rsidP="00BA2520">
      <w:pPr>
        <w:spacing w:line="240" w:lineRule="exact"/>
        <w:rPr>
          <w:rFonts w:cs="Times New Roman"/>
          <w:sz w:val="22"/>
          <w:szCs w:val="22"/>
        </w:rPr>
      </w:pPr>
    </w:p>
    <w:p w:rsidR="00A763E4" w:rsidRPr="00BA2520" w:rsidRDefault="00A763E4" w:rsidP="00BA2520">
      <w:pPr>
        <w:spacing w:line="240" w:lineRule="exact"/>
        <w:jc w:val="center"/>
        <w:rPr>
          <w:rFonts w:cs="Times New Roman"/>
        </w:rPr>
      </w:pPr>
      <w:r w:rsidRPr="00BA2520">
        <w:rPr>
          <w:rFonts w:cs="Times New Roman"/>
        </w:rPr>
        <w:t>О внесении изменений в Правила формирования, ведения и обязательного опубликования перечня имущества,</w:t>
      </w:r>
      <w:r w:rsidR="00790671" w:rsidRPr="00790671">
        <w:rPr>
          <w:rFonts w:cs="Times New Roman"/>
        </w:rPr>
        <w:t xml:space="preserve"> </w:t>
      </w:r>
      <w:r w:rsidR="00790671">
        <w:rPr>
          <w:rFonts w:cs="Times New Roman"/>
        </w:rPr>
        <w:t>находящегося в собственности городского округа Электросталь Московской области,</w:t>
      </w:r>
      <w:r w:rsidRPr="00BA2520">
        <w:rPr>
          <w:rFonts w:cs="Times New Roman"/>
        </w:rPr>
        <w:t xml:space="preserve"> свободного от прав третьих лиц (за исключением имущественных прав субъектов малого и среднего предпринимательства), предусмотренного ч. 4 ст. 18 Федерального закона от 24.07.2007 № 209-ФЗ «О развитии малого и среднего предпринимательства в Российской Федерации»</w:t>
      </w:r>
    </w:p>
    <w:p w:rsidR="00A763E4" w:rsidRDefault="00A763E4" w:rsidP="00A763E4">
      <w:pPr>
        <w:rPr>
          <w:rFonts w:cs="Times New Roman"/>
        </w:rPr>
      </w:pPr>
    </w:p>
    <w:p w:rsidR="007904BC" w:rsidRPr="00BA2520" w:rsidRDefault="007904BC" w:rsidP="00A763E4">
      <w:pPr>
        <w:rPr>
          <w:rFonts w:cs="Times New Roman"/>
        </w:rPr>
      </w:pPr>
    </w:p>
    <w:p w:rsidR="00A763E4" w:rsidRPr="00BA2520" w:rsidRDefault="006D58C2" w:rsidP="00A763E4">
      <w:pPr>
        <w:pStyle w:val="ConsPlusNonformat"/>
        <w:jc w:val="both"/>
        <w:rPr>
          <w:rFonts w:ascii="Times New Roman" w:eastAsiaTheme="minorHAnsi" w:hAnsi="Times New Roman" w:cs="Times New Roman"/>
          <w:sz w:val="24"/>
          <w:szCs w:val="24"/>
          <w:lang w:eastAsia="en-US"/>
        </w:rPr>
      </w:pPr>
      <w:r>
        <w:rPr>
          <w:rFonts w:ascii="Times New Roman" w:hAnsi="Times New Roman" w:cs="Times New Roman"/>
          <w:sz w:val="24"/>
          <w:szCs w:val="24"/>
        </w:rPr>
        <w:tab/>
        <w:t>В соответствии с ф</w:t>
      </w:r>
      <w:r w:rsidR="00A763E4" w:rsidRPr="00BA2520">
        <w:rPr>
          <w:rFonts w:ascii="Times New Roman" w:hAnsi="Times New Roman" w:cs="Times New Roman"/>
          <w:sz w:val="24"/>
          <w:szCs w:val="24"/>
        </w:rPr>
        <w:t>едеральным</w:t>
      </w:r>
      <w:r>
        <w:rPr>
          <w:rFonts w:ascii="Times New Roman" w:hAnsi="Times New Roman" w:cs="Times New Roman"/>
          <w:sz w:val="24"/>
          <w:szCs w:val="24"/>
        </w:rPr>
        <w:t>и законами</w:t>
      </w:r>
      <w:r w:rsidR="00A763E4" w:rsidRPr="00BA2520">
        <w:rPr>
          <w:rFonts w:ascii="Times New Roman" w:hAnsi="Times New Roman" w:cs="Times New Roman"/>
          <w:sz w:val="24"/>
          <w:szCs w:val="24"/>
        </w:rPr>
        <w:t xml:space="preserve"> от 24.07.2007 № 209-ФЗ «О развитии малого и среднего предпринимательства в Российской Федерации», от 06.10.2003 № 131-ФЗ «Об общих принципах организации местного самоуправления в Российской Федерации», </w:t>
      </w:r>
      <w:r>
        <w:rPr>
          <w:rFonts w:ascii="Times New Roman" w:hAnsi="Times New Roman" w:cs="Times New Roman"/>
          <w:sz w:val="24"/>
          <w:szCs w:val="24"/>
        </w:rPr>
        <w:t>пунктом</w:t>
      </w:r>
      <w:r w:rsidRPr="00BA2520">
        <w:rPr>
          <w:rFonts w:ascii="Times New Roman" w:hAnsi="Times New Roman" w:cs="Times New Roman"/>
          <w:sz w:val="24"/>
          <w:szCs w:val="24"/>
        </w:rPr>
        <w:t xml:space="preserve"> 3 Перечня поручений Губернатора Московской области от 31.10.2022 № ПР-159/03-19-3, </w:t>
      </w:r>
      <w:r w:rsidR="00A763E4" w:rsidRPr="00BA2520">
        <w:rPr>
          <w:rFonts w:ascii="Times New Roman" w:hAnsi="Times New Roman" w:cs="Times New Roman"/>
          <w:sz w:val="24"/>
          <w:szCs w:val="24"/>
        </w:rPr>
        <w:t xml:space="preserve">в целях создания условий для развития малого и среднего предпринимательства на территории городского  округа </w:t>
      </w:r>
      <w:r w:rsidR="00D5155E" w:rsidRPr="00BA2520">
        <w:rPr>
          <w:rFonts w:ascii="Times New Roman" w:hAnsi="Times New Roman" w:cs="Times New Roman"/>
          <w:sz w:val="24"/>
          <w:szCs w:val="24"/>
        </w:rPr>
        <w:t xml:space="preserve">Электросталь </w:t>
      </w:r>
      <w:r w:rsidR="00A763E4" w:rsidRPr="00BA2520">
        <w:rPr>
          <w:rFonts w:ascii="Times New Roman" w:hAnsi="Times New Roman" w:cs="Times New Roman"/>
          <w:sz w:val="24"/>
          <w:szCs w:val="24"/>
        </w:rPr>
        <w:t xml:space="preserve">Московской области, </w:t>
      </w:r>
      <w:r w:rsidR="00A763E4" w:rsidRPr="00BA2520">
        <w:rPr>
          <w:rFonts w:ascii="Times New Roman" w:eastAsiaTheme="minorHAnsi" w:hAnsi="Times New Roman" w:cs="Times New Roman"/>
          <w:sz w:val="24"/>
          <w:szCs w:val="24"/>
          <w:lang w:eastAsia="en-US"/>
        </w:rPr>
        <w:t>Администрация городского округа Электросталь Московской области ПОСТАНОВЛЯЕТ:</w:t>
      </w:r>
    </w:p>
    <w:p w:rsidR="00E23B96" w:rsidRDefault="00E23B96" w:rsidP="00E23B96">
      <w:pPr>
        <w:ind w:firstLine="567"/>
        <w:jc w:val="both"/>
      </w:pPr>
      <w:r>
        <w:t xml:space="preserve">1. Внести изменения в Правила формирования, ведения и обязательного опубликования перечня имущества, </w:t>
      </w:r>
      <w:r w:rsidR="00790671">
        <w:rPr>
          <w:rFonts w:cs="Times New Roman"/>
        </w:rPr>
        <w:t>находящегося в собственности городского округа Электросталь Московской области,</w:t>
      </w:r>
      <w:r w:rsidR="00790671">
        <w:t xml:space="preserve"> </w:t>
      </w:r>
      <w:r>
        <w:t xml:space="preserve">свободного от прав третьих лиц (за исключением имущественных прав субъектов малого и среднего предпринимательства), предусмотренного ч. 4 ст. 18 федерального закона от 24.07.2007 № 209-ФЗ «О развитии малого и среднего предпринимательства в Российской Федерации», утвержденные постановлением </w:t>
      </w:r>
      <w:r w:rsidRPr="001D0C1D">
        <w:rPr>
          <w:rFonts w:cs="Times New Roman"/>
        </w:rPr>
        <w:t>Администрации городского округа Электросталь Московской области</w:t>
      </w:r>
      <w:r>
        <w:t xml:space="preserve"> от</w:t>
      </w:r>
      <w:r w:rsidRPr="00550F16">
        <w:rPr>
          <w:color w:val="000000" w:themeColor="text1"/>
          <w:spacing w:val="-2"/>
        </w:rPr>
        <w:t> </w:t>
      </w:r>
      <w:r>
        <w:rPr>
          <w:rFonts w:cs="Times New Roman"/>
        </w:rPr>
        <w:t>22.02.2017</w:t>
      </w:r>
      <w:r w:rsidRPr="001D0C1D">
        <w:rPr>
          <w:rFonts w:cs="Times New Roman"/>
        </w:rPr>
        <w:t xml:space="preserve"> № </w:t>
      </w:r>
      <w:r>
        <w:rPr>
          <w:rFonts w:cs="Times New Roman"/>
        </w:rPr>
        <w:t>109/2</w:t>
      </w:r>
      <w:r>
        <w:t xml:space="preserve">, изложив </w:t>
      </w:r>
      <w:r w:rsidR="00921306">
        <w:t>их</w:t>
      </w:r>
      <w:r>
        <w:t xml:space="preserve"> в новой редакции согласно приложению к настоящему постановлению.</w:t>
      </w:r>
    </w:p>
    <w:p w:rsidR="00BA2520" w:rsidRPr="00BA2520" w:rsidRDefault="007904BC" w:rsidP="00E23B96">
      <w:pPr>
        <w:tabs>
          <w:tab w:val="left" w:pos="993"/>
        </w:tabs>
        <w:spacing w:line="0" w:lineRule="atLeast"/>
        <w:ind w:firstLine="567"/>
        <w:jc w:val="both"/>
      </w:pPr>
      <w:r>
        <w:t>2</w:t>
      </w:r>
      <w:r w:rsidR="00BA2520" w:rsidRPr="00BA2520">
        <w:t>.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BA2520" w:rsidRPr="00BA2520" w:rsidRDefault="007904BC" w:rsidP="00BA2520">
      <w:pPr>
        <w:ind w:firstLine="567"/>
        <w:jc w:val="both"/>
      </w:pPr>
      <w:r>
        <w:t>3</w:t>
      </w:r>
      <w:r w:rsidR="00BA2520" w:rsidRPr="00BA2520">
        <w:t>.  Настоящее постановление вступает в силу после его опубликования.</w:t>
      </w:r>
    </w:p>
    <w:p w:rsidR="00BA2520" w:rsidRPr="00BA2520" w:rsidRDefault="007904BC" w:rsidP="00BA2520">
      <w:pPr>
        <w:ind w:firstLine="567"/>
        <w:jc w:val="both"/>
      </w:pPr>
      <w:r>
        <w:t>4</w:t>
      </w:r>
      <w:r w:rsidR="00BA2520" w:rsidRPr="00BA2520">
        <w:t>.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BA2520" w:rsidRPr="00BA2520" w:rsidRDefault="00BA2520" w:rsidP="00BA2520">
      <w:pPr>
        <w:pStyle w:val="a8"/>
        <w:rPr>
          <w:szCs w:val="24"/>
        </w:rPr>
      </w:pPr>
    </w:p>
    <w:p w:rsidR="00BA2520" w:rsidRDefault="00BA2520" w:rsidP="00BA2520">
      <w:pPr>
        <w:pStyle w:val="a8"/>
      </w:pPr>
    </w:p>
    <w:p w:rsidR="00BA2520" w:rsidRDefault="00BA2520" w:rsidP="00BA2520">
      <w:pPr>
        <w:pStyle w:val="a8"/>
      </w:pPr>
    </w:p>
    <w:p w:rsidR="00BA2520" w:rsidRPr="00A25810" w:rsidRDefault="00BA2520" w:rsidP="00BA2520">
      <w:pPr>
        <w:pStyle w:val="a8"/>
      </w:pPr>
      <w:r w:rsidRPr="00A25810">
        <w:t xml:space="preserve">Глава городского округа                                                  </w:t>
      </w:r>
      <w:r>
        <w:t xml:space="preserve">                              </w:t>
      </w:r>
      <w:r w:rsidRPr="00A25810">
        <w:t xml:space="preserve">   </w:t>
      </w:r>
      <w:r>
        <w:t>И.Ю. Волкова</w:t>
      </w:r>
    </w:p>
    <w:p w:rsidR="00BA2520" w:rsidRDefault="00BA2520" w:rsidP="00BA2520"/>
    <w:p w:rsidR="00E23B96" w:rsidRDefault="00E23B96" w:rsidP="00BA2520">
      <w:pPr>
        <w:rPr>
          <w:sz w:val="23"/>
          <w:szCs w:val="23"/>
        </w:rPr>
      </w:pPr>
    </w:p>
    <w:p w:rsidR="00E23B96" w:rsidRPr="00E23B96" w:rsidRDefault="00E23B96" w:rsidP="00BA2520">
      <w:pPr>
        <w:rPr>
          <w:sz w:val="23"/>
          <w:szCs w:val="23"/>
        </w:rPr>
      </w:pPr>
    </w:p>
    <w:p w:rsidR="00A763E4" w:rsidRPr="000E34AD" w:rsidRDefault="00A763E4" w:rsidP="00A763E4">
      <w:pPr>
        <w:pStyle w:val="ConsPlusNonformat"/>
        <w:jc w:val="both"/>
        <w:rPr>
          <w:rFonts w:ascii="Times New Roman" w:hAnsi="Times New Roman" w:cs="Times New Roman"/>
          <w:sz w:val="22"/>
          <w:szCs w:val="22"/>
        </w:rPr>
      </w:pPr>
    </w:p>
    <w:p w:rsidR="007904BC" w:rsidRDefault="007904BC" w:rsidP="00BA2520">
      <w:pPr>
        <w:ind w:left="5670"/>
        <w:contextualSpacing/>
      </w:pPr>
    </w:p>
    <w:p w:rsidR="00B77C20" w:rsidRDefault="00B77C20" w:rsidP="00BA2520">
      <w:pPr>
        <w:ind w:left="5670"/>
        <w:contextualSpacing/>
      </w:pPr>
    </w:p>
    <w:p w:rsidR="00BA2520" w:rsidRDefault="00BA2520" w:rsidP="00BA2520">
      <w:pPr>
        <w:ind w:left="5670"/>
        <w:contextualSpacing/>
      </w:pPr>
      <w:bookmarkStart w:id="0" w:name="_GoBack"/>
      <w:bookmarkEnd w:id="0"/>
      <w:r>
        <w:lastRenderedPageBreak/>
        <w:t xml:space="preserve">Приложение </w:t>
      </w:r>
    </w:p>
    <w:p w:rsidR="00BA2520" w:rsidRDefault="00BA2520" w:rsidP="00BA2520">
      <w:pPr>
        <w:ind w:left="5670"/>
        <w:contextualSpacing/>
      </w:pPr>
      <w:r>
        <w:t>к постановлению Администрации</w:t>
      </w:r>
      <w:r w:rsidRPr="004328B6">
        <w:t xml:space="preserve"> </w:t>
      </w:r>
      <w:r>
        <w:t>городского округа Электросталь</w:t>
      </w:r>
    </w:p>
    <w:p w:rsidR="00BA2520" w:rsidRDefault="00BA2520" w:rsidP="00BA2520">
      <w:pPr>
        <w:ind w:left="5670"/>
        <w:contextualSpacing/>
      </w:pPr>
      <w:r>
        <w:t>Московской области</w:t>
      </w:r>
      <w:r w:rsidRPr="004328B6">
        <w:t xml:space="preserve"> </w:t>
      </w:r>
    </w:p>
    <w:p w:rsidR="00BA2520" w:rsidRDefault="00BA2520" w:rsidP="00BA2520">
      <w:pPr>
        <w:ind w:left="5670"/>
        <w:contextualSpacing/>
      </w:pPr>
      <w:r>
        <w:t>от __</w:t>
      </w:r>
      <w:r w:rsidR="00E46B81">
        <w:rPr>
          <w:u w:val="single"/>
        </w:rPr>
        <w:t>13.03.2023</w:t>
      </w:r>
      <w:r>
        <w:t>_ № ___</w:t>
      </w:r>
      <w:r w:rsidR="00E46B81">
        <w:rPr>
          <w:u w:val="single"/>
        </w:rPr>
        <w:t>280/3</w:t>
      </w:r>
      <w:r>
        <w:t>______</w:t>
      </w:r>
    </w:p>
    <w:p w:rsidR="00BA2520" w:rsidRDefault="00BA2520" w:rsidP="00BA2520">
      <w:pPr>
        <w:ind w:left="5670"/>
        <w:contextualSpacing/>
      </w:pPr>
    </w:p>
    <w:p w:rsidR="00BA2520" w:rsidRDefault="00BA2520" w:rsidP="00BA2520">
      <w:pPr>
        <w:tabs>
          <w:tab w:val="left" w:pos="8647"/>
          <w:tab w:val="left" w:pos="8931"/>
        </w:tabs>
        <w:ind w:left="5670"/>
        <w:contextualSpacing/>
        <w:jc w:val="both"/>
      </w:pPr>
    </w:p>
    <w:p w:rsidR="00BA2520" w:rsidRDefault="00BA2520" w:rsidP="00BA2520">
      <w:pPr>
        <w:tabs>
          <w:tab w:val="left" w:pos="8647"/>
          <w:tab w:val="left" w:pos="8931"/>
        </w:tabs>
        <w:ind w:left="5670"/>
        <w:contextualSpacing/>
        <w:jc w:val="both"/>
      </w:pPr>
      <w:r>
        <w:t xml:space="preserve"> «УТВЕРЖДЕНЫ</w:t>
      </w:r>
    </w:p>
    <w:p w:rsidR="00BA2520" w:rsidRDefault="00BA2520" w:rsidP="00BA2520">
      <w:pPr>
        <w:ind w:left="5670"/>
        <w:contextualSpacing/>
      </w:pPr>
      <w:r>
        <w:t>постановлением Администрации</w:t>
      </w:r>
    </w:p>
    <w:p w:rsidR="00BA2520" w:rsidRDefault="00BA2520" w:rsidP="00BA2520">
      <w:pPr>
        <w:ind w:left="5670"/>
        <w:contextualSpacing/>
      </w:pPr>
      <w:r>
        <w:t>городского округа Электросталь</w:t>
      </w:r>
    </w:p>
    <w:p w:rsidR="00BA2520" w:rsidRDefault="00BA2520" w:rsidP="00BA2520">
      <w:pPr>
        <w:ind w:left="5670"/>
        <w:contextualSpacing/>
      </w:pPr>
      <w:r>
        <w:t>Московской области</w:t>
      </w:r>
    </w:p>
    <w:p w:rsidR="00BA2520" w:rsidRDefault="00BC1AA8" w:rsidP="00BA2520">
      <w:pPr>
        <w:ind w:left="5670"/>
        <w:contextualSpacing/>
      </w:pPr>
      <w:r>
        <w:t>от 22.02.2017</w:t>
      </w:r>
      <w:r w:rsidR="00BA2520">
        <w:t xml:space="preserve"> № 109/2</w:t>
      </w:r>
    </w:p>
    <w:p w:rsidR="00BA2520" w:rsidRDefault="00BA2520" w:rsidP="00BA2520">
      <w:pPr>
        <w:pStyle w:val="a4"/>
        <w:ind w:firstLine="567"/>
        <w:jc w:val="center"/>
        <w:outlineLvl w:val="0"/>
        <w:rPr>
          <w:b/>
          <w:sz w:val="24"/>
          <w:szCs w:val="24"/>
        </w:rPr>
      </w:pPr>
    </w:p>
    <w:p w:rsidR="00BA2520" w:rsidRDefault="00BA2520" w:rsidP="00BA2520">
      <w:pPr>
        <w:ind w:firstLine="567"/>
        <w:jc w:val="both"/>
        <w:rPr>
          <w:rFonts w:eastAsiaTheme="minorHAnsi" w:cs="Times New Roman"/>
          <w:sz w:val="22"/>
          <w:szCs w:val="22"/>
          <w:lang w:eastAsia="en-US"/>
        </w:rPr>
      </w:pPr>
    </w:p>
    <w:p w:rsidR="00BA2520" w:rsidRDefault="00BA2520" w:rsidP="00BA2520">
      <w:pPr>
        <w:ind w:firstLine="567"/>
        <w:jc w:val="both"/>
        <w:rPr>
          <w:rFonts w:eastAsiaTheme="minorHAnsi" w:cs="Times New Roman"/>
          <w:sz w:val="22"/>
          <w:szCs w:val="22"/>
          <w:lang w:eastAsia="en-US"/>
        </w:rPr>
      </w:pPr>
    </w:p>
    <w:p w:rsidR="00BA2520" w:rsidRDefault="00BA2520" w:rsidP="001344BE">
      <w:pPr>
        <w:autoSpaceDE w:val="0"/>
        <w:autoSpaceDN w:val="0"/>
        <w:adjustRightInd w:val="0"/>
        <w:spacing w:line="240" w:lineRule="exact"/>
        <w:jc w:val="center"/>
        <w:outlineLvl w:val="0"/>
        <w:rPr>
          <w:rFonts w:cs="Times New Roman"/>
        </w:rPr>
      </w:pPr>
      <w:r>
        <w:rPr>
          <w:rFonts w:cs="Times New Roman"/>
        </w:rPr>
        <w:t>П</w:t>
      </w:r>
      <w:r w:rsidR="000A7669">
        <w:rPr>
          <w:rFonts w:cs="Times New Roman"/>
        </w:rPr>
        <w:t>равила</w:t>
      </w:r>
      <w:r>
        <w:rPr>
          <w:rFonts w:cs="Times New Roman"/>
        </w:rPr>
        <w:t xml:space="preserve"> </w:t>
      </w:r>
    </w:p>
    <w:p w:rsidR="00BA2520" w:rsidRPr="00C6385F" w:rsidRDefault="00BA2520" w:rsidP="001344BE">
      <w:pPr>
        <w:autoSpaceDE w:val="0"/>
        <w:autoSpaceDN w:val="0"/>
        <w:adjustRightInd w:val="0"/>
        <w:spacing w:line="240" w:lineRule="exact"/>
        <w:jc w:val="center"/>
        <w:outlineLvl w:val="0"/>
        <w:rPr>
          <w:rFonts w:cs="Times New Roman"/>
        </w:rPr>
      </w:pPr>
      <w:r>
        <w:rPr>
          <w:rFonts w:cs="Times New Roman"/>
        </w:rPr>
        <w:t xml:space="preserve">формирования, ведения и обязательного </w:t>
      </w:r>
      <w:r w:rsidRPr="00C6385F">
        <w:rPr>
          <w:rFonts w:cs="Times New Roman"/>
        </w:rPr>
        <w:t xml:space="preserve">опубликования перечня </w:t>
      </w:r>
    </w:p>
    <w:p w:rsidR="00BA2520" w:rsidRDefault="00BA2520" w:rsidP="00B63BC7">
      <w:pPr>
        <w:autoSpaceDE w:val="0"/>
        <w:autoSpaceDN w:val="0"/>
        <w:adjustRightInd w:val="0"/>
        <w:spacing w:line="240" w:lineRule="exact"/>
        <w:jc w:val="center"/>
        <w:outlineLvl w:val="0"/>
        <w:rPr>
          <w:rFonts w:cs="Times New Roman"/>
        </w:rPr>
      </w:pPr>
      <w:r w:rsidRPr="00C6385F">
        <w:rPr>
          <w:rFonts w:cs="Times New Roman"/>
        </w:rPr>
        <w:t>имущества,</w:t>
      </w:r>
      <w:r w:rsidR="00B63BC7" w:rsidRPr="00B63BC7">
        <w:rPr>
          <w:rFonts w:cs="Times New Roman"/>
        </w:rPr>
        <w:t xml:space="preserve"> </w:t>
      </w:r>
      <w:r w:rsidR="00B63BC7">
        <w:rPr>
          <w:rFonts w:cs="Times New Roman"/>
        </w:rPr>
        <w:t>находящегося в собственности городского округа Электросталь Московской области,</w:t>
      </w:r>
      <w:r w:rsidRPr="00C6385F">
        <w:rPr>
          <w:rFonts w:cs="Times New Roman"/>
        </w:rPr>
        <w:t xml:space="preserve"> свободного от прав третьих лиц (за исключением имущественных прав субъектов малого и среднего предпринимательства), предусмотренного ч. 4 ст. 18 Федерального закона от 24.07.2007 № 209-ФЗ «О развитии малого и среднего предпринимательства в Российской Федерации»</w:t>
      </w:r>
    </w:p>
    <w:p w:rsidR="00BA2520" w:rsidRDefault="00BA2520" w:rsidP="00BA2520">
      <w:pPr>
        <w:autoSpaceDE w:val="0"/>
        <w:autoSpaceDN w:val="0"/>
        <w:adjustRightInd w:val="0"/>
        <w:jc w:val="both"/>
        <w:rPr>
          <w:rFonts w:eastAsiaTheme="minorHAnsi" w:cs="Times New Roman"/>
          <w:lang w:eastAsia="en-US"/>
        </w:rPr>
      </w:pPr>
    </w:p>
    <w:p w:rsidR="00BA252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1. Настоящие правила устанавливают порядок формирования, ведения (в том числе ежегодного дополнения) и обязательного </w:t>
      </w:r>
      <w:r w:rsidRPr="00DE61CF">
        <w:rPr>
          <w:rFonts w:eastAsiaTheme="minorHAnsi" w:cs="Times New Roman"/>
          <w:lang w:eastAsia="en-US"/>
        </w:rPr>
        <w:t xml:space="preserve">опубликования </w:t>
      </w:r>
      <w:hyperlink r:id="rId9" w:history="1">
        <w:r w:rsidRPr="00DE61CF">
          <w:rPr>
            <w:rFonts w:eastAsiaTheme="minorHAnsi" w:cs="Times New Roman"/>
            <w:lang w:eastAsia="en-US"/>
          </w:rPr>
          <w:t>перечня</w:t>
        </w:r>
      </w:hyperlink>
      <w:r w:rsidRPr="00DE61CF">
        <w:rPr>
          <w:rFonts w:eastAsiaTheme="minorHAnsi" w:cs="Times New Roman"/>
          <w:lang w:eastAsia="en-US"/>
        </w:rPr>
        <w:t xml:space="preserve"> </w:t>
      </w:r>
      <w:r>
        <w:rPr>
          <w:rFonts w:eastAsiaTheme="minorHAnsi" w:cs="Times New Roman"/>
          <w:lang w:eastAsia="en-US"/>
        </w:rPr>
        <w:t>имущества</w:t>
      </w:r>
      <w:r w:rsidR="00B63BC7">
        <w:rPr>
          <w:rFonts w:eastAsiaTheme="minorHAnsi" w:cs="Times New Roman"/>
          <w:lang w:eastAsia="en-US"/>
        </w:rPr>
        <w:t>,</w:t>
      </w:r>
      <w:r>
        <w:rPr>
          <w:rFonts w:eastAsiaTheme="minorHAnsi" w:cs="Times New Roman"/>
          <w:lang w:eastAsia="en-US"/>
        </w:rPr>
        <w:t xml:space="preserve"> </w:t>
      </w:r>
      <w:r w:rsidR="00B63BC7">
        <w:rPr>
          <w:rFonts w:cs="Times New Roman"/>
        </w:rPr>
        <w:t>находящегося в собственности городского округа Электросталь Московской области</w:t>
      </w:r>
      <w:r>
        <w:rPr>
          <w:rFonts w:eastAsiaTheme="minorHAnsi" w:cs="Times New Roman"/>
          <w:lang w:eastAsia="en-US"/>
        </w:rPr>
        <w:t>,</w:t>
      </w:r>
      <w:r w:rsidR="00B63BC7">
        <w:rPr>
          <w:rFonts w:eastAsiaTheme="minorHAnsi" w:cs="Times New Roman"/>
          <w:lang w:eastAsia="en-US"/>
        </w:rPr>
        <w:t xml:space="preserve"> свободного от прав третьих лиц</w:t>
      </w:r>
      <w:r>
        <w:rPr>
          <w:rFonts w:eastAsiaTheme="minorHAnsi" w:cs="Times New Roman"/>
          <w:lang w:eastAsia="en-US"/>
        </w:rPr>
        <w:t xml:space="preserve"> (за исключением имущественных прав субъектов малого и среднего предпринимательства), предусмотренного </w:t>
      </w:r>
      <w:hyperlink r:id="rId10" w:history="1">
        <w:r w:rsidRPr="00DE61CF">
          <w:rPr>
            <w:rFonts w:eastAsiaTheme="minorHAnsi" w:cs="Times New Roman"/>
            <w:lang w:eastAsia="en-US"/>
          </w:rPr>
          <w:t>ч</w:t>
        </w:r>
        <w:r>
          <w:rPr>
            <w:rFonts w:eastAsiaTheme="minorHAnsi" w:cs="Times New Roman"/>
            <w:lang w:eastAsia="en-US"/>
          </w:rPr>
          <w:t xml:space="preserve">. </w:t>
        </w:r>
        <w:r w:rsidRPr="00DE61CF">
          <w:rPr>
            <w:rFonts w:eastAsiaTheme="minorHAnsi" w:cs="Times New Roman"/>
            <w:lang w:eastAsia="en-US"/>
          </w:rPr>
          <w:t>4 ст</w:t>
        </w:r>
        <w:r>
          <w:rPr>
            <w:rFonts w:eastAsiaTheme="minorHAnsi" w:cs="Times New Roman"/>
            <w:lang w:eastAsia="en-US"/>
          </w:rPr>
          <w:t>.</w:t>
        </w:r>
        <w:r w:rsidRPr="00DE61CF">
          <w:rPr>
            <w:rFonts w:eastAsiaTheme="minorHAnsi" w:cs="Times New Roman"/>
            <w:lang w:eastAsia="en-US"/>
          </w:rPr>
          <w:t xml:space="preserve"> 18</w:t>
        </w:r>
      </w:hyperlink>
      <w:r w:rsidRPr="00DE61CF">
        <w:rPr>
          <w:rFonts w:eastAsiaTheme="minorHAnsi" w:cs="Times New Roman"/>
          <w:lang w:eastAsia="en-US"/>
        </w:rPr>
        <w:t xml:space="preserve"> </w:t>
      </w:r>
      <w:r>
        <w:rPr>
          <w:rFonts w:eastAsiaTheme="minorHAnsi" w:cs="Times New Roman"/>
          <w:lang w:eastAsia="en-US"/>
        </w:rPr>
        <w:t>Федерального закона от 24.07.2007 № 209-ФЗ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C1AA8" w:rsidRPr="00BC1AA8" w:rsidRDefault="00BA2520" w:rsidP="00F752AE">
      <w:pPr>
        <w:pStyle w:val="HTML"/>
        <w:ind w:firstLine="567"/>
        <w:jc w:val="both"/>
        <w:rPr>
          <w:rFonts w:ascii="Times New Roman" w:hAnsi="Times New Roman" w:cs="Times New Roman"/>
          <w:sz w:val="24"/>
          <w:szCs w:val="24"/>
        </w:rPr>
      </w:pPr>
      <w:r w:rsidRPr="00BC1AA8">
        <w:rPr>
          <w:rFonts w:ascii="Times New Roman" w:eastAsiaTheme="minorHAnsi" w:hAnsi="Times New Roman" w:cs="Times New Roman"/>
          <w:sz w:val="24"/>
          <w:szCs w:val="24"/>
          <w:lang w:eastAsia="en-US"/>
        </w:rPr>
        <w:t xml:space="preserve">2. В </w:t>
      </w:r>
      <w:hyperlink r:id="rId11" w:history="1">
        <w:r w:rsidRPr="00BC1AA8">
          <w:rPr>
            <w:rFonts w:ascii="Times New Roman" w:eastAsiaTheme="minorHAnsi" w:hAnsi="Times New Roman" w:cs="Times New Roman"/>
            <w:sz w:val="24"/>
            <w:szCs w:val="24"/>
            <w:lang w:eastAsia="en-US"/>
          </w:rPr>
          <w:t>перечень</w:t>
        </w:r>
      </w:hyperlink>
      <w:r w:rsidRPr="00BC1AA8">
        <w:rPr>
          <w:rFonts w:ascii="Times New Roman" w:eastAsiaTheme="minorHAnsi" w:hAnsi="Times New Roman" w:cs="Times New Roman"/>
          <w:sz w:val="24"/>
          <w:szCs w:val="24"/>
          <w:lang w:eastAsia="en-US"/>
        </w:rPr>
        <w:t xml:space="preserve"> вносятся сведения о муниципальном имуществе, </w:t>
      </w:r>
      <w:r w:rsidR="00BC1AA8" w:rsidRPr="00BC1AA8">
        <w:rPr>
          <w:rFonts w:ascii="Times New Roman" w:eastAsiaTheme="minorHAnsi" w:hAnsi="Times New Roman" w:cs="Times New Roman"/>
          <w:sz w:val="24"/>
          <w:szCs w:val="24"/>
          <w:lang w:eastAsia="en-US"/>
        </w:rPr>
        <w:t>находящемся в собственности городского округа Электросталь Московской области (далее – муниципальное имущество)</w:t>
      </w:r>
      <w:r w:rsidR="00F752AE">
        <w:rPr>
          <w:rFonts w:ascii="Times New Roman" w:eastAsiaTheme="minorHAnsi" w:hAnsi="Times New Roman" w:cs="Times New Roman"/>
          <w:sz w:val="24"/>
          <w:szCs w:val="24"/>
          <w:lang w:eastAsia="en-US"/>
        </w:rPr>
        <w:t>,</w:t>
      </w:r>
      <w:r w:rsidR="00BC1AA8" w:rsidRPr="00BC1AA8">
        <w:rPr>
          <w:rFonts w:ascii="Times New Roman" w:eastAsiaTheme="minorHAnsi" w:hAnsi="Times New Roman" w:cs="Times New Roman"/>
          <w:sz w:val="24"/>
          <w:szCs w:val="24"/>
          <w:lang w:eastAsia="en-US"/>
        </w:rPr>
        <w:t xml:space="preserve"> </w:t>
      </w:r>
      <w:r w:rsidR="00BC1AA8" w:rsidRPr="00BC1AA8">
        <w:rPr>
          <w:rFonts w:ascii="Times New Roman" w:hAnsi="Times New Roman" w:cs="Times New Roman"/>
          <w:sz w:val="24"/>
          <w:szCs w:val="24"/>
        </w:rPr>
        <w:t xml:space="preserve">в том числе земельных участках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зданиях, строениях, сооружениях, нежилых помещениях, оборудовании, машинах, механизмах, установках, транспортных средствах, инвентаре, инструментах, </w:t>
      </w:r>
      <w:r w:rsidR="00BC1AA8" w:rsidRPr="00BC1AA8">
        <w:rPr>
          <w:rFonts w:ascii="Times New Roman" w:hAnsi="Times New Roman" w:cs="Times New Roman"/>
          <w:bCs/>
          <w:sz w:val="24"/>
          <w:szCs w:val="24"/>
        </w:rPr>
        <w:t xml:space="preserve">свободных от прав третьих лиц (за исключением права хозяйственного ведения, права оперативного управления, а также имущественных прав субъектов МСП), предназначенном для предоставления его во владение и (или) в пользование на долгосрочной основе (в том числе по </w:t>
      </w:r>
      <w:hyperlink r:id="rId12" w:history="1">
        <w:r w:rsidR="00BC1AA8" w:rsidRPr="00BC1AA8">
          <w:rPr>
            <w:rFonts w:ascii="Times New Roman" w:hAnsi="Times New Roman" w:cs="Times New Roman"/>
            <w:bCs/>
            <w:sz w:val="24"/>
            <w:szCs w:val="24"/>
          </w:rPr>
          <w:t>льготным ставкам</w:t>
        </w:r>
      </w:hyperlink>
      <w:r w:rsidR="00BC1AA8" w:rsidRPr="00BC1AA8">
        <w:rPr>
          <w:rFonts w:ascii="Times New Roman" w:hAnsi="Times New Roman" w:cs="Times New Roman"/>
          <w:bCs/>
          <w:sz w:val="24"/>
          <w:szCs w:val="24"/>
        </w:rPr>
        <w:t xml:space="preserve"> арендной платы) субъектам МСП и организациям инфраструктуры поддержки, </w:t>
      </w:r>
      <w:r w:rsidR="00BC1AA8" w:rsidRPr="00BC1AA8">
        <w:rPr>
          <w:rFonts w:ascii="Times New Roman" w:hAnsi="Times New Roman" w:cs="Times New Roman"/>
          <w:sz w:val="24"/>
          <w:szCs w:val="24"/>
        </w:rPr>
        <w:t xml:space="preserve">с возможностью отчуждения на возмездной основе в собственность субъектов МСП </w:t>
      </w:r>
      <w:r w:rsidR="00F752AE">
        <w:rPr>
          <w:rFonts w:ascii="Times New Roman" w:hAnsi="Times New Roman" w:cs="Times New Roman"/>
          <w:sz w:val="24"/>
          <w:szCs w:val="24"/>
        </w:rPr>
        <w:t>в соответствии с ф</w:t>
      </w:r>
      <w:r w:rsidR="00BC1AA8" w:rsidRPr="00BC1AA8">
        <w:rPr>
          <w:rFonts w:ascii="Times New Roman" w:hAnsi="Times New Roman" w:cs="Times New Roman"/>
          <w:sz w:val="24"/>
          <w:szCs w:val="24"/>
        </w:rPr>
        <w:t>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752AE" w:rsidRDefault="00F752AE" w:rsidP="00BA2520">
      <w:pPr>
        <w:autoSpaceDE w:val="0"/>
        <w:autoSpaceDN w:val="0"/>
        <w:adjustRightInd w:val="0"/>
        <w:ind w:firstLine="540"/>
        <w:jc w:val="both"/>
        <w:rPr>
          <w:rFonts w:eastAsiaTheme="minorHAnsi" w:cs="Times New Roman"/>
          <w:lang w:eastAsia="en-US"/>
        </w:rPr>
      </w:pPr>
    </w:p>
    <w:p w:rsidR="00F752AE" w:rsidRDefault="00F752AE" w:rsidP="00BA2520">
      <w:pPr>
        <w:autoSpaceDE w:val="0"/>
        <w:autoSpaceDN w:val="0"/>
        <w:adjustRightInd w:val="0"/>
        <w:ind w:firstLine="540"/>
        <w:jc w:val="both"/>
        <w:rPr>
          <w:rFonts w:eastAsiaTheme="minorHAnsi" w:cs="Times New Roman"/>
          <w:lang w:eastAsia="en-US"/>
        </w:rPr>
      </w:pPr>
    </w:p>
    <w:p w:rsidR="00F752AE" w:rsidRDefault="00F752AE" w:rsidP="00BA2520">
      <w:pPr>
        <w:autoSpaceDE w:val="0"/>
        <w:autoSpaceDN w:val="0"/>
        <w:adjustRightInd w:val="0"/>
        <w:ind w:firstLine="540"/>
        <w:jc w:val="both"/>
        <w:rPr>
          <w:rFonts w:eastAsiaTheme="minorHAnsi" w:cs="Times New Roman"/>
          <w:lang w:eastAsia="en-US"/>
        </w:rPr>
      </w:pPr>
    </w:p>
    <w:p w:rsidR="00BA2520" w:rsidRDefault="00921306"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lastRenderedPageBreak/>
        <w:t>В Перечень вносятся с</w:t>
      </w:r>
      <w:r w:rsidR="00F752AE">
        <w:rPr>
          <w:rFonts w:eastAsiaTheme="minorHAnsi" w:cs="Times New Roman"/>
          <w:lang w:eastAsia="en-US"/>
        </w:rPr>
        <w:t>ведения о муниципа</w:t>
      </w:r>
      <w:r>
        <w:rPr>
          <w:rFonts w:eastAsiaTheme="minorHAnsi" w:cs="Times New Roman"/>
          <w:lang w:eastAsia="en-US"/>
        </w:rPr>
        <w:t>льном имуществе, соответствующем</w:t>
      </w:r>
      <w:r w:rsidR="00BA2520">
        <w:rPr>
          <w:rFonts w:eastAsiaTheme="minorHAnsi" w:cs="Times New Roman"/>
          <w:lang w:eastAsia="en-US"/>
        </w:rPr>
        <w:t xml:space="preserve"> следующим критериям:</w:t>
      </w:r>
    </w:p>
    <w:p w:rsidR="00DB52A3" w:rsidRPr="00DB52A3" w:rsidRDefault="00DB52A3" w:rsidP="00DB52A3">
      <w:pPr>
        <w:autoSpaceDE w:val="0"/>
        <w:autoSpaceDN w:val="0"/>
        <w:adjustRightInd w:val="0"/>
        <w:ind w:firstLine="709"/>
        <w:jc w:val="both"/>
        <w:rPr>
          <w:rFonts w:cs="Times New Roman"/>
        </w:rPr>
      </w:pPr>
      <w:bookmarkStart w:id="1" w:name="Par20"/>
      <w:bookmarkEnd w:id="1"/>
      <w:r w:rsidRPr="00DB52A3">
        <w:rPr>
          <w:rFonts w:cs="Times New Roman"/>
        </w:rPr>
        <w:t xml:space="preserve">1) муниципальное имущество свободно от прав третьих лиц </w:t>
      </w:r>
      <w:r w:rsidRPr="00DB52A3">
        <w:rPr>
          <w:rFonts w:cs="Times New Roman"/>
          <w:bCs/>
        </w:rPr>
        <w:t>(за исключением права хозяйственного ведения, права оперативного управления, а также имущественных прав субъектов МСП)</w:t>
      </w:r>
      <w:r w:rsidRPr="00DB52A3">
        <w:rPr>
          <w:rFonts w:cs="Times New Roman"/>
        </w:rPr>
        <w:t>;</w:t>
      </w:r>
    </w:p>
    <w:p w:rsidR="00DB52A3" w:rsidRPr="00DB52A3" w:rsidRDefault="00DB52A3" w:rsidP="00DB52A3">
      <w:pPr>
        <w:autoSpaceDE w:val="0"/>
        <w:autoSpaceDN w:val="0"/>
        <w:adjustRightInd w:val="0"/>
        <w:ind w:firstLine="709"/>
        <w:jc w:val="both"/>
        <w:rPr>
          <w:rFonts w:cs="Times New Roman"/>
        </w:rPr>
      </w:pPr>
      <w:r w:rsidRPr="00DB52A3">
        <w:rPr>
          <w:rFonts w:cs="Times New Roman"/>
        </w:rPr>
        <w:t>2)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DB52A3" w:rsidRPr="00DB52A3" w:rsidRDefault="00DB52A3" w:rsidP="00DB52A3">
      <w:pPr>
        <w:autoSpaceDE w:val="0"/>
        <w:autoSpaceDN w:val="0"/>
        <w:adjustRightInd w:val="0"/>
        <w:ind w:firstLine="709"/>
        <w:jc w:val="both"/>
        <w:rPr>
          <w:rFonts w:cs="Times New Roman"/>
        </w:rPr>
      </w:pPr>
      <w:r w:rsidRPr="00DB52A3">
        <w:rPr>
          <w:rFonts w:cs="Times New Roman"/>
        </w:rPr>
        <w:t>3) муниципальное имущество не ограничено в обороте;</w:t>
      </w:r>
    </w:p>
    <w:p w:rsidR="00DB52A3" w:rsidRPr="00DB52A3" w:rsidRDefault="00DB52A3" w:rsidP="00DB52A3">
      <w:pPr>
        <w:autoSpaceDE w:val="0"/>
        <w:autoSpaceDN w:val="0"/>
        <w:adjustRightInd w:val="0"/>
        <w:ind w:firstLine="709"/>
        <w:jc w:val="both"/>
        <w:rPr>
          <w:rFonts w:cs="Times New Roman"/>
        </w:rPr>
      </w:pPr>
      <w:r w:rsidRPr="00DB52A3">
        <w:rPr>
          <w:rFonts w:cs="Times New Roman"/>
        </w:rPr>
        <w:t>4) муниципальное имущество не является объектом религиозного назначения;</w:t>
      </w:r>
    </w:p>
    <w:p w:rsidR="00DB52A3" w:rsidRPr="00DB52A3" w:rsidRDefault="00DB52A3" w:rsidP="00DB52A3">
      <w:pPr>
        <w:autoSpaceDE w:val="0"/>
        <w:autoSpaceDN w:val="0"/>
        <w:adjustRightInd w:val="0"/>
        <w:ind w:firstLine="709"/>
        <w:jc w:val="both"/>
        <w:rPr>
          <w:rFonts w:cs="Times New Roman"/>
        </w:rPr>
      </w:pPr>
      <w:r w:rsidRPr="00DB52A3">
        <w:rPr>
          <w:rFonts w:cs="Times New Roman"/>
        </w:rPr>
        <w:t>5)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DB52A3" w:rsidRPr="00DB52A3" w:rsidRDefault="00DB52A3" w:rsidP="00DB52A3">
      <w:pPr>
        <w:autoSpaceDE w:val="0"/>
        <w:autoSpaceDN w:val="0"/>
        <w:adjustRightInd w:val="0"/>
        <w:ind w:firstLine="709"/>
        <w:jc w:val="both"/>
        <w:rPr>
          <w:rFonts w:cs="Times New Roman"/>
        </w:rPr>
      </w:pPr>
      <w:r w:rsidRPr="00DB52A3">
        <w:rPr>
          <w:rFonts w:cs="Times New Roman"/>
        </w:rPr>
        <w:t>6) муниципальное имущество не включено в прогнозный план приватизации имущества, находящегося в собственности Московской области на соответствующий год;</w:t>
      </w:r>
    </w:p>
    <w:p w:rsidR="00DB52A3" w:rsidRPr="00DB52A3" w:rsidRDefault="00DB52A3" w:rsidP="00DB52A3">
      <w:pPr>
        <w:autoSpaceDE w:val="0"/>
        <w:autoSpaceDN w:val="0"/>
        <w:adjustRightInd w:val="0"/>
        <w:ind w:firstLine="709"/>
        <w:jc w:val="both"/>
        <w:rPr>
          <w:rFonts w:cs="Times New Roman"/>
        </w:rPr>
      </w:pPr>
      <w:r w:rsidRPr="00DB52A3">
        <w:rPr>
          <w:rFonts w:cs="Times New Roman"/>
        </w:rPr>
        <w:t>7) муниципальное имущество ранее выставлялось на торги, при этом последние признаны несостоявшимися по причине отсутствия заявок;</w:t>
      </w:r>
    </w:p>
    <w:p w:rsidR="00DB52A3" w:rsidRPr="00DB52A3" w:rsidRDefault="00DB52A3" w:rsidP="00DB52A3">
      <w:pPr>
        <w:autoSpaceDE w:val="0"/>
        <w:autoSpaceDN w:val="0"/>
        <w:adjustRightInd w:val="0"/>
        <w:ind w:firstLine="709"/>
        <w:jc w:val="both"/>
        <w:rPr>
          <w:rFonts w:cs="Times New Roman"/>
        </w:rPr>
      </w:pPr>
      <w:r w:rsidRPr="00DB52A3">
        <w:rPr>
          <w:rFonts w:cs="Times New Roman"/>
        </w:rPr>
        <w:t>8) муниципальное имущество находится в неудовлетворительном состоянии с процентом износа более 80%;</w:t>
      </w:r>
    </w:p>
    <w:p w:rsidR="00DB52A3" w:rsidRPr="00DB52A3" w:rsidRDefault="00DB52A3" w:rsidP="00DB52A3">
      <w:pPr>
        <w:autoSpaceDE w:val="0"/>
        <w:autoSpaceDN w:val="0"/>
        <w:adjustRightInd w:val="0"/>
        <w:ind w:firstLine="709"/>
        <w:jc w:val="both"/>
        <w:rPr>
          <w:rFonts w:cs="Times New Roman"/>
        </w:rPr>
      </w:pPr>
      <w:r w:rsidRPr="00DB52A3">
        <w:rPr>
          <w:rFonts w:cs="Times New Roman"/>
        </w:rPr>
        <w:t xml:space="preserve">9) муниципальное имущество требует проведения ремонтных, восстановительных работ; </w:t>
      </w:r>
    </w:p>
    <w:p w:rsidR="00DB52A3" w:rsidRPr="00DB52A3" w:rsidRDefault="00DB52A3" w:rsidP="00DB52A3">
      <w:pPr>
        <w:autoSpaceDE w:val="0"/>
        <w:autoSpaceDN w:val="0"/>
        <w:adjustRightInd w:val="0"/>
        <w:ind w:firstLine="709"/>
        <w:jc w:val="both"/>
        <w:rPr>
          <w:rFonts w:cs="Times New Roman"/>
        </w:rPr>
      </w:pPr>
      <w:r w:rsidRPr="00DB52A3">
        <w:rPr>
          <w:rFonts w:cs="Times New Roman"/>
        </w:rPr>
        <w:t>10) муниципальное имущество не обременено правами третьих лиц более шести месяцев;</w:t>
      </w:r>
    </w:p>
    <w:p w:rsidR="00DB52A3" w:rsidRPr="00DB52A3" w:rsidRDefault="00DB52A3" w:rsidP="00DB52A3">
      <w:pPr>
        <w:autoSpaceDE w:val="0"/>
        <w:autoSpaceDN w:val="0"/>
        <w:adjustRightInd w:val="0"/>
        <w:ind w:firstLine="709"/>
        <w:jc w:val="both"/>
        <w:rPr>
          <w:rFonts w:cs="Times New Roman"/>
        </w:rPr>
      </w:pPr>
      <w:r w:rsidRPr="00DB52A3">
        <w:rPr>
          <w:rFonts w:cs="Times New Roman"/>
        </w:rPr>
        <w:t xml:space="preserve">11)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DB52A3" w:rsidRPr="00DB52A3" w:rsidRDefault="00DB52A3" w:rsidP="00DB52A3">
      <w:pPr>
        <w:autoSpaceDE w:val="0"/>
        <w:autoSpaceDN w:val="0"/>
        <w:adjustRightInd w:val="0"/>
        <w:ind w:firstLine="709"/>
        <w:jc w:val="both"/>
        <w:rPr>
          <w:rFonts w:cs="Times New Roman"/>
        </w:rPr>
      </w:pPr>
      <w:r w:rsidRPr="00DB52A3">
        <w:rPr>
          <w:rFonts w:cs="Times New Roman"/>
        </w:rPr>
        <w:t>12)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МСП;</w:t>
      </w:r>
    </w:p>
    <w:p w:rsidR="00DB52A3" w:rsidRPr="00DB52A3" w:rsidRDefault="00DB52A3" w:rsidP="00DB52A3">
      <w:pPr>
        <w:autoSpaceDE w:val="0"/>
        <w:autoSpaceDN w:val="0"/>
        <w:adjustRightInd w:val="0"/>
        <w:ind w:firstLine="709"/>
        <w:jc w:val="both"/>
        <w:rPr>
          <w:rFonts w:cs="Times New Roman"/>
        </w:rPr>
      </w:pPr>
      <w:r w:rsidRPr="00DB52A3">
        <w:rPr>
          <w:rFonts w:cs="Times New Roman"/>
        </w:rPr>
        <w:t>13)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w:t>
      </w:r>
    </w:p>
    <w:p w:rsidR="000A7669" w:rsidRPr="000A7669" w:rsidRDefault="00BA2520" w:rsidP="000A7669">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3. Внесение сведений о муниципальном имуществе в </w:t>
      </w:r>
      <w:hyperlink r:id="rId13" w:history="1">
        <w:r w:rsidR="00F752AE">
          <w:rPr>
            <w:rFonts w:eastAsiaTheme="minorHAnsi" w:cs="Times New Roman"/>
            <w:lang w:eastAsia="en-US"/>
          </w:rPr>
          <w:t>П</w:t>
        </w:r>
        <w:r w:rsidRPr="00163EAF">
          <w:rPr>
            <w:rFonts w:eastAsiaTheme="minorHAnsi" w:cs="Times New Roman"/>
            <w:lang w:eastAsia="en-US"/>
          </w:rPr>
          <w:t>еречень</w:t>
        </w:r>
      </w:hyperlink>
      <w:r>
        <w:rPr>
          <w:rFonts w:eastAsiaTheme="minorHAnsi" w:cs="Times New Roman"/>
          <w:lang w:eastAsia="en-US"/>
        </w:rPr>
        <w:t xml:space="preserve"> (в том числе ежегодное дополнение), а также исключение сведений о муниципальном имуществе из </w:t>
      </w:r>
      <w:r w:rsidR="00F752AE">
        <w:rPr>
          <w:rFonts w:eastAsiaTheme="minorHAnsi" w:cs="Times New Roman"/>
          <w:lang w:eastAsia="en-US"/>
        </w:rPr>
        <w:t>П</w:t>
      </w:r>
      <w:r>
        <w:rPr>
          <w:rFonts w:eastAsiaTheme="minorHAnsi" w:cs="Times New Roman"/>
          <w:lang w:eastAsia="en-US"/>
        </w:rPr>
        <w:t xml:space="preserve">еречня осуществляется постановлением Администрации городского округа Электросталь Московской области (далее – Администрация) об утверждении перечня или о внесении в него изменений на основе предложений Комитета имущественных отношений Администрации городского округа Электросталь Московской области (далее – Комитет </w:t>
      </w:r>
      <w:r w:rsidR="000A7669">
        <w:rPr>
          <w:rFonts w:eastAsiaTheme="minorHAnsi" w:cs="Times New Roman"/>
          <w:lang w:eastAsia="en-US"/>
        </w:rPr>
        <w:t xml:space="preserve">имущественных отношений) </w:t>
      </w:r>
      <w:r w:rsidR="000A7669" w:rsidRPr="000A7669">
        <w:rPr>
          <w:rFonts w:cs="Times New Roman"/>
        </w:rPr>
        <w:t>по форме, в соответствии с приложением к настоящим Правилам» (прилагается)</w:t>
      </w:r>
      <w:r w:rsidR="000A7669" w:rsidRPr="000A7669">
        <w:rPr>
          <w:rFonts w:eastAsiaTheme="minorHAnsi" w:cs="Times New Roman"/>
          <w:lang w:eastAsia="en-US"/>
        </w:rPr>
        <w:t>.</w:t>
      </w:r>
    </w:p>
    <w:p w:rsidR="00DB52A3" w:rsidRPr="00DB52A3" w:rsidRDefault="00DB52A3" w:rsidP="00DB52A3">
      <w:pPr>
        <w:autoSpaceDE w:val="0"/>
        <w:autoSpaceDN w:val="0"/>
        <w:adjustRightInd w:val="0"/>
        <w:ind w:firstLine="709"/>
        <w:jc w:val="both"/>
        <w:rPr>
          <w:rFonts w:cs="Times New Roman"/>
        </w:rPr>
      </w:pPr>
      <w:r w:rsidRPr="00DB52A3">
        <w:rPr>
          <w:rFonts w:cs="Times New Roman"/>
        </w:rPr>
        <w:t xml:space="preserve">Перечень должен содержать следующие сведения о включенном </w:t>
      </w:r>
      <w:r w:rsidRPr="00DB52A3">
        <w:rPr>
          <w:rFonts w:cs="Times New Roman"/>
        </w:rPr>
        <w:br/>
        <w:t>в него муниципальном имуществе:</w:t>
      </w:r>
    </w:p>
    <w:p w:rsidR="00DB52A3" w:rsidRPr="00DB52A3" w:rsidRDefault="00DB52A3" w:rsidP="00DB52A3">
      <w:pPr>
        <w:autoSpaceDE w:val="0"/>
        <w:autoSpaceDN w:val="0"/>
        <w:adjustRightInd w:val="0"/>
        <w:rPr>
          <w:rFonts w:cs="Times New Roman"/>
        </w:rPr>
      </w:pPr>
      <w:r>
        <w:rPr>
          <w:rFonts w:cs="Times New Roman"/>
        </w:rPr>
        <w:t xml:space="preserve">- </w:t>
      </w:r>
      <w:r w:rsidRPr="00DB52A3">
        <w:rPr>
          <w:rFonts w:cs="Times New Roman"/>
        </w:rPr>
        <w:t>наименование объекта недвижимого/движимого имущества;</w:t>
      </w:r>
    </w:p>
    <w:p w:rsidR="00DB52A3" w:rsidRPr="00DB52A3" w:rsidRDefault="00DB52A3" w:rsidP="00DB52A3">
      <w:pPr>
        <w:autoSpaceDE w:val="0"/>
        <w:autoSpaceDN w:val="0"/>
        <w:adjustRightInd w:val="0"/>
        <w:rPr>
          <w:rFonts w:cs="Times New Roman"/>
        </w:rPr>
      </w:pPr>
      <w:r>
        <w:rPr>
          <w:rFonts w:cs="Times New Roman"/>
        </w:rPr>
        <w:t xml:space="preserve">- </w:t>
      </w:r>
      <w:r w:rsidRPr="00DB52A3">
        <w:rPr>
          <w:rFonts w:cs="Times New Roman"/>
        </w:rPr>
        <w:t>адрес объекта недвижимого/движимого имущества/земельного участка;</w:t>
      </w:r>
    </w:p>
    <w:p w:rsidR="00DB52A3" w:rsidRPr="00DB52A3" w:rsidRDefault="00DB52A3" w:rsidP="00DB52A3">
      <w:pPr>
        <w:autoSpaceDE w:val="0"/>
        <w:autoSpaceDN w:val="0"/>
        <w:adjustRightInd w:val="0"/>
        <w:rPr>
          <w:rFonts w:cs="Times New Roman"/>
        </w:rPr>
      </w:pPr>
      <w:r>
        <w:rPr>
          <w:rFonts w:cs="Times New Roman"/>
        </w:rPr>
        <w:t xml:space="preserve">- </w:t>
      </w:r>
      <w:r w:rsidRPr="00DB52A3">
        <w:rPr>
          <w:rFonts w:cs="Times New Roman"/>
        </w:rPr>
        <w:t>кадастровый номер объекта недвижимого имущества/земельного участка;</w:t>
      </w:r>
    </w:p>
    <w:p w:rsidR="00DB52A3" w:rsidRPr="00DB52A3" w:rsidRDefault="00DB52A3" w:rsidP="00DB52A3">
      <w:pPr>
        <w:autoSpaceDE w:val="0"/>
        <w:autoSpaceDN w:val="0"/>
        <w:adjustRightInd w:val="0"/>
        <w:rPr>
          <w:rFonts w:cs="Times New Roman"/>
        </w:rPr>
      </w:pPr>
      <w:r>
        <w:rPr>
          <w:rFonts w:cs="Times New Roman"/>
        </w:rPr>
        <w:t xml:space="preserve">- </w:t>
      </w:r>
      <w:r w:rsidRPr="00DB52A3">
        <w:rPr>
          <w:rFonts w:cs="Times New Roman"/>
        </w:rPr>
        <w:t>уникальный реестровый номер в Единой информационной системе в сфере управления государственным и муниципальным имуществом;</w:t>
      </w:r>
    </w:p>
    <w:p w:rsidR="00DB52A3" w:rsidRPr="00DB52A3" w:rsidRDefault="00DB52A3" w:rsidP="00DB52A3">
      <w:pPr>
        <w:autoSpaceDE w:val="0"/>
        <w:autoSpaceDN w:val="0"/>
        <w:adjustRightInd w:val="0"/>
        <w:jc w:val="both"/>
        <w:rPr>
          <w:rFonts w:cs="Times New Roman"/>
        </w:rPr>
      </w:pPr>
      <w:r>
        <w:rPr>
          <w:rFonts w:cs="Times New Roman"/>
        </w:rPr>
        <w:t xml:space="preserve">- </w:t>
      </w:r>
      <w:r w:rsidRPr="00DB52A3">
        <w:rPr>
          <w:rFonts w:cs="Times New Roman"/>
        </w:rPr>
        <w:t>площадь/протяженность объекта недвижимого имущества/земельного участка;</w:t>
      </w:r>
    </w:p>
    <w:p w:rsidR="00DB52A3" w:rsidRPr="00DB52A3" w:rsidRDefault="00DB52A3" w:rsidP="00DB52A3">
      <w:pPr>
        <w:autoSpaceDE w:val="0"/>
        <w:autoSpaceDN w:val="0"/>
        <w:adjustRightInd w:val="0"/>
        <w:jc w:val="both"/>
        <w:rPr>
          <w:rFonts w:cs="Times New Roman"/>
        </w:rPr>
      </w:pPr>
      <w:r>
        <w:rPr>
          <w:rFonts w:cs="Times New Roman"/>
        </w:rPr>
        <w:t xml:space="preserve">- </w:t>
      </w:r>
      <w:r w:rsidRPr="00DB52A3">
        <w:rPr>
          <w:rFonts w:cs="Times New Roman"/>
        </w:rPr>
        <w:t>назначение объекта недвижимого имущества/категория и вид разрешенного использования земельного участка.</w:t>
      </w:r>
    </w:p>
    <w:p w:rsidR="000A7669" w:rsidRDefault="00BA2520" w:rsidP="000A7669">
      <w:pPr>
        <w:autoSpaceDE w:val="0"/>
        <w:autoSpaceDN w:val="0"/>
        <w:adjustRightInd w:val="0"/>
        <w:ind w:firstLine="540"/>
        <w:jc w:val="both"/>
        <w:rPr>
          <w:rFonts w:cs="Times New Roman"/>
          <w:sz w:val="22"/>
          <w:szCs w:val="22"/>
        </w:rPr>
      </w:pPr>
      <w:r w:rsidRPr="00C6385F">
        <w:rPr>
          <w:rFonts w:eastAsiaTheme="minorHAnsi" w:cs="Times New Roman"/>
          <w:lang w:eastAsia="en-US"/>
        </w:rPr>
        <w:lastRenderedPageBreak/>
        <w:t>Перечень подлежит изменению, в том числе дополнению муниципальным имуществом, ежегодно до 01 ноября текущего года.</w:t>
      </w:r>
      <w:r w:rsidR="000A7669">
        <w:rPr>
          <w:rFonts w:eastAsiaTheme="minorHAnsi" w:cs="Times New Roman"/>
          <w:lang w:eastAsia="en-US"/>
        </w:rPr>
        <w:t xml:space="preserve"> </w:t>
      </w:r>
      <w:r w:rsidRPr="00C6385F">
        <w:rPr>
          <w:rFonts w:eastAsiaTheme="minorHAnsi" w:cs="Times New Roman"/>
          <w:lang w:eastAsia="en-US"/>
        </w:rPr>
        <w:t>Проект постановления Администрации готовит Комитет имущественных отношений.</w:t>
      </w:r>
      <w:r w:rsidR="000A7669" w:rsidRPr="000A7669">
        <w:rPr>
          <w:rFonts w:cs="Times New Roman"/>
          <w:sz w:val="22"/>
          <w:szCs w:val="22"/>
        </w:rPr>
        <w:t xml:space="preserve"> </w:t>
      </w:r>
    </w:p>
    <w:p w:rsidR="00E23B96" w:rsidRDefault="00BA2520" w:rsidP="00E23B96">
      <w:pPr>
        <w:ind w:firstLine="567"/>
        <w:jc w:val="both"/>
        <w:rPr>
          <w:rFonts w:eastAsiaTheme="minorHAnsi" w:cs="Times New Roman"/>
          <w:lang w:eastAsia="en-US"/>
        </w:rPr>
      </w:pPr>
      <w:r>
        <w:rPr>
          <w:rFonts w:eastAsiaTheme="minorHAnsi" w:cs="Times New Roman"/>
          <w:lang w:eastAsia="en-US"/>
        </w:rPr>
        <w:t xml:space="preserve">4. Организации, выражающие интересы субъектов малого и среднего предпринимательства, организации, образующие инфраструктуру поддержки субъектов малого и среднего предпринимательства, а также субъекты малого и среднего предпринимательства могут подать свои предложения о внесении сведений или об исключении из </w:t>
      </w:r>
      <w:hyperlink r:id="rId14" w:history="1">
        <w:r w:rsidR="00546449">
          <w:rPr>
            <w:rFonts w:eastAsiaTheme="minorHAnsi" w:cs="Times New Roman"/>
            <w:lang w:eastAsia="en-US"/>
          </w:rPr>
          <w:t>П</w:t>
        </w:r>
        <w:r>
          <w:rPr>
            <w:rFonts w:eastAsiaTheme="minorHAnsi" w:cs="Times New Roman"/>
            <w:lang w:eastAsia="en-US"/>
          </w:rPr>
          <w:t>ереч</w:t>
        </w:r>
        <w:r w:rsidRPr="00163EAF">
          <w:rPr>
            <w:rFonts w:eastAsiaTheme="minorHAnsi" w:cs="Times New Roman"/>
            <w:lang w:eastAsia="en-US"/>
          </w:rPr>
          <w:t>н</w:t>
        </w:r>
      </w:hyperlink>
      <w:r>
        <w:rPr>
          <w:rFonts w:eastAsiaTheme="minorHAnsi" w:cs="Times New Roman"/>
          <w:lang w:eastAsia="en-US"/>
        </w:rPr>
        <w:t>я сведений о муниципальном имуществе в Комитет имущественных отношений.</w:t>
      </w:r>
    </w:p>
    <w:p w:rsidR="00BA252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5. Внесение в перечень изменений, не предусматривающих исключения из перечня муниципального имущества, осуществляется не позднее 10 рабочих дней с даты внесения соответствующих изменений в реестр муниципального имущества</w:t>
      </w:r>
      <w:r w:rsidRPr="00163EAF">
        <w:rPr>
          <w:rFonts w:eastAsiaTheme="minorHAnsi" w:cs="Times New Roman"/>
          <w:lang w:eastAsia="en-US"/>
        </w:rPr>
        <w:t xml:space="preserve"> </w:t>
      </w:r>
      <w:r>
        <w:rPr>
          <w:rFonts w:eastAsiaTheme="minorHAnsi" w:cs="Times New Roman"/>
          <w:lang w:eastAsia="en-US"/>
        </w:rPr>
        <w:t>городского округа Электросталь Московской области.</w:t>
      </w:r>
    </w:p>
    <w:p w:rsidR="00516FE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6. Рассмотрение предложения, указанного в </w:t>
      </w:r>
      <w:hyperlink w:anchor="Par20" w:history="1">
        <w:r w:rsidRPr="00BD2D24">
          <w:rPr>
            <w:rFonts w:eastAsiaTheme="minorHAnsi" w:cs="Times New Roman"/>
            <w:lang w:eastAsia="en-US"/>
          </w:rPr>
          <w:t>п</w:t>
        </w:r>
        <w:r>
          <w:rPr>
            <w:rFonts w:eastAsiaTheme="minorHAnsi" w:cs="Times New Roman"/>
            <w:lang w:eastAsia="en-US"/>
          </w:rPr>
          <w:t>.</w:t>
        </w:r>
        <w:r w:rsidRPr="00BD2D24">
          <w:rPr>
            <w:rFonts w:eastAsiaTheme="minorHAnsi" w:cs="Times New Roman"/>
            <w:lang w:eastAsia="en-US"/>
          </w:rPr>
          <w:t xml:space="preserve"> </w:t>
        </w:r>
      </w:hyperlink>
      <w:r>
        <w:rPr>
          <w:rFonts w:eastAsiaTheme="minorHAnsi" w:cs="Times New Roman"/>
          <w:lang w:eastAsia="en-US"/>
        </w:rPr>
        <w:t xml:space="preserve">4 настоящих правил, осуществляется Комитетом имущественных отношений в течение 30 календарных дней с даты его поступления. </w:t>
      </w:r>
    </w:p>
    <w:p w:rsidR="00BA252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По результатам рассмотрения предложения принимается одно из следующих решений:</w:t>
      </w:r>
    </w:p>
    <w:p w:rsidR="00BA252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ar12" w:history="1">
        <w:r w:rsidRPr="0064555D">
          <w:rPr>
            <w:rFonts w:eastAsiaTheme="minorHAnsi" w:cs="Times New Roman"/>
            <w:lang w:eastAsia="en-US"/>
          </w:rPr>
          <w:t>п</w:t>
        </w:r>
        <w:r>
          <w:rPr>
            <w:rFonts w:eastAsiaTheme="minorHAnsi" w:cs="Times New Roman"/>
            <w:lang w:eastAsia="en-US"/>
          </w:rPr>
          <w:t>.</w:t>
        </w:r>
        <w:r w:rsidRPr="0064555D">
          <w:rPr>
            <w:rFonts w:eastAsiaTheme="minorHAnsi" w:cs="Times New Roman"/>
            <w:lang w:eastAsia="en-US"/>
          </w:rPr>
          <w:t xml:space="preserve"> 2</w:t>
        </w:r>
      </w:hyperlink>
      <w:r w:rsidRPr="0064555D">
        <w:rPr>
          <w:rFonts w:eastAsiaTheme="minorHAnsi" w:cs="Times New Roman"/>
          <w:lang w:eastAsia="en-US"/>
        </w:rPr>
        <w:t xml:space="preserve"> </w:t>
      </w:r>
      <w:r>
        <w:rPr>
          <w:rFonts w:eastAsiaTheme="minorHAnsi" w:cs="Times New Roman"/>
          <w:lang w:eastAsia="en-US"/>
        </w:rPr>
        <w:t>настоящих правил;</w:t>
      </w:r>
    </w:p>
    <w:p w:rsidR="00BA252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б) об исключении сведений о муниципальном имуществе, в отношении которого поступило предложение, из перечня с учетом </w:t>
      </w:r>
      <w:r w:rsidRPr="0064555D">
        <w:rPr>
          <w:rFonts w:eastAsiaTheme="minorHAnsi" w:cs="Times New Roman"/>
          <w:lang w:eastAsia="en-US"/>
        </w:rPr>
        <w:t xml:space="preserve">положений </w:t>
      </w:r>
      <w:hyperlink w:anchor="Par27" w:history="1">
        <w:r w:rsidRPr="0064555D">
          <w:rPr>
            <w:rFonts w:eastAsiaTheme="minorHAnsi" w:cs="Times New Roman"/>
            <w:lang w:eastAsia="en-US"/>
          </w:rPr>
          <w:t>пункт</w:t>
        </w:r>
        <w:r>
          <w:rPr>
            <w:rFonts w:eastAsiaTheme="minorHAnsi" w:cs="Times New Roman"/>
            <w:lang w:eastAsia="en-US"/>
          </w:rPr>
          <w:t>а</w:t>
        </w:r>
        <w:r w:rsidRPr="0064555D">
          <w:rPr>
            <w:rFonts w:eastAsiaTheme="minorHAnsi" w:cs="Times New Roman"/>
            <w:lang w:eastAsia="en-US"/>
          </w:rPr>
          <w:t xml:space="preserve"> </w:t>
        </w:r>
      </w:hyperlink>
      <w:r w:rsidRPr="0064555D">
        <w:rPr>
          <w:rFonts w:eastAsiaTheme="minorHAnsi" w:cs="Times New Roman"/>
          <w:lang w:eastAsia="en-US"/>
        </w:rPr>
        <w:t xml:space="preserve">8 </w:t>
      </w:r>
      <w:r>
        <w:rPr>
          <w:rFonts w:eastAsiaTheme="minorHAnsi" w:cs="Times New Roman"/>
          <w:lang w:eastAsia="en-US"/>
        </w:rPr>
        <w:t>настоящих правил;</w:t>
      </w:r>
    </w:p>
    <w:p w:rsidR="00BA252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в) об отказе в учете предложения.</w:t>
      </w:r>
    </w:p>
    <w:p w:rsidR="00BA2520" w:rsidRDefault="00BA25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7. В случае принятия решения об отказе в учете предложения, указанного </w:t>
      </w:r>
      <w:r w:rsidRPr="0064555D">
        <w:rPr>
          <w:rFonts w:eastAsiaTheme="minorHAnsi" w:cs="Times New Roman"/>
          <w:lang w:eastAsia="en-US"/>
        </w:rPr>
        <w:t xml:space="preserve">в </w:t>
      </w:r>
      <w:hyperlink w:anchor="Par20" w:history="1">
        <w:r w:rsidRPr="0064555D">
          <w:rPr>
            <w:rFonts w:eastAsiaTheme="minorHAnsi" w:cs="Times New Roman"/>
            <w:lang w:eastAsia="en-US"/>
          </w:rPr>
          <w:t>п.</w:t>
        </w:r>
        <w:r>
          <w:rPr>
            <w:rFonts w:eastAsiaTheme="minorHAnsi" w:cs="Times New Roman"/>
            <w:color w:val="0000FF"/>
            <w:lang w:eastAsia="en-US"/>
          </w:rPr>
          <w:t xml:space="preserve"> </w:t>
        </w:r>
      </w:hyperlink>
      <w:r w:rsidR="00516FE0">
        <w:rPr>
          <w:rFonts w:eastAsiaTheme="minorHAnsi" w:cs="Times New Roman"/>
          <w:lang w:eastAsia="en-US"/>
        </w:rPr>
        <w:t>4 настоящих П</w:t>
      </w:r>
      <w:r>
        <w:rPr>
          <w:rFonts w:eastAsiaTheme="minorHAnsi" w:cs="Times New Roman"/>
          <w:lang w:eastAsia="en-US"/>
        </w:rPr>
        <w:t>равил, Комитет имущественных отношений направляет лицу, представившему предложение, мотивированный ответ</w:t>
      </w:r>
      <w:bookmarkStart w:id="2" w:name="Par27"/>
      <w:bookmarkEnd w:id="2"/>
      <w:r>
        <w:rPr>
          <w:rFonts w:eastAsiaTheme="minorHAnsi" w:cs="Times New Roman"/>
          <w:lang w:eastAsia="en-US"/>
        </w:rPr>
        <w:t>.</w:t>
      </w:r>
    </w:p>
    <w:p w:rsidR="00BA2520" w:rsidRPr="00C6385F" w:rsidRDefault="00BA2520" w:rsidP="00BA2520">
      <w:pPr>
        <w:autoSpaceDE w:val="0"/>
        <w:autoSpaceDN w:val="0"/>
        <w:adjustRightInd w:val="0"/>
        <w:ind w:firstLine="540"/>
        <w:jc w:val="both"/>
        <w:rPr>
          <w:rFonts w:eastAsiaTheme="minorHAnsi" w:cs="Times New Roman"/>
          <w:lang w:eastAsia="en-US"/>
        </w:rPr>
      </w:pPr>
      <w:bookmarkStart w:id="3" w:name="Par30"/>
      <w:bookmarkEnd w:id="3"/>
      <w:r>
        <w:rPr>
          <w:rFonts w:eastAsiaTheme="minorHAnsi" w:cs="Times New Roman"/>
          <w:lang w:eastAsia="en-US"/>
        </w:rPr>
        <w:t xml:space="preserve">8. Сведения о муниципальном имуществе исключаются из перечня в следующих </w:t>
      </w:r>
      <w:r w:rsidRPr="00C6385F">
        <w:rPr>
          <w:rFonts w:eastAsiaTheme="minorHAnsi" w:cs="Times New Roman"/>
          <w:lang w:eastAsia="en-US"/>
        </w:rPr>
        <w:t>случаях:</w:t>
      </w:r>
    </w:p>
    <w:p w:rsidR="00BA2520" w:rsidRPr="00516FE0" w:rsidRDefault="00BA2520" w:rsidP="00BA2520">
      <w:pPr>
        <w:autoSpaceDE w:val="0"/>
        <w:autoSpaceDN w:val="0"/>
        <w:adjustRightInd w:val="0"/>
        <w:ind w:firstLine="540"/>
        <w:jc w:val="both"/>
        <w:rPr>
          <w:rFonts w:eastAsiaTheme="minorHAnsi" w:cs="Times New Roman"/>
          <w:lang w:eastAsia="en-US"/>
        </w:rPr>
      </w:pPr>
      <w:r w:rsidRPr="00516FE0">
        <w:rPr>
          <w:rFonts w:eastAsiaTheme="minorHAnsi" w:cs="Times New Roman"/>
          <w:lang w:eastAsia="en-US"/>
        </w:rPr>
        <w:t xml:space="preserve">а) </w:t>
      </w:r>
      <w:r w:rsidR="00516FE0" w:rsidRPr="00516FE0">
        <w:rPr>
          <w:rFonts w:eastAsiaTheme="minorHAnsi" w:cs="Times New Roman"/>
          <w:lang w:eastAsia="en-US"/>
        </w:rPr>
        <w:t xml:space="preserve">приобретение муниципального </w:t>
      </w:r>
      <w:r w:rsidRPr="00516FE0">
        <w:rPr>
          <w:rFonts w:eastAsiaTheme="minorHAnsi" w:cs="Times New Roman"/>
          <w:lang w:eastAsia="en-US"/>
        </w:rPr>
        <w:t xml:space="preserve">имущества </w:t>
      </w:r>
      <w:r w:rsidR="00516FE0" w:rsidRPr="00516FE0">
        <w:rPr>
          <w:rFonts w:eastAsiaTheme="minorHAnsi" w:cs="Times New Roman"/>
          <w:lang w:eastAsia="en-US"/>
        </w:rPr>
        <w:t xml:space="preserve">его арендатором в собственность, </w:t>
      </w:r>
      <w:r w:rsidR="00516FE0" w:rsidRPr="00516FE0">
        <w:rPr>
          <w:rFonts w:cs="Times New Roman"/>
        </w:rPr>
        <w:t xml:space="preserve">в соответствии с Федеральным законом от 22.07.2008 № 159-ФЗ </w:t>
      </w:r>
      <w:r w:rsidR="00516FE0" w:rsidRPr="00516FE0">
        <w:rPr>
          <w:rFonts w:cs="Times New Roman"/>
        </w:rPr>
        <w:br/>
        <w:t xml:space="preserve">«Об особенностях отчуждения недвижимого имущества, находящегося </w:t>
      </w:r>
      <w:r w:rsidR="00516FE0" w:rsidRPr="00516FE0">
        <w:rPr>
          <w:rFonts w:cs="Times New Roman"/>
        </w:rPr>
        <w:br/>
        <w:t xml:space="preserve">в государственной или в муниципальной собственности и арендуемого субъектами малого и среднего предпринимательства, и о внесении изменений </w:t>
      </w:r>
      <w:r w:rsidR="00516FE0" w:rsidRPr="00516FE0">
        <w:rPr>
          <w:rFonts w:cs="Times New Roman"/>
        </w:rPr>
        <w:br/>
        <w:t>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r w:rsidRPr="00516FE0">
        <w:rPr>
          <w:rFonts w:eastAsiaTheme="minorHAnsi" w:cs="Times New Roman"/>
          <w:lang w:eastAsia="en-US"/>
        </w:rPr>
        <w:t>;</w:t>
      </w:r>
    </w:p>
    <w:p w:rsidR="00593120" w:rsidRPr="00593120" w:rsidRDefault="00BA2520" w:rsidP="00593120">
      <w:pPr>
        <w:autoSpaceDE w:val="0"/>
        <w:autoSpaceDN w:val="0"/>
        <w:adjustRightInd w:val="0"/>
        <w:ind w:firstLine="567"/>
        <w:jc w:val="both"/>
        <w:rPr>
          <w:rFonts w:cs="Times New Roman"/>
        </w:rPr>
      </w:pPr>
      <w:r w:rsidRPr="00593120">
        <w:rPr>
          <w:rFonts w:eastAsiaTheme="minorHAnsi" w:cs="Times New Roman"/>
          <w:lang w:eastAsia="en-US"/>
        </w:rPr>
        <w:t xml:space="preserve">б) </w:t>
      </w:r>
      <w:r w:rsidR="00593120" w:rsidRPr="00593120">
        <w:rPr>
          <w:rFonts w:cs="Times New Roman"/>
        </w:rPr>
        <w:t>право собственности городского округа</w:t>
      </w:r>
      <w:r w:rsidR="009865E7">
        <w:rPr>
          <w:rFonts w:cs="Times New Roman"/>
        </w:rPr>
        <w:t xml:space="preserve"> Электросталь Московской области</w:t>
      </w:r>
      <w:r w:rsidR="00593120" w:rsidRPr="00593120">
        <w:rPr>
          <w:rFonts w:cs="Times New Roman"/>
        </w:rPr>
        <w:t xml:space="preserve"> на муниципальное имущество прекращено на основании вступившего законную силу решения суда или в ином установленном законодательством Российской Федерации порядке;</w:t>
      </w:r>
    </w:p>
    <w:p w:rsidR="00BA2520" w:rsidRPr="009008BE" w:rsidRDefault="005931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 xml:space="preserve">в) </w:t>
      </w:r>
      <w:r w:rsidR="00BA2520" w:rsidRPr="009008BE">
        <w:rPr>
          <w:rFonts w:eastAsiaTheme="minorHAnsi" w:cs="Times New Roman"/>
          <w:lang w:eastAsia="en-US"/>
        </w:rPr>
        <w:t xml:space="preserve">прекращение права муниципальной собственности на </w:t>
      </w:r>
      <w:r w:rsidR="00516FE0">
        <w:rPr>
          <w:rFonts w:eastAsiaTheme="minorHAnsi" w:cs="Times New Roman"/>
          <w:lang w:eastAsia="en-US"/>
        </w:rPr>
        <w:t xml:space="preserve">муниципальное </w:t>
      </w:r>
      <w:r w:rsidR="00BA2520" w:rsidRPr="009008BE">
        <w:rPr>
          <w:rFonts w:eastAsiaTheme="minorHAnsi" w:cs="Times New Roman"/>
          <w:lang w:eastAsia="en-US"/>
        </w:rPr>
        <w:t>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BA2520" w:rsidRPr="009008BE" w:rsidRDefault="005931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г</w:t>
      </w:r>
      <w:r w:rsidR="00BA2520" w:rsidRPr="009008BE">
        <w:rPr>
          <w:rFonts w:eastAsiaTheme="minorHAnsi" w:cs="Times New Roman"/>
          <w:lang w:eastAsia="en-US"/>
        </w:rPr>
        <w:t xml:space="preserve">) в отношении муниципального имущества в установленном </w:t>
      </w:r>
      <w:r w:rsidR="00516FE0">
        <w:rPr>
          <w:rFonts w:eastAsiaTheme="minorHAnsi" w:cs="Times New Roman"/>
          <w:lang w:eastAsia="en-US"/>
        </w:rPr>
        <w:t xml:space="preserve">законодательством Российской Федерации </w:t>
      </w:r>
      <w:r w:rsidR="00BA2520" w:rsidRPr="009008BE">
        <w:rPr>
          <w:rFonts w:eastAsiaTheme="minorHAnsi" w:cs="Times New Roman"/>
          <w:lang w:eastAsia="en-US"/>
        </w:rPr>
        <w:t>порядке принято решение о его использовании для государственных или муниципальных нужд либо для иных целей;</w:t>
      </w:r>
    </w:p>
    <w:p w:rsidR="00516FE0" w:rsidRPr="00516FE0" w:rsidRDefault="00593120" w:rsidP="00BA2520">
      <w:pPr>
        <w:ind w:firstLine="567"/>
        <w:contextualSpacing/>
        <w:jc w:val="both"/>
        <w:rPr>
          <w:rFonts w:cs="Times New Roman"/>
        </w:rPr>
      </w:pPr>
      <w:r>
        <w:rPr>
          <w:rFonts w:cs="Times New Roman"/>
        </w:rPr>
        <w:t>д</w:t>
      </w:r>
      <w:r w:rsidR="00BA2520" w:rsidRPr="00516FE0">
        <w:rPr>
          <w:rFonts w:cs="Times New Roman"/>
        </w:rPr>
        <w:t xml:space="preserve">) </w:t>
      </w:r>
      <w:r w:rsidR="00516FE0" w:rsidRPr="00516FE0">
        <w:rPr>
          <w:rFonts w:cs="Times New Roman"/>
        </w:rPr>
        <w:t xml:space="preserve">муниципальное имущество не соответствует критериям, установленным </w:t>
      </w:r>
      <w:hyperlink r:id="rId15" w:history="1">
        <w:r w:rsidR="00516FE0" w:rsidRPr="00516FE0">
          <w:rPr>
            <w:rFonts w:cs="Times New Roman"/>
          </w:rPr>
          <w:t>пунктом</w:t>
        </w:r>
        <w:r w:rsidR="00516FE0">
          <w:rPr>
            <w:rFonts w:cs="Times New Roman"/>
          </w:rPr>
          <w:t xml:space="preserve"> 2</w:t>
        </w:r>
      </w:hyperlink>
      <w:r w:rsidR="00516FE0" w:rsidRPr="00516FE0">
        <w:rPr>
          <w:rFonts w:cs="Times New Roman"/>
        </w:rPr>
        <w:t xml:space="preserve"> настоящих Правил</w:t>
      </w:r>
      <w:r w:rsidR="00516FE0">
        <w:rPr>
          <w:rFonts w:cs="Times New Roman"/>
        </w:rPr>
        <w:t>;</w:t>
      </w:r>
    </w:p>
    <w:p w:rsidR="009865E7" w:rsidRPr="009865E7" w:rsidRDefault="00593120" w:rsidP="009865E7">
      <w:pPr>
        <w:autoSpaceDE w:val="0"/>
        <w:autoSpaceDN w:val="0"/>
        <w:adjustRightInd w:val="0"/>
        <w:ind w:firstLine="567"/>
        <w:jc w:val="both"/>
        <w:rPr>
          <w:rFonts w:cs="Times New Roman"/>
        </w:rPr>
      </w:pPr>
      <w:r w:rsidRPr="009865E7">
        <w:rPr>
          <w:rFonts w:cs="Times New Roman"/>
        </w:rPr>
        <w:t>е</w:t>
      </w:r>
      <w:r w:rsidR="00516FE0" w:rsidRPr="009865E7">
        <w:rPr>
          <w:rFonts w:cs="Times New Roman"/>
        </w:rPr>
        <w:t xml:space="preserve">) </w:t>
      </w:r>
      <w:r w:rsidR="009865E7" w:rsidRPr="009865E7">
        <w:rPr>
          <w:rFonts w:cs="Times New Roman"/>
        </w:rPr>
        <w:t>характеристики муниципального имущества изменились таким образом, что муниципальное имущество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516FE0" w:rsidRPr="00516FE0" w:rsidRDefault="009865E7" w:rsidP="00593120">
      <w:pPr>
        <w:autoSpaceDE w:val="0"/>
        <w:autoSpaceDN w:val="0"/>
        <w:adjustRightInd w:val="0"/>
        <w:ind w:firstLine="567"/>
        <w:jc w:val="both"/>
        <w:rPr>
          <w:rFonts w:cs="Times New Roman"/>
        </w:rPr>
      </w:pPr>
      <w:r>
        <w:rPr>
          <w:rFonts w:cs="Times New Roman"/>
        </w:rPr>
        <w:lastRenderedPageBreak/>
        <w:t xml:space="preserve">ж) </w:t>
      </w:r>
      <w:r w:rsidR="00593120">
        <w:rPr>
          <w:rFonts w:cs="Times New Roman"/>
        </w:rPr>
        <w:t xml:space="preserve">если </w:t>
      </w:r>
      <w:r w:rsidR="00516FE0" w:rsidRPr="00516FE0">
        <w:rPr>
          <w:rFonts w:cs="Times New Roman"/>
        </w:rPr>
        <w:t>в течение 2 лет со дня включения сведений о муниципальном  имуществе в Перечень в отношении такого муниципального имущества от субъектов МСП или организаций инфраструктуры поддержки,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имуществом, в том числе на право заключения договора аренды земе</w:t>
      </w:r>
      <w:r>
        <w:rPr>
          <w:rFonts w:cs="Times New Roman"/>
        </w:rPr>
        <w:t>льного участка от субъектов МСП;</w:t>
      </w:r>
    </w:p>
    <w:p w:rsidR="00546449" w:rsidRPr="00E23B96" w:rsidRDefault="009865E7" w:rsidP="00546449">
      <w:pPr>
        <w:ind w:firstLine="567"/>
        <w:contextualSpacing/>
        <w:jc w:val="both"/>
        <w:rPr>
          <w:rFonts w:cs="Times New Roman"/>
        </w:rPr>
      </w:pPr>
      <w:r>
        <w:rPr>
          <w:rFonts w:cs="Times New Roman"/>
        </w:rPr>
        <w:t>з</w:t>
      </w:r>
      <w:r w:rsidR="00593120">
        <w:rPr>
          <w:rFonts w:cs="Times New Roman"/>
        </w:rPr>
        <w:t>) в</w:t>
      </w:r>
      <w:r w:rsidR="00546449" w:rsidRPr="00E23B96">
        <w:rPr>
          <w:rFonts w:cs="Times New Roman"/>
        </w:rPr>
        <w:t xml:space="preserve"> случае поступления заявления от субъекта малого или среднего предпринимательства, а также физического лица, не являющегося индивидуальным предпринимателем и применяющим специальный налоговый режим «налог на профессиональный доход» у которого имущество находится в аренде при соблюдении одновременно следующих условий:</w:t>
      </w:r>
    </w:p>
    <w:p w:rsidR="00546449" w:rsidRPr="00E23B96" w:rsidRDefault="00546449" w:rsidP="00546449">
      <w:pPr>
        <w:jc w:val="both"/>
        <w:rPr>
          <w:rFonts w:cs="Times New Roman"/>
        </w:rPr>
      </w:pPr>
      <w:r w:rsidRPr="00E23B96">
        <w:rPr>
          <w:rFonts w:cs="Times New Roman"/>
        </w:rPr>
        <w:t>- имущество на день подачи заявления находится в его временном владении и (или) временном пользовании заявителя непрерывно в течении 3 (трех) и более лет в соответствии с договором или договорами аренды такого имущества;</w:t>
      </w:r>
    </w:p>
    <w:p w:rsidR="00546449" w:rsidRPr="00E23B96" w:rsidRDefault="00546449" w:rsidP="00546449">
      <w:pPr>
        <w:jc w:val="both"/>
        <w:rPr>
          <w:rFonts w:cs="Times New Roman"/>
        </w:rPr>
      </w:pPr>
      <w:r w:rsidRPr="00E23B96">
        <w:rPr>
          <w:rFonts w:cs="Times New Roman"/>
        </w:rPr>
        <w:t>- арендуемое имущество включено в Перечень в течении 5 (пяти) и более лет до дня подачи этого заявления;</w:t>
      </w:r>
    </w:p>
    <w:p w:rsidR="00546449" w:rsidRPr="00E23B96" w:rsidRDefault="00546449" w:rsidP="00546449">
      <w:pPr>
        <w:jc w:val="both"/>
        <w:rPr>
          <w:rFonts w:cs="Times New Roman"/>
        </w:rPr>
      </w:pPr>
      <w:r w:rsidRPr="00E23B96">
        <w:rPr>
          <w:rFonts w:cs="Times New Roman"/>
        </w:rPr>
        <w:t>- арендатором в полном объеме исполнены условия договора аренды.</w:t>
      </w:r>
    </w:p>
    <w:p w:rsidR="00BA2520" w:rsidRDefault="00593120" w:rsidP="00BA2520">
      <w:pPr>
        <w:autoSpaceDE w:val="0"/>
        <w:autoSpaceDN w:val="0"/>
        <w:adjustRightInd w:val="0"/>
        <w:ind w:firstLine="540"/>
        <w:jc w:val="both"/>
        <w:rPr>
          <w:rFonts w:eastAsiaTheme="minorHAnsi" w:cs="Times New Roman"/>
          <w:lang w:eastAsia="en-US"/>
        </w:rPr>
      </w:pPr>
      <w:r>
        <w:rPr>
          <w:rFonts w:eastAsiaTheme="minorHAnsi" w:cs="Times New Roman"/>
          <w:lang w:eastAsia="en-US"/>
        </w:rPr>
        <w:t>9</w:t>
      </w:r>
      <w:r w:rsidR="00BA2520">
        <w:rPr>
          <w:rFonts w:eastAsiaTheme="minorHAnsi" w:cs="Times New Roman"/>
          <w:lang w:eastAsia="en-US"/>
        </w:rPr>
        <w:t xml:space="preserve">. </w:t>
      </w:r>
      <w:hyperlink r:id="rId16" w:history="1">
        <w:r w:rsidR="00BA2520" w:rsidRPr="0049659F">
          <w:rPr>
            <w:rFonts w:eastAsiaTheme="minorHAnsi" w:cs="Times New Roman"/>
            <w:lang w:eastAsia="en-US"/>
          </w:rPr>
          <w:t>Перечень</w:t>
        </w:r>
      </w:hyperlink>
      <w:r w:rsidR="00BA2520" w:rsidRPr="0049659F">
        <w:rPr>
          <w:rFonts w:eastAsiaTheme="minorHAnsi" w:cs="Times New Roman"/>
          <w:lang w:eastAsia="en-US"/>
        </w:rPr>
        <w:t xml:space="preserve"> и </w:t>
      </w:r>
      <w:r w:rsidR="00BA2520">
        <w:rPr>
          <w:rFonts w:eastAsiaTheme="minorHAnsi" w:cs="Times New Roman"/>
          <w:lang w:eastAsia="en-US"/>
        </w:rPr>
        <w:t>внесенные в него изменения в течение 10 рабочих дней со дня утверждения подлежат обязательному опубликованию на официальном сайте городского округа Электросталь Московской области.</w:t>
      </w:r>
    </w:p>
    <w:p w:rsidR="00BA2520" w:rsidRDefault="00BA2520" w:rsidP="00BA2520">
      <w:pPr>
        <w:autoSpaceDE w:val="0"/>
        <w:autoSpaceDN w:val="0"/>
        <w:adjustRightInd w:val="0"/>
        <w:ind w:firstLine="540"/>
        <w:jc w:val="both"/>
        <w:rPr>
          <w:rFonts w:eastAsiaTheme="minorHAnsi" w:cs="Times New Roman"/>
          <w:lang w:eastAsia="en-US"/>
        </w:rPr>
      </w:pPr>
      <w:r w:rsidRPr="00C6385F">
        <w:rPr>
          <w:rFonts w:eastAsiaTheme="minorHAnsi" w:cs="Times New Roman"/>
          <w:lang w:eastAsia="en-US"/>
        </w:rPr>
        <w:t>1</w:t>
      </w:r>
      <w:r w:rsidR="008C3DAC">
        <w:rPr>
          <w:rFonts w:eastAsiaTheme="minorHAnsi" w:cs="Times New Roman"/>
          <w:lang w:eastAsia="en-US"/>
        </w:rPr>
        <w:t>0</w:t>
      </w:r>
      <w:r w:rsidRPr="00C6385F">
        <w:rPr>
          <w:rFonts w:eastAsiaTheme="minorHAnsi" w:cs="Times New Roman"/>
          <w:lang w:eastAsia="en-US"/>
        </w:rPr>
        <w:t xml:space="preserve">. В целях проведения мониторинга в соответствии с </w:t>
      </w:r>
      <w:hyperlink r:id="rId17" w:history="1">
        <w:r w:rsidRPr="00C6385F">
          <w:rPr>
            <w:rFonts w:eastAsiaTheme="minorHAnsi" w:cs="Times New Roman"/>
            <w:lang w:eastAsia="en-US"/>
          </w:rPr>
          <w:t>ч. 5 ст. 16</w:t>
        </w:r>
      </w:hyperlink>
      <w:r w:rsidRPr="00C6385F">
        <w:rPr>
          <w:rFonts w:eastAsiaTheme="minorHAnsi" w:cs="Times New Roman"/>
          <w:lang w:eastAsia="en-US"/>
        </w:rPr>
        <w:t xml:space="preserve"> Федерального закона от 24.07.2007 № 209-ФЗ «О развитии малого и среднего предпринимательства в Российской Федерации»</w:t>
      </w:r>
      <w:r w:rsidR="00724BB9">
        <w:rPr>
          <w:rFonts w:eastAsiaTheme="minorHAnsi" w:cs="Times New Roman"/>
          <w:lang w:eastAsia="en-US"/>
        </w:rPr>
        <w:t>,</w:t>
      </w:r>
      <w:r w:rsidR="009865E7">
        <w:rPr>
          <w:rFonts w:eastAsiaTheme="minorHAnsi" w:cs="Times New Roman"/>
          <w:lang w:eastAsia="en-US"/>
        </w:rPr>
        <w:t xml:space="preserve"> утвержденный П</w:t>
      </w:r>
      <w:r w:rsidRPr="00C6385F">
        <w:rPr>
          <w:rFonts w:eastAsiaTheme="minorHAnsi" w:cs="Times New Roman"/>
          <w:lang w:eastAsia="en-US"/>
        </w:rPr>
        <w:t xml:space="preserve">еречень и вносимые в него изменения подлежат </w:t>
      </w:r>
      <w:r w:rsidR="009865E7">
        <w:rPr>
          <w:rFonts w:eastAsiaTheme="minorHAnsi" w:cs="Times New Roman"/>
          <w:lang w:eastAsia="en-US"/>
        </w:rPr>
        <w:t xml:space="preserve">опубликованию в информационно-телекоммуникационной сети «Интернет», а также направление </w:t>
      </w:r>
      <w:r w:rsidRPr="00C6385F">
        <w:rPr>
          <w:rFonts w:eastAsiaTheme="minorHAnsi" w:cs="Times New Roman"/>
          <w:lang w:eastAsia="en-US"/>
        </w:rPr>
        <w:t xml:space="preserve">в </w:t>
      </w:r>
      <w:r w:rsidR="009865E7">
        <w:rPr>
          <w:rFonts w:eastAsiaTheme="minorHAnsi" w:cs="Times New Roman"/>
          <w:lang w:eastAsia="en-US"/>
        </w:rPr>
        <w:t>корпорацию развития</w:t>
      </w:r>
      <w:r w:rsidRPr="00C6385F">
        <w:rPr>
          <w:rFonts w:eastAsiaTheme="minorHAnsi" w:cs="Times New Roman"/>
          <w:lang w:eastAsia="en-US"/>
        </w:rPr>
        <w:t xml:space="preserve"> малого и среднего предпринимате</w:t>
      </w:r>
      <w:r w:rsidR="009865E7">
        <w:rPr>
          <w:rFonts w:eastAsiaTheme="minorHAnsi" w:cs="Times New Roman"/>
          <w:lang w:eastAsia="en-US"/>
        </w:rPr>
        <w:t>льства.</w:t>
      </w:r>
      <w:r w:rsidR="00021F4E">
        <w:rPr>
          <w:rFonts w:eastAsiaTheme="minorHAnsi" w:cs="Times New Roman"/>
          <w:lang w:eastAsia="en-US"/>
        </w:rPr>
        <w:t>»</w:t>
      </w:r>
    </w:p>
    <w:p w:rsidR="00BA2520" w:rsidRDefault="00BA2520" w:rsidP="00BA2520">
      <w:pPr>
        <w:autoSpaceDE w:val="0"/>
        <w:autoSpaceDN w:val="0"/>
        <w:adjustRightInd w:val="0"/>
        <w:rPr>
          <w:rFonts w:eastAsiaTheme="minorHAnsi" w:cs="Times New Roman"/>
          <w:lang w:eastAsia="en-US"/>
        </w:rPr>
      </w:pPr>
    </w:p>
    <w:p w:rsidR="00724BB9" w:rsidRDefault="00724BB9" w:rsidP="00BA2520">
      <w:pPr>
        <w:autoSpaceDE w:val="0"/>
        <w:autoSpaceDN w:val="0"/>
        <w:adjustRightInd w:val="0"/>
        <w:rPr>
          <w:rFonts w:eastAsiaTheme="minorHAnsi" w:cs="Times New Roman"/>
          <w:lang w:eastAsia="en-US"/>
        </w:rPr>
      </w:pPr>
    </w:p>
    <w:p w:rsidR="00724BB9" w:rsidRDefault="00724BB9" w:rsidP="00BA2520">
      <w:pPr>
        <w:autoSpaceDE w:val="0"/>
        <w:autoSpaceDN w:val="0"/>
        <w:adjustRightInd w:val="0"/>
        <w:rPr>
          <w:rFonts w:eastAsiaTheme="minorHAnsi" w:cs="Times New Roman"/>
          <w:lang w:eastAsia="en-US"/>
        </w:rPr>
      </w:pPr>
    </w:p>
    <w:p w:rsidR="00BA2520" w:rsidRDefault="00BA2520" w:rsidP="00BA2520">
      <w:pPr>
        <w:ind w:firstLine="567"/>
        <w:jc w:val="both"/>
        <w:rPr>
          <w:rFonts w:eastAsiaTheme="minorHAnsi" w:cs="Times New Roman"/>
          <w:sz w:val="22"/>
          <w:szCs w:val="22"/>
          <w:lang w:eastAsia="en-US"/>
        </w:rPr>
      </w:pPr>
    </w:p>
    <w:p w:rsidR="00BA2520" w:rsidRDefault="00BA2520" w:rsidP="00BA2520">
      <w:pPr>
        <w:ind w:firstLine="567"/>
        <w:jc w:val="both"/>
        <w:rPr>
          <w:rFonts w:eastAsiaTheme="minorHAnsi" w:cs="Times New Roman"/>
          <w:sz w:val="22"/>
          <w:szCs w:val="22"/>
          <w:lang w:eastAsia="en-US"/>
        </w:rPr>
      </w:pPr>
    </w:p>
    <w:p w:rsidR="005A17AF" w:rsidRPr="000E34AD" w:rsidRDefault="005A17AF" w:rsidP="005A17AF">
      <w:pPr>
        <w:jc w:val="both"/>
        <w:rPr>
          <w:rFonts w:cs="Times New Roman"/>
          <w:sz w:val="22"/>
          <w:szCs w:val="22"/>
        </w:rPr>
      </w:pPr>
    </w:p>
    <w:p w:rsidR="000879F8" w:rsidRPr="000E34AD" w:rsidRDefault="000879F8" w:rsidP="00ED2DBD">
      <w:pPr>
        <w:rPr>
          <w:rFonts w:cs="Times New Roman"/>
          <w:sz w:val="22"/>
          <w:szCs w:val="22"/>
        </w:rPr>
      </w:pPr>
    </w:p>
    <w:p w:rsidR="00A763E4" w:rsidRPr="000E34AD" w:rsidRDefault="00A763E4" w:rsidP="00ED2DBD">
      <w:pPr>
        <w:rPr>
          <w:rFonts w:cs="Times New Roman"/>
          <w:sz w:val="22"/>
          <w:szCs w:val="22"/>
        </w:rPr>
      </w:pPr>
    </w:p>
    <w:p w:rsidR="00A763E4" w:rsidRPr="000E34AD" w:rsidRDefault="00A763E4" w:rsidP="00ED2DBD">
      <w:pPr>
        <w:rPr>
          <w:rFonts w:cs="Times New Roman"/>
          <w:sz w:val="22"/>
          <w:szCs w:val="22"/>
        </w:rPr>
      </w:pPr>
    </w:p>
    <w:p w:rsidR="00A763E4" w:rsidRPr="000E34AD" w:rsidRDefault="00A763E4" w:rsidP="00ED2DBD">
      <w:pPr>
        <w:rPr>
          <w:rFonts w:cs="Times New Roman"/>
          <w:sz w:val="22"/>
          <w:szCs w:val="22"/>
        </w:rPr>
      </w:pPr>
    </w:p>
    <w:p w:rsidR="00A763E4" w:rsidRPr="000E34AD" w:rsidRDefault="00A763E4" w:rsidP="00ED2DBD">
      <w:pPr>
        <w:rPr>
          <w:rFonts w:cs="Times New Roman"/>
          <w:sz w:val="22"/>
          <w:szCs w:val="22"/>
        </w:rPr>
      </w:pPr>
    </w:p>
    <w:p w:rsidR="000879F8" w:rsidRPr="000E34AD" w:rsidRDefault="000879F8" w:rsidP="00ED2DBD">
      <w:pPr>
        <w:rPr>
          <w:rFonts w:cs="Times New Roman"/>
          <w:sz w:val="22"/>
          <w:szCs w:val="22"/>
        </w:rPr>
      </w:pPr>
    </w:p>
    <w:p w:rsidR="00611D08" w:rsidRPr="000E34AD" w:rsidRDefault="00611D08" w:rsidP="00035AE8">
      <w:pPr>
        <w:rPr>
          <w:rFonts w:cs="Times New Roman"/>
          <w:sz w:val="22"/>
          <w:szCs w:val="22"/>
        </w:rPr>
      </w:pPr>
    </w:p>
    <w:p w:rsidR="00611D08" w:rsidRPr="000E34AD" w:rsidRDefault="00611D08" w:rsidP="00611D08">
      <w:pPr>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0E34AD" w:rsidRDefault="000E34AD" w:rsidP="000E34AD">
      <w:pPr>
        <w:autoSpaceDE w:val="0"/>
        <w:autoSpaceDN w:val="0"/>
        <w:adjustRightInd w:val="0"/>
        <w:jc w:val="right"/>
        <w:outlineLvl w:val="0"/>
        <w:rPr>
          <w:rFonts w:cs="Times New Roman"/>
          <w:sz w:val="22"/>
          <w:szCs w:val="22"/>
        </w:rPr>
      </w:pPr>
    </w:p>
    <w:p w:rsidR="009865E7" w:rsidRDefault="009865E7" w:rsidP="000E34AD">
      <w:pPr>
        <w:autoSpaceDE w:val="0"/>
        <w:autoSpaceDN w:val="0"/>
        <w:adjustRightInd w:val="0"/>
        <w:jc w:val="right"/>
        <w:outlineLvl w:val="0"/>
        <w:rPr>
          <w:rFonts w:cs="Times New Roman"/>
          <w:sz w:val="22"/>
          <w:szCs w:val="22"/>
        </w:rPr>
      </w:pPr>
    </w:p>
    <w:p w:rsidR="009865E7" w:rsidRDefault="009865E7" w:rsidP="000E34AD">
      <w:pPr>
        <w:autoSpaceDE w:val="0"/>
        <w:autoSpaceDN w:val="0"/>
        <w:adjustRightInd w:val="0"/>
        <w:jc w:val="right"/>
        <w:outlineLvl w:val="0"/>
        <w:rPr>
          <w:rFonts w:cs="Times New Roman"/>
          <w:sz w:val="22"/>
          <w:szCs w:val="22"/>
        </w:rPr>
      </w:pPr>
    </w:p>
    <w:p w:rsidR="009865E7" w:rsidRDefault="009865E7" w:rsidP="000E34AD">
      <w:pPr>
        <w:autoSpaceDE w:val="0"/>
        <w:autoSpaceDN w:val="0"/>
        <w:adjustRightInd w:val="0"/>
        <w:jc w:val="right"/>
        <w:outlineLvl w:val="0"/>
        <w:rPr>
          <w:rFonts w:cs="Times New Roman"/>
          <w:sz w:val="22"/>
          <w:szCs w:val="22"/>
        </w:rPr>
      </w:pPr>
    </w:p>
    <w:p w:rsidR="009865E7" w:rsidRDefault="009865E7" w:rsidP="000E34AD">
      <w:pPr>
        <w:autoSpaceDE w:val="0"/>
        <w:autoSpaceDN w:val="0"/>
        <w:adjustRightInd w:val="0"/>
        <w:jc w:val="right"/>
        <w:outlineLvl w:val="0"/>
        <w:rPr>
          <w:rFonts w:cs="Times New Roman"/>
          <w:sz w:val="22"/>
          <w:szCs w:val="22"/>
        </w:rPr>
      </w:pPr>
    </w:p>
    <w:p w:rsidR="009865E7" w:rsidRDefault="009865E7" w:rsidP="000E34AD">
      <w:pPr>
        <w:autoSpaceDE w:val="0"/>
        <w:autoSpaceDN w:val="0"/>
        <w:adjustRightInd w:val="0"/>
        <w:jc w:val="right"/>
        <w:outlineLvl w:val="0"/>
        <w:rPr>
          <w:rFonts w:cs="Times New Roman"/>
          <w:sz w:val="22"/>
          <w:szCs w:val="22"/>
        </w:rPr>
      </w:pPr>
    </w:p>
    <w:p w:rsidR="009865E7" w:rsidRDefault="009865E7" w:rsidP="000E34AD">
      <w:pPr>
        <w:autoSpaceDE w:val="0"/>
        <w:autoSpaceDN w:val="0"/>
        <w:adjustRightInd w:val="0"/>
        <w:jc w:val="right"/>
        <w:outlineLvl w:val="0"/>
        <w:rPr>
          <w:rFonts w:cs="Times New Roman"/>
          <w:sz w:val="22"/>
          <w:szCs w:val="22"/>
        </w:rPr>
      </w:pPr>
    </w:p>
    <w:p w:rsidR="009865E7" w:rsidRDefault="009865E7" w:rsidP="000E34AD">
      <w:pPr>
        <w:autoSpaceDE w:val="0"/>
        <w:autoSpaceDN w:val="0"/>
        <w:adjustRightInd w:val="0"/>
        <w:jc w:val="right"/>
        <w:outlineLvl w:val="0"/>
        <w:rPr>
          <w:rFonts w:cs="Times New Roman"/>
          <w:sz w:val="22"/>
          <w:szCs w:val="22"/>
        </w:rPr>
      </w:pPr>
    </w:p>
    <w:p w:rsidR="000E34AD" w:rsidRDefault="000E34AD" w:rsidP="000E34AD">
      <w:pPr>
        <w:autoSpaceDE w:val="0"/>
        <w:autoSpaceDN w:val="0"/>
        <w:adjustRightInd w:val="0"/>
        <w:jc w:val="right"/>
        <w:outlineLvl w:val="0"/>
        <w:rPr>
          <w:rFonts w:cs="Times New Roman"/>
          <w:sz w:val="22"/>
          <w:szCs w:val="22"/>
        </w:rPr>
      </w:pPr>
    </w:p>
    <w:p w:rsidR="000E34AD" w:rsidRDefault="000E34AD" w:rsidP="000E34AD">
      <w:pPr>
        <w:autoSpaceDE w:val="0"/>
        <w:autoSpaceDN w:val="0"/>
        <w:adjustRightInd w:val="0"/>
        <w:jc w:val="right"/>
        <w:outlineLvl w:val="0"/>
        <w:rPr>
          <w:rFonts w:cs="Times New Roman"/>
          <w:sz w:val="22"/>
          <w:szCs w:val="22"/>
        </w:rPr>
      </w:pPr>
    </w:p>
    <w:p w:rsidR="00F742D9" w:rsidRDefault="00F742D9" w:rsidP="007904BC">
      <w:pPr>
        <w:ind w:left="5670"/>
        <w:contextualSpacing/>
        <w:rPr>
          <w:rFonts w:cs="Times New Roman"/>
        </w:rPr>
      </w:pPr>
    </w:p>
    <w:p w:rsidR="00F742D9" w:rsidRDefault="00F742D9" w:rsidP="007904BC">
      <w:pPr>
        <w:ind w:left="5670"/>
        <w:contextualSpacing/>
        <w:rPr>
          <w:rFonts w:cs="Times New Roman"/>
        </w:rPr>
      </w:pPr>
    </w:p>
    <w:p w:rsidR="00F742D9" w:rsidRDefault="00F742D9" w:rsidP="007904BC">
      <w:pPr>
        <w:ind w:left="5670"/>
        <w:contextualSpacing/>
        <w:rPr>
          <w:rFonts w:cs="Times New Roman"/>
        </w:rPr>
      </w:pPr>
    </w:p>
    <w:p w:rsidR="00F742D9" w:rsidRDefault="00F742D9" w:rsidP="007904BC">
      <w:pPr>
        <w:ind w:left="5670"/>
        <w:contextualSpacing/>
        <w:rPr>
          <w:rFonts w:cs="Times New Roman"/>
        </w:rPr>
      </w:pPr>
    </w:p>
    <w:p w:rsidR="00724BB9" w:rsidRDefault="000E34AD" w:rsidP="007904BC">
      <w:pPr>
        <w:ind w:left="5670"/>
        <w:contextualSpacing/>
      </w:pPr>
      <w:r w:rsidRPr="00724BB9">
        <w:rPr>
          <w:rFonts w:cs="Times New Roman"/>
        </w:rPr>
        <w:lastRenderedPageBreak/>
        <w:t xml:space="preserve">Приложение </w:t>
      </w:r>
      <w:r w:rsidR="00724BB9">
        <w:t xml:space="preserve">к </w:t>
      </w:r>
      <w:r w:rsidR="007904BC">
        <w:t>Правилам</w:t>
      </w:r>
    </w:p>
    <w:p w:rsidR="00724BB9" w:rsidRDefault="00724BB9" w:rsidP="00724BB9">
      <w:pPr>
        <w:ind w:left="5670"/>
        <w:contextualSpacing/>
      </w:pPr>
    </w:p>
    <w:p w:rsidR="005A17AF" w:rsidRDefault="005A17AF" w:rsidP="000E34AD">
      <w:pPr>
        <w:autoSpaceDE w:val="0"/>
        <w:autoSpaceDN w:val="0"/>
        <w:adjustRightInd w:val="0"/>
        <w:jc w:val="right"/>
        <w:outlineLvl w:val="0"/>
        <w:rPr>
          <w:rFonts w:cs="Times New Roman"/>
          <w:sz w:val="22"/>
          <w:szCs w:val="22"/>
        </w:rPr>
      </w:pPr>
    </w:p>
    <w:p w:rsidR="000E34AD" w:rsidRDefault="000E34AD" w:rsidP="000E34AD">
      <w:pPr>
        <w:autoSpaceDE w:val="0"/>
        <w:autoSpaceDN w:val="0"/>
        <w:adjustRightInd w:val="0"/>
        <w:jc w:val="right"/>
        <w:outlineLvl w:val="0"/>
        <w:rPr>
          <w:rFonts w:cs="Times New Roman"/>
          <w:sz w:val="22"/>
          <w:szCs w:val="22"/>
        </w:rPr>
      </w:pPr>
    </w:p>
    <w:p w:rsidR="000E34AD" w:rsidRPr="000E34AD" w:rsidRDefault="000E34AD" w:rsidP="000E34AD">
      <w:pPr>
        <w:autoSpaceDE w:val="0"/>
        <w:autoSpaceDN w:val="0"/>
        <w:adjustRightInd w:val="0"/>
        <w:jc w:val="right"/>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0E34AD" w:rsidRPr="00724BB9" w:rsidRDefault="000E34AD" w:rsidP="000E34AD">
      <w:pPr>
        <w:jc w:val="center"/>
        <w:rPr>
          <w:rFonts w:cs="Times New Roman"/>
        </w:rPr>
      </w:pPr>
      <w:r w:rsidRPr="00724BB9">
        <w:rPr>
          <w:rFonts w:cs="Times New Roman"/>
        </w:rPr>
        <w:t>Перечень</w:t>
      </w:r>
    </w:p>
    <w:p w:rsidR="000E34AD" w:rsidRDefault="009865E7" w:rsidP="009865E7">
      <w:pPr>
        <w:spacing w:line="240" w:lineRule="exact"/>
        <w:jc w:val="center"/>
      </w:pPr>
      <w:r>
        <w:t>имущества</w:t>
      </w:r>
      <w:r w:rsidRPr="00BA2520">
        <w:rPr>
          <w:rFonts w:cs="Times New Roman"/>
        </w:rPr>
        <w:t>,</w:t>
      </w:r>
      <w:r>
        <w:rPr>
          <w:rFonts w:cs="Times New Roman"/>
        </w:rPr>
        <w:t xml:space="preserve"> находящегося в собственности городского округа Электросталь Московской области,</w:t>
      </w:r>
      <w:r w:rsidRPr="00BA2520">
        <w:rPr>
          <w:rFonts w:cs="Times New Roman"/>
        </w:rPr>
        <w:t xml:space="preserve"> свободного от прав третьих лиц (за исключением имущественных прав субъектов малого и среднего предпринимательства), предусмотренного ч. 4 ст. 18 Федерального закона от 24.07.2007 № 209-ФЗ «О развитии малого и среднего предпринимательства в Российской Федерации»</w:t>
      </w:r>
    </w:p>
    <w:p w:rsidR="00B63BC7" w:rsidRDefault="00B63BC7" w:rsidP="009865E7">
      <w:pPr>
        <w:spacing w:line="240" w:lineRule="exact"/>
        <w:jc w:val="center"/>
      </w:pPr>
    </w:p>
    <w:p w:rsidR="00B63BC7" w:rsidRPr="009865E7" w:rsidRDefault="00B63BC7" w:rsidP="009865E7">
      <w:pPr>
        <w:spacing w:line="240" w:lineRule="exact"/>
        <w:jc w:val="center"/>
      </w:pPr>
    </w:p>
    <w:tbl>
      <w:tblPr>
        <w:tblStyle w:val="a5"/>
        <w:tblpPr w:leftFromText="180" w:rightFromText="180" w:vertAnchor="text" w:horzAnchor="margin" w:tblpXSpec="center" w:tblpY="88"/>
        <w:tblW w:w="10173" w:type="dxa"/>
        <w:tblLayout w:type="fixed"/>
        <w:tblLook w:val="0480" w:firstRow="0" w:lastRow="0" w:firstColumn="1" w:lastColumn="0" w:noHBand="0" w:noVBand="1"/>
      </w:tblPr>
      <w:tblGrid>
        <w:gridCol w:w="675"/>
        <w:gridCol w:w="1560"/>
        <w:gridCol w:w="1701"/>
        <w:gridCol w:w="1276"/>
        <w:gridCol w:w="1559"/>
        <w:gridCol w:w="1560"/>
        <w:gridCol w:w="1842"/>
      </w:tblGrid>
      <w:tr w:rsidR="000E34AD" w:rsidRPr="00093F47" w:rsidTr="00C728AE">
        <w:trPr>
          <w:trHeight w:val="889"/>
        </w:trPr>
        <w:tc>
          <w:tcPr>
            <w:tcW w:w="675" w:type="dxa"/>
            <w:tcBorders>
              <w:bottom w:val="single" w:sz="4" w:space="0" w:color="auto"/>
            </w:tcBorders>
          </w:tcPr>
          <w:p w:rsidR="000E34AD" w:rsidRPr="000E34AD" w:rsidRDefault="000E34AD" w:rsidP="000E34AD">
            <w:pPr>
              <w:rPr>
                <w:rFonts w:cs="Times New Roman"/>
                <w:bCs/>
              </w:rPr>
            </w:pPr>
            <w:r w:rsidRPr="000E34AD">
              <w:rPr>
                <w:rFonts w:cs="Times New Roman"/>
                <w:bCs/>
              </w:rPr>
              <w:t>№</w:t>
            </w:r>
          </w:p>
        </w:tc>
        <w:tc>
          <w:tcPr>
            <w:tcW w:w="1560" w:type="dxa"/>
            <w:tcBorders>
              <w:bottom w:val="single" w:sz="4" w:space="0" w:color="auto"/>
            </w:tcBorders>
          </w:tcPr>
          <w:p w:rsidR="000E34AD" w:rsidRPr="000E34AD" w:rsidRDefault="000E34AD" w:rsidP="00374DA2">
            <w:pPr>
              <w:jc w:val="center"/>
              <w:rPr>
                <w:rFonts w:cs="Times New Roman"/>
                <w:bCs/>
                <w:sz w:val="20"/>
                <w:szCs w:val="20"/>
              </w:rPr>
            </w:pPr>
            <w:r w:rsidRPr="000E34AD">
              <w:rPr>
                <w:rFonts w:cs="Times New Roman"/>
                <w:bCs/>
                <w:sz w:val="20"/>
                <w:szCs w:val="20"/>
              </w:rPr>
              <w:t>Наименование объекта имущества</w:t>
            </w:r>
          </w:p>
        </w:tc>
        <w:tc>
          <w:tcPr>
            <w:tcW w:w="1701" w:type="dxa"/>
            <w:tcBorders>
              <w:bottom w:val="single" w:sz="4" w:space="0" w:color="auto"/>
            </w:tcBorders>
          </w:tcPr>
          <w:p w:rsidR="000E34AD" w:rsidRPr="000E34AD" w:rsidRDefault="000E34AD" w:rsidP="000E34AD">
            <w:pPr>
              <w:ind w:left="-108" w:right="-108"/>
              <w:jc w:val="center"/>
              <w:rPr>
                <w:rFonts w:cs="Times New Roman"/>
                <w:bCs/>
                <w:sz w:val="20"/>
                <w:szCs w:val="20"/>
              </w:rPr>
            </w:pPr>
            <w:r w:rsidRPr="000E34AD">
              <w:rPr>
                <w:rFonts w:cs="Times New Roman"/>
                <w:bCs/>
                <w:sz w:val="20"/>
                <w:szCs w:val="20"/>
              </w:rPr>
              <w:t>Адрес местонахождения</w:t>
            </w:r>
          </w:p>
        </w:tc>
        <w:tc>
          <w:tcPr>
            <w:tcW w:w="1276" w:type="dxa"/>
            <w:tcBorders>
              <w:bottom w:val="single" w:sz="4" w:space="0" w:color="auto"/>
            </w:tcBorders>
          </w:tcPr>
          <w:p w:rsidR="000E34AD" w:rsidRPr="000E34AD" w:rsidRDefault="000E34AD" w:rsidP="000E34AD">
            <w:pPr>
              <w:ind w:right="-107"/>
              <w:jc w:val="center"/>
              <w:rPr>
                <w:rFonts w:cs="Times New Roman"/>
                <w:bCs/>
                <w:sz w:val="20"/>
                <w:szCs w:val="20"/>
              </w:rPr>
            </w:pPr>
            <w:r w:rsidRPr="000E34AD">
              <w:rPr>
                <w:rFonts w:cs="Times New Roman"/>
                <w:bCs/>
                <w:sz w:val="20"/>
                <w:szCs w:val="20"/>
              </w:rPr>
              <w:t>Кадастровый</w:t>
            </w:r>
            <w:r w:rsidRPr="000E34AD">
              <w:rPr>
                <w:rFonts w:cs="Times New Roman"/>
                <w:bCs/>
                <w:sz w:val="20"/>
                <w:szCs w:val="20"/>
              </w:rPr>
              <w:br/>
              <w:t>номер</w:t>
            </w:r>
          </w:p>
        </w:tc>
        <w:tc>
          <w:tcPr>
            <w:tcW w:w="1559" w:type="dxa"/>
            <w:tcBorders>
              <w:bottom w:val="single" w:sz="4" w:space="0" w:color="auto"/>
            </w:tcBorders>
          </w:tcPr>
          <w:p w:rsidR="000E34AD" w:rsidRPr="000E34AD" w:rsidRDefault="000E34AD" w:rsidP="00374DA2">
            <w:pPr>
              <w:jc w:val="center"/>
              <w:rPr>
                <w:rFonts w:cs="Times New Roman"/>
                <w:bCs/>
                <w:sz w:val="20"/>
                <w:szCs w:val="20"/>
              </w:rPr>
            </w:pPr>
            <w:r w:rsidRPr="000E34AD">
              <w:rPr>
                <w:rFonts w:cs="Times New Roman"/>
                <w:bCs/>
                <w:sz w:val="20"/>
                <w:szCs w:val="20"/>
              </w:rPr>
              <w:t>Уникальный реестровый номер в ЕИСУГИ *</w:t>
            </w:r>
            <w:r w:rsidRPr="000E34AD">
              <w:rPr>
                <w:rStyle w:val="af3"/>
                <w:rFonts w:cs="Times New Roman"/>
                <w:bCs/>
                <w:sz w:val="20"/>
                <w:szCs w:val="20"/>
              </w:rPr>
              <w:endnoteReference w:id="1"/>
            </w:r>
          </w:p>
        </w:tc>
        <w:tc>
          <w:tcPr>
            <w:tcW w:w="1560" w:type="dxa"/>
            <w:tcBorders>
              <w:bottom w:val="single" w:sz="4" w:space="0" w:color="auto"/>
            </w:tcBorders>
          </w:tcPr>
          <w:p w:rsidR="000E34AD" w:rsidRPr="000E34AD" w:rsidRDefault="000E34AD" w:rsidP="000E34AD">
            <w:pPr>
              <w:ind w:left="-108" w:right="-107"/>
              <w:jc w:val="center"/>
              <w:rPr>
                <w:rFonts w:cs="Times New Roman"/>
                <w:bCs/>
                <w:sz w:val="20"/>
                <w:szCs w:val="20"/>
              </w:rPr>
            </w:pPr>
            <w:r w:rsidRPr="000E34AD">
              <w:rPr>
                <w:rFonts w:cs="Times New Roman"/>
                <w:bCs/>
                <w:sz w:val="20"/>
                <w:szCs w:val="20"/>
              </w:rPr>
              <w:t>Площадь, кв. м. /Протяженность м.</w:t>
            </w:r>
          </w:p>
        </w:tc>
        <w:tc>
          <w:tcPr>
            <w:tcW w:w="1842" w:type="dxa"/>
            <w:tcBorders>
              <w:bottom w:val="single" w:sz="4" w:space="0" w:color="auto"/>
            </w:tcBorders>
          </w:tcPr>
          <w:p w:rsidR="000E34AD" w:rsidRPr="000E34AD" w:rsidRDefault="000E34AD" w:rsidP="00374DA2">
            <w:pPr>
              <w:jc w:val="center"/>
              <w:rPr>
                <w:rFonts w:cs="Times New Roman"/>
                <w:bCs/>
                <w:sz w:val="20"/>
                <w:szCs w:val="20"/>
              </w:rPr>
            </w:pPr>
            <w:r w:rsidRPr="000E34AD">
              <w:rPr>
                <w:rFonts w:cs="Times New Roman"/>
                <w:bCs/>
                <w:sz w:val="20"/>
                <w:szCs w:val="20"/>
              </w:rPr>
              <w:t>Целевое назначение</w:t>
            </w:r>
          </w:p>
          <w:p w:rsidR="000E34AD" w:rsidRPr="000E34AD" w:rsidRDefault="000E34AD" w:rsidP="00374DA2">
            <w:pPr>
              <w:jc w:val="center"/>
              <w:rPr>
                <w:rFonts w:cs="Times New Roman"/>
                <w:bCs/>
                <w:sz w:val="20"/>
                <w:szCs w:val="20"/>
              </w:rPr>
            </w:pPr>
            <w:r w:rsidRPr="000E34AD">
              <w:rPr>
                <w:rFonts w:cs="Times New Roman"/>
                <w:bCs/>
                <w:sz w:val="20"/>
                <w:szCs w:val="20"/>
              </w:rPr>
              <w:t>/категория и</w:t>
            </w:r>
          </w:p>
          <w:p w:rsidR="000E34AD" w:rsidRPr="000E34AD" w:rsidRDefault="000E34AD" w:rsidP="00374DA2">
            <w:pPr>
              <w:jc w:val="center"/>
              <w:rPr>
                <w:rFonts w:cs="Times New Roman"/>
                <w:bCs/>
                <w:sz w:val="20"/>
                <w:szCs w:val="20"/>
              </w:rPr>
            </w:pPr>
            <w:r w:rsidRPr="000E34AD">
              <w:rPr>
                <w:rFonts w:cs="Times New Roman"/>
                <w:bCs/>
                <w:sz w:val="20"/>
                <w:szCs w:val="20"/>
              </w:rPr>
              <w:t>вид разрешенного использования</w:t>
            </w:r>
          </w:p>
        </w:tc>
      </w:tr>
      <w:tr w:rsidR="000E34AD" w:rsidRPr="00093F47" w:rsidTr="00C728AE">
        <w:tc>
          <w:tcPr>
            <w:tcW w:w="675" w:type="dxa"/>
          </w:tcPr>
          <w:p w:rsidR="000E34AD" w:rsidRPr="002E72A9" w:rsidRDefault="000E34AD" w:rsidP="00374DA2">
            <w:pPr>
              <w:tabs>
                <w:tab w:val="left" w:pos="0"/>
              </w:tabs>
              <w:rPr>
                <w:rFonts w:cs="Times New Roman"/>
              </w:rPr>
            </w:pPr>
            <w:r>
              <w:rPr>
                <w:rFonts w:cs="Times New Roman"/>
              </w:rPr>
              <w:t xml:space="preserve">    </w:t>
            </w:r>
            <w:r w:rsidRPr="002E72A9">
              <w:rPr>
                <w:rFonts w:cs="Times New Roman"/>
              </w:rPr>
              <w:t>1</w:t>
            </w:r>
            <w:r>
              <w:rPr>
                <w:rFonts w:cs="Times New Roman"/>
              </w:rPr>
              <w:t>.</w:t>
            </w:r>
          </w:p>
        </w:tc>
        <w:tc>
          <w:tcPr>
            <w:tcW w:w="1560" w:type="dxa"/>
          </w:tcPr>
          <w:p w:rsidR="000E34AD" w:rsidRPr="000E34AD" w:rsidRDefault="000E34AD" w:rsidP="00374DA2">
            <w:pPr>
              <w:jc w:val="center"/>
              <w:rPr>
                <w:rFonts w:cs="Times New Roman"/>
                <w:sz w:val="20"/>
                <w:szCs w:val="20"/>
              </w:rPr>
            </w:pPr>
          </w:p>
        </w:tc>
        <w:tc>
          <w:tcPr>
            <w:tcW w:w="1701" w:type="dxa"/>
          </w:tcPr>
          <w:p w:rsidR="000E34AD" w:rsidRPr="000E34AD" w:rsidRDefault="000E34AD" w:rsidP="00374DA2">
            <w:pPr>
              <w:jc w:val="center"/>
              <w:rPr>
                <w:rFonts w:cs="Times New Roman"/>
                <w:sz w:val="20"/>
                <w:szCs w:val="20"/>
              </w:rPr>
            </w:pPr>
          </w:p>
        </w:tc>
        <w:tc>
          <w:tcPr>
            <w:tcW w:w="1276" w:type="dxa"/>
          </w:tcPr>
          <w:p w:rsidR="000E34AD" w:rsidRPr="000E34AD" w:rsidRDefault="000E34AD" w:rsidP="00374DA2">
            <w:pPr>
              <w:jc w:val="center"/>
              <w:rPr>
                <w:rFonts w:cs="Times New Roman"/>
                <w:sz w:val="20"/>
                <w:szCs w:val="20"/>
              </w:rPr>
            </w:pPr>
          </w:p>
        </w:tc>
        <w:tc>
          <w:tcPr>
            <w:tcW w:w="1559" w:type="dxa"/>
          </w:tcPr>
          <w:p w:rsidR="000E34AD" w:rsidRPr="000E34AD" w:rsidRDefault="000E34AD" w:rsidP="00374DA2">
            <w:pPr>
              <w:jc w:val="center"/>
              <w:rPr>
                <w:rFonts w:cs="Times New Roman"/>
                <w:sz w:val="20"/>
                <w:szCs w:val="20"/>
              </w:rPr>
            </w:pPr>
          </w:p>
        </w:tc>
        <w:tc>
          <w:tcPr>
            <w:tcW w:w="1560" w:type="dxa"/>
          </w:tcPr>
          <w:p w:rsidR="000E34AD" w:rsidRPr="000E34AD" w:rsidRDefault="000E34AD" w:rsidP="00374DA2">
            <w:pPr>
              <w:jc w:val="center"/>
              <w:rPr>
                <w:rFonts w:cs="Times New Roman"/>
                <w:sz w:val="20"/>
                <w:szCs w:val="20"/>
              </w:rPr>
            </w:pPr>
          </w:p>
        </w:tc>
        <w:tc>
          <w:tcPr>
            <w:tcW w:w="1842" w:type="dxa"/>
          </w:tcPr>
          <w:p w:rsidR="000E34AD" w:rsidRPr="000E34AD" w:rsidRDefault="000E34AD" w:rsidP="00374DA2">
            <w:pPr>
              <w:jc w:val="center"/>
              <w:rPr>
                <w:rFonts w:cs="Times New Roman"/>
                <w:sz w:val="20"/>
                <w:szCs w:val="20"/>
              </w:rPr>
            </w:pPr>
          </w:p>
        </w:tc>
      </w:tr>
      <w:tr w:rsidR="000E34AD" w:rsidRPr="00093F47" w:rsidTr="00C728AE">
        <w:tc>
          <w:tcPr>
            <w:tcW w:w="675" w:type="dxa"/>
            <w:tcBorders>
              <w:bottom w:val="single" w:sz="4" w:space="0" w:color="auto"/>
            </w:tcBorders>
          </w:tcPr>
          <w:p w:rsidR="000E34AD" w:rsidRPr="002E72A9" w:rsidRDefault="000E34AD" w:rsidP="00374DA2">
            <w:pPr>
              <w:rPr>
                <w:rFonts w:cs="Times New Roman"/>
              </w:rPr>
            </w:pPr>
            <w:r>
              <w:rPr>
                <w:rFonts w:cs="Times New Roman"/>
              </w:rPr>
              <w:t xml:space="preserve">    2.</w:t>
            </w:r>
          </w:p>
        </w:tc>
        <w:tc>
          <w:tcPr>
            <w:tcW w:w="1560" w:type="dxa"/>
            <w:tcBorders>
              <w:bottom w:val="single" w:sz="4" w:space="0" w:color="auto"/>
            </w:tcBorders>
          </w:tcPr>
          <w:p w:rsidR="000E34AD" w:rsidRPr="00093F47" w:rsidRDefault="000E34AD" w:rsidP="00374DA2">
            <w:pPr>
              <w:jc w:val="center"/>
              <w:rPr>
                <w:rFonts w:cs="Times New Roman"/>
              </w:rPr>
            </w:pPr>
          </w:p>
        </w:tc>
        <w:tc>
          <w:tcPr>
            <w:tcW w:w="1701" w:type="dxa"/>
            <w:tcBorders>
              <w:bottom w:val="single" w:sz="4" w:space="0" w:color="auto"/>
            </w:tcBorders>
          </w:tcPr>
          <w:p w:rsidR="000E34AD" w:rsidRPr="00093F47" w:rsidRDefault="000E34AD" w:rsidP="00374DA2">
            <w:pPr>
              <w:jc w:val="center"/>
              <w:rPr>
                <w:rFonts w:cs="Times New Roman"/>
              </w:rPr>
            </w:pPr>
          </w:p>
        </w:tc>
        <w:tc>
          <w:tcPr>
            <w:tcW w:w="1276" w:type="dxa"/>
            <w:tcBorders>
              <w:bottom w:val="single" w:sz="4" w:space="0" w:color="auto"/>
            </w:tcBorders>
          </w:tcPr>
          <w:p w:rsidR="000E34AD" w:rsidRPr="00093F47" w:rsidRDefault="000E34AD" w:rsidP="00374DA2">
            <w:pPr>
              <w:jc w:val="center"/>
              <w:rPr>
                <w:rFonts w:cs="Times New Roman"/>
              </w:rPr>
            </w:pPr>
          </w:p>
        </w:tc>
        <w:tc>
          <w:tcPr>
            <w:tcW w:w="1559" w:type="dxa"/>
            <w:tcBorders>
              <w:bottom w:val="single" w:sz="4" w:space="0" w:color="auto"/>
            </w:tcBorders>
          </w:tcPr>
          <w:p w:rsidR="000E34AD" w:rsidRPr="00093F47" w:rsidRDefault="000E34AD" w:rsidP="00374DA2">
            <w:pPr>
              <w:jc w:val="center"/>
              <w:rPr>
                <w:rFonts w:cs="Times New Roman"/>
              </w:rPr>
            </w:pPr>
          </w:p>
        </w:tc>
        <w:tc>
          <w:tcPr>
            <w:tcW w:w="1560" w:type="dxa"/>
            <w:tcBorders>
              <w:bottom w:val="single" w:sz="4" w:space="0" w:color="auto"/>
            </w:tcBorders>
          </w:tcPr>
          <w:p w:rsidR="000E34AD" w:rsidRPr="00093F47" w:rsidRDefault="000E34AD" w:rsidP="00374DA2">
            <w:pPr>
              <w:jc w:val="center"/>
              <w:rPr>
                <w:rFonts w:cs="Times New Roman"/>
              </w:rPr>
            </w:pPr>
          </w:p>
        </w:tc>
        <w:tc>
          <w:tcPr>
            <w:tcW w:w="1842" w:type="dxa"/>
            <w:tcBorders>
              <w:bottom w:val="single" w:sz="4" w:space="0" w:color="auto"/>
            </w:tcBorders>
          </w:tcPr>
          <w:p w:rsidR="000E34AD" w:rsidRPr="00093F47" w:rsidRDefault="000E34AD" w:rsidP="00374DA2">
            <w:pPr>
              <w:jc w:val="center"/>
              <w:rPr>
                <w:rFonts w:cs="Times New Roman"/>
              </w:rPr>
            </w:pPr>
          </w:p>
        </w:tc>
      </w:tr>
      <w:tr w:rsidR="000E34AD" w:rsidRPr="00093F47" w:rsidTr="00C728AE">
        <w:tc>
          <w:tcPr>
            <w:tcW w:w="675" w:type="dxa"/>
            <w:tcBorders>
              <w:top w:val="single" w:sz="4" w:space="0" w:color="auto"/>
              <w:left w:val="single" w:sz="4" w:space="0" w:color="auto"/>
              <w:bottom w:val="single" w:sz="4" w:space="0" w:color="auto"/>
              <w:right w:val="single" w:sz="4" w:space="0" w:color="auto"/>
            </w:tcBorders>
          </w:tcPr>
          <w:p w:rsidR="000E34AD" w:rsidRPr="002E72A9" w:rsidRDefault="000E34AD" w:rsidP="00374DA2">
            <w:pPr>
              <w:ind w:left="142"/>
              <w:rPr>
                <w:rFonts w:cs="Times New Roman"/>
              </w:rPr>
            </w:pPr>
            <w:r>
              <w:rPr>
                <w:rFonts w:cs="Times New Roman"/>
              </w:rPr>
              <w:t xml:space="preserve">  3.</w:t>
            </w:r>
          </w:p>
        </w:tc>
        <w:tc>
          <w:tcPr>
            <w:tcW w:w="1560" w:type="dxa"/>
            <w:tcBorders>
              <w:top w:val="single" w:sz="4" w:space="0" w:color="auto"/>
              <w:left w:val="single" w:sz="4" w:space="0" w:color="auto"/>
              <w:bottom w:val="single" w:sz="4" w:space="0" w:color="auto"/>
              <w:right w:val="single" w:sz="4" w:space="0" w:color="auto"/>
            </w:tcBorders>
          </w:tcPr>
          <w:p w:rsidR="000E34AD" w:rsidRPr="00093F47" w:rsidRDefault="000E34AD" w:rsidP="00374DA2">
            <w:pPr>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tcPr>
          <w:p w:rsidR="000E34AD" w:rsidRPr="00093F47" w:rsidRDefault="000E34AD" w:rsidP="00374DA2">
            <w:pPr>
              <w:jc w:val="center"/>
              <w:rPr>
                <w:rFonts w:cs="Times New Roman"/>
              </w:rPr>
            </w:pPr>
          </w:p>
        </w:tc>
        <w:tc>
          <w:tcPr>
            <w:tcW w:w="1276" w:type="dxa"/>
            <w:tcBorders>
              <w:top w:val="single" w:sz="4" w:space="0" w:color="auto"/>
              <w:left w:val="single" w:sz="4" w:space="0" w:color="auto"/>
              <w:bottom w:val="single" w:sz="4" w:space="0" w:color="auto"/>
              <w:right w:val="single" w:sz="4" w:space="0" w:color="auto"/>
            </w:tcBorders>
          </w:tcPr>
          <w:p w:rsidR="000E34AD" w:rsidRPr="00093F47" w:rsidRDefault="000E34AD" w:rsidP="00374DA2">
            <w:pPr>
              <w:jc w:val="center"/>
              <w:rPr>
                <w:rFonts w:cs="Times New Roman"/>
              </w:rPr>
            </w:pPr>
          </w:p>
        </w:tc>
        <w:tc>
          <w:tcPr>
            <w:tcW w:w="1559" w:type="dxa"/>
            <w:tcBorders>
              <w:top w:val="single" w:sz="4" w:space="0" w:color="auto"/>
              <w:left w:val="single" w:sz="4" w:space="0" w:color="auto"/>
              <w:bottom w:val="single" w:sz="4" w:space="0" w:color="auto"/>
              <w:right w:val="single" w:sz="4" w:space="0" w:color="auto"/>
            </w:tcBorders>
          </w:tcPr>
          <w:p w:rsidR="000E34AD" w:rsidRPr="00093F47" w:rsidRDefault="000E34AD" w:rsidP="00374DA2">
            <w:pPr>
              <w:jc w:val="center"/>
              <w:rPr>
                <w:rFonts w:cs="Times New Roman"/>
              </w:rPr>
            </w:pPr>
          </w:p>
        </w:tc>
        <w:tc>
          <w:tcPr>
            <w:tcW w:w="1560" w:type="dxa"/>
            <w:tcBorders>
              <w:top w:val="single" w:sz="4" w:space="0" w:color="auto"/>
              <w:left w:val="single" w:sz="4" w:space="0" w:color="auto"/>
              <w:bottom w:val="single" w:sz="4" w:space="0" w:color="auto"/>
              <w:right w:val="single" w:sz="4" w:space="0" w:color="auto"/>
            </w:tcBorders>
          </w:tcPr>
          <w:p w:rsidR="000E34AD" w:rsidRPr="00093F47" w:rsidRDefault="000E34AD" w:rsidP="00374DA2">
            <w:pPr>
              <w:jc w:val="center"/>
              <w:rPr>
                <w:rFonts w:cs="Times New Roman"/>
              </w:rPr>
            </w:pPr>
          </w:p>
        </w:tc>
        <w:tc>
          <w:tcPr>
            <w:tcW w:w="1842" w:type="dxa"/>
            <w:tcBorders>
              <w:top w:val="single" w:sz="4" w:space="0" w:color="auto"/>
              <w:left w:val="single" w:sz="4" w:space="0" w:color="auto"/>
              <w:bottom w:val="single" w:sz="4" w:space="0" w:color="auto"/>
              <w:right w:val="single" w:sz="4" w:space="0" w:color="auto"/>
            </w:tcBorders>
          </w:tcPr>
          <w:p w:rsidR="000E34AD" w:rsidRPr="00093F47" w:rsidRDefault="000E34AD" w:rsidP="00374DA2">
            <w:pPr>
              <w:jc w:val="center"/>
              <w:rPr>
                <w:rFonts w:cs="Times New Roman"/>
              </w:rPr>
            </w:pPr>
          </w:p>
        </w:tc>
      </w:tr>
    </w:tbl>
    <w:p w:rsidR="000E34AD" w:rsidRDefault="000E34AD" w:rsidP="000E34AD">
      <w:pPr>
        <w:jc w:val="center"/>
        <w:rPr>
          <w:rFonts w:cs="Times New Roman"/>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724BB9" w:rsidRDefault="00724BB9" w:rsidP="00724BB9">
      <w:pPr>
        <w:ind w:firstLine="567"/>
        <w:jc w:val="both"/>
        <w:rPr>
          <w:rFonts w:eastAsiaTheme="minorHAnsi" w:cs="Times New Roman"/>
          <w:sz w:val="22"/>
          <w:szCs w:val="22"/>
          <w:lang w:eastAsia="en-US"/>
        </w:rPr>
      </w:pPr>
    </w:p>
    <w:p w:rsidR="00F742D9" w:rsidRDefault="00F742D9" w:rsidP="00724BB9">
      <w:pPr>
        <w:ind w:firstLine="567"/>
        <w:jc w:val="both"/>
        <w:rPr>
          <w:rFonts w:eastAsiaTheme="minorHAnsi" w:cs="Times New Roman"/>
          <w:sz w:val="22"/>
          <w:szCs w:val="22"/>
          <w:lang w:eastAsia="en-US"/>
        </w:rPr>
      </w:pPr>
    </w:p>
    <w:p w:rsidR="00F742D9" w:rsidRDefault="00F742D9" w:rsidP="00724BB9">
      <w:pPr>
        <w:ind w:firstLine="567"/>
        <w:jc w:val="both"/>
        <w:rPr>
          <w:rFonts w:eastAsiaTheme="minorHAnsi" w:cs="Times New Roman"/>
          <w:sz w:val="22"/>
          <w:szCs w:val="22"/>
          <w:lang w:eastAsia="en-US"/>
        </w:rPr>
      </w:pPr>
    </w:p>
    <w:p w:rsidR="00F742D9" w:rsidRDefault="00F742D9" w:rsidP="00724BB9">
      <w:pPr>
        <w:ind w:firstLine="567"/>
        <w:jc w:val="both"/>
        <w:rPr>
          <w:rFonts w:eastAsiaTheme="minorHAnsi" w:cs="Times New Roman"/>
          <w:sz w:val="22"/>
          <w:szCs w:val="22"/>
          <w:lang w:eastAsia="en-US"/>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5A17AF" w:rsidRPr="000E34AD" w:rsidRDefault="005A17AF" w:rsidP="00A763E4">
      <w:pPr>
        <w:autoSpaceDE w:val="0"/>
        <w:autoSpaceDN w:val="0"/>
        <w:adjustRightInd w:val="0"/>
        <w:jc w:val="center"/>
        <w:outlineLvl w:val="0"/>
        <w:rPr>
          <w:rFonts w:cs="Times New Roman"/>
          <w:sz w:val="22"/>
          <w:szCs w:val="22"/>
        </w:rPr>
      </w:pPr>
    </w:p>
    <w:p w:rsidR="00732587" w:rsidRPr="000E34AD" w:rsidRDefault="00732587" w:rsidP="009719D5">
      <w:pPr>
        <w:ind w:right="-5"/>
        <w:jc w:val="both"/>
        <w:rPr>
          <w:rFonts w:cs="Times New Roman"/>
          <w:sz w:val="22"/>
          <w:szCs w:val="22"/>
        </w:rPr>
      </w:pPr>
    </w:p>
    <w:sectPr w:rsidR="00732587" w:rsidRPr="000E34AD" w:rsidSect="00E46B81">
      <w:headerReference w:type="default" r:id="rId18"/>
      <w:pgSz w:w="11906" w:h="16838"/>
      <w:pgMar w:top="1134" w:right="707"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086" w:rsidRDefault="006F0086" w:rsidP="00547858">
      <w:r>
        <w:separator/>
      </w:r>
    </w:p>
  </w:endnote>
  <w:endnote w:type="continuationSeparator" w:id="0">
    <w:p w:rsidR="006F0086" w:rsidRDefault="006F0086" w:rsidP="00547858">
      <w:r>
        <w:continuationSeparator/>
      </w:r>
    </w:p>
  </w:endnote>
  <w:endnote w:id="1">
    <w:p w:rsidR="000E34AD" w:rsidRDefault="000E34AD" w:rsidP="000E34AD">
      <w:pPr>
        <w:pStyle w:val="af1"/>
      </w:pPr>
      <w:r>
        <w:rPr>
          <w:rStyle w:val="af3"/>
        </w:rPr>
        <w:endnoteRef/>
      </w:r>
      <w:r>
        <w:t xml:space="preserve"> </w:t>
      </w:r>
      <w:r w:rsidRPr="00AC1CD6">
        <w:rPr>
          <w:rFonts w:ascii="Times New Roman" w:eastAsia="Times New Roman" w:hAnsi="Times New Roman" w:cs="Times New Roman"/>
          <w:b/>
          <w:bCs/>
          <w:lang w:eastAsia="ru-RU"/>
        </w:rPr>
        <w:t xml:space="preserve">Уникальный реестровый номер </w:t>
      </w:r>
      <w:r>
        <w:rPr>
          <w:rFonts w:ascii="Times New Roman" w:eastAsia="Times New Roman" w:hAnsi="Times New Roman" w:cs="Times New Roman"/>
          <w:b/>
          <w:bCs/>
          <w:lang w:eastAsia="ru-RU"/>
        </w:rPr>
        <w:t>–</w:t>
      </w:r>
      <w:r w:rsidRPr="00AC1CD6">
        <w:rPr>
          <w:rFonts w:ascii="Times New Roman" w:eastAsia="Times New Roman" w:hAnsi="Times New Roman" w:cs="Times New Roman"/>
          <w:b/>
          <w:bCs/>
          <w:lang w:eastAsia="ru-RU"/>
        </w:rPr>
        <w:t xml:space="preserve"> </w:t>
      </w:r>
      <w:r w:rsidRPr="00AC1CD6">
        <w:rPr>
          <w:rFonts w:ascii="Times New Roman" w:eastAsia="Times New Roman" w:hAnsi="Times New Roman" w:cs="Times New Roman"/>
          <w:bCs/>
          <w:lang w:eastAsia="ru-RU"/>
        </w:rPr>
        <w:t>номер,</w:t>
      </w:r>
      <w:r>
        <w:rPr>
          <w:rFonts w:ascii="Times New Roman" w:eastAsia="Times New Roman" w:hAnsi="Times New Roman" w:cs="Times New Roman"/>
          <w:b/>
          <w:bCs/>
          <w:lang w:eastAsia="ru-RU"/>
        </w:rPr>
        <w:t xml:space="preserve"> </w:t>
      </w:r>
      <w:r w:rsidRPr="00AC1CD6">
        <w:rPr>
          <w:rFonts w:ascii="Times New Roman" w:hAnsi="Times New Roman" w:cs="Times New Roman"/>
        </w:rPr>
        <w:t xml:space="preserve">состоящий из 15 </w:t>
      </w:r>
      <w:r>
        <w:rPr>
          <w:rFonts w:ascii="Times New Roman" w:hAnsi="Times New Roman" w:cs="Times New Roman"/>
        </w:rPr>
        <w:t>цифр (</w:t>
      </w:r>
      <w:r w:rsidRPr="00AC1CD6">
        <w:rPr>
          <w:rFonts w:ascii="Times New Roman" w:hAnsi="Times New Roman" w:cs="Times New Roman"/>
        </w:rPr>
        <w:t>разрядов</w:t>
      </w:r>
      <w:r>
        <w:rPr>
          <w:rFonts w:ascii="Times New Roman" w:hAnsi="Times New Roman" w:cs="Times New Roman"/>
        </w:rPr>
        <w:t>)</w:t>
      </w:r>
      <w:r w:rsidRPr="00AC1CD6">
        <w:rPr>
          <w:rFonts w:ascii="Times New Roman" w:hAnsi="Times New Roman" w:cs="Times New Roman"/>
        </w:rPr>
        <w:t xml:space="preserve">, определяющих порядковый номер объекта учета в Реестре  имущества </w:t>
      </w:r>
      <w:r>
        <w:rPr>
          <w:rFonts w:ascii="Times New Roman" w:hAnsi="Times New Roman" w:cs="Times New Roman"/>
        </w:rPr>
        <w:t>в</w:t>
      </w:r>
      <w:r w:rsidRPr="00AC1CD6">
        <w:rPr>
          <w:rFonts w:ascii="Times New Roman" w:hAnsi="Times New Roman" w:cs="Times New Roman"/>
        </w:rPr>
        <w:t xml:space="preserve"> Един</w:t>
      </w:r>
      <w:r>
        <w:rPr>
          <w:rFonts w:ascii="Times New Roman" w:hAnsi="Times New Roman" w:cs="Times New Roman"/>
        </w:rPr>
        <w:t xml:space="preserve">ой </w:t>
      </w:r>
      <w:r w:rsidRPr="00AC1CD6">
        <w:rPr>
          <w:rFonts w:ascii="Times New Roman" w:hAnsi="Times New Roman" w:cs="Times New Roman"/>
        </w:rPr>
        <w:t>информационн</w:t>
      </w:r>
      <w:r>
        <w:rPr>
          <w:rFonts w:ascii="Times New Roman" w:hAnsi="Times New Roman" w:cs="Times New Roman"/>
        </w:rPr>
        <w:t>ой</w:t>
      </w:r>
      <w:r w:rsidRPr="00AC1CD6">
        <w:rPr>
          <w:rFonts w:ascii="Times New Roman" w:hAnsi="Times New Roman" w:cs="Times New Roman"/>
        </w:rPr>
        <w:t xml:space="preserve"> систем</w:t>
      </w:r>
      <w:r>
        <w:rPr>
          <w:rFonts w:ascii="Times New Roman" w:hAnsi="Times New Roman" w:cs="Times New Roman"/>
        </w:rPr>
        <w:t>е</w:t>
      </w:r>
      <w:r w:rsidRPr="00AC1CD6">
        <w:rPr>
          <w:rFonts w:ascii="Times New Roman" w:hAnsi="Times New Roman" w:cs="Times New Roman"/>
        </w:rPr>
        <w:t xml:space="preserve"> в сфере управления государственным и муниципальным имуществом</w:t>
      </w:r>
      <w:r>
        <w:rPr>
          <w:rFonts w:ascii="Times New Roman" w:hAnsi="Times New Roman" w:cs="Times New Roman"/>
        </w:rPr>
        <w:t xml:space="preserve"> (ЕИСУГИ)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086" w:rsidRDefault="006F0086" w:rsidP="00547858">
      <w:r>
        <w:separator/>
      </w:r>
    </w:p>
  </w:footnote>
  <w:footnote w:type="continuationSeparator" w:id="0">
    <w:p w:rsidR="006F0086" w:rsidRDefault="006F0086" w:rsidP="0054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83091"/>
      <w:docPartObj>
        <w:docPartGallery w:val="Page Numbers (Top of Page)"/>
        <w:docPartUnique/>
      </w:docPartObj>
    </w:sdtPr>
    <w:sdtEndPr/>
    <w:sdtContent>
      <w:p w:rsidR="00E23B96" w:rsidRDefault="008C3DAC">
        <w:pPr>
          <w:pStyle w:val="aa"/>
          <w:jc w:val="center"/>
        </w:pPr>
        <w:r>
          <w:rPr>
            <w:noProof/>
          </w:rPr>
          <w:fldChar w:fldCharType="begin"/>
        </w:r>
        <w:r>
          <w:rPr>
            <w:noProof/>
          </w:rPr>
          <w:instrText xml:space="preserve"> PAGE   \* MERGEFORMAT </w:instrText>
        </w:r>
        <w:r>
          <w:rPr>
            <w:noProof/>
          </w:rPr>
          <w:fldChar w:fldCharType="separate"/>
        </w:r>
        <w:r w:rsidR="00B77C20">
          <w:rPr>
            <w:noProof/>
          </w:rPr>
          <w:t>6</w:t>
        </w:r>
        <w:r>
          <w:rPr>
            <w:noProof/>
          </w:rPr>
          <w:fldChar w:fldCharType="end"/>
        </w:r>
      </w:p>
    </w:sdtContent>
  </w:sdt>
  <w:p w:rsidR="00DC06E5" w:rsidRDefault="00DC06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CE193D"/>
    <w:multiLevelType w:val="hybridMultilevel"/>
    <w:tmpl w:val="C3FAE0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E395C6F"/>
    <w:multiLevelType w:val="hybridMultilevel"/>
    <w:tmpl w:val="39BE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89"/>
    <w:rsid w:val="000009E9"/>
    <w:rsid w:val="00021F4E"/>
    <w:rsid w:val="000345BF"/>
    <w:rsid w:val="00035AE8"/>
    <w:rsid w:val="0004694E"/>
    <w:rsid w:val="000579A6"/>
    <w:rsid w:val="000727C5"/>
    <w:rsid w:val="00084A51"/>
    <w:rsid w:val="000879F8"/>
    <w:rsid w:val="000914F4"/>
    <w:rsid w:val="0009768A"/>
    <w:rsid w:val="00097BE7"/>
    <w:rsid w:val="000A7669"/>
    <w:rsid w:val="000B5737"/>
    <w:rsid w:val="000D1328"/>
    <w:rsid w:val="000D741D"/>
    <w:rsid w:val="000E34AD"/>
    <w:rsid w:val="000F0769"/>
    <w:rsid w:val="000F5E24"/>
    <w:rsid w:val="00102A0E"/>
    <w:rsid w:val="00105C05"/>
    <w:rsid w:val="001101FC"/>
    <w:rsid w:val="00117100"/>
    <w:rsid w:val="001344BE"/>
    <w:rsid w:val="0013779C"/>
    <w:rsid w:val="001539EC"/>
    <w:rsid w:val="00163B1B"/>
    <w:rsid w:val="00184659"/>
    <w:rsid w:val="0019539C"/>
    <w:rsid w:val="001973B9"/>
    <w:rsid w:val="001C7E5C"/>
    <w:rsid w:val="001D0C06"/>
    <w:rsid w:val="001D7850"/>
    <w:rsid w:val="001F04AE"/>
    <w:rsid w:val="001F5D89"/>
    <w:rsid w:val="002033D0"/>
    <w:rsid w:val="00213FAE"/>
    <w:rsid w:val="00216BE7"/>
    <w:rsid w:val="0022151F"/>
    <w:rsid w:val="00224AF6"/>
    <w:rsid w:val="00225EB4"/>
    <w:rsid w:val="00227FCD"/>
    <w:rsid w:val="002360BA"/>
    <w:rsid w:val="00236220"/>
    <w:rsid w:val="002403BB"/>
    <w:rsid w:val="002408DD"/>
    <w:rsid w:val="00244F37"/>
    <w:rsid w:val="00247652"/>
    <w:rsid w:val="002514FD"/>
    <w:rsid w:val="002520CE"/>
    <w:rsid w:val="002528EA"/>
    <w:rsid w:val="00255A36"/>
    <w:rsid w:val="00270418"/>
    <w:rsid w:val="002826D0"/>
    <w:rsid w:val="00290133"/>
    <w:rsid w:val="002923B4"/>
    <w:rsid w:val="002956D7"/>
    <w:rsid w:val="002A6454"/>
    <w:rsid w:val="002B0A2A"/>
    <w:rsid w:val="002C0F32"/>
    <w:rsid w:val="002D08CD"/>
    <w:rsid w:val="002D4B11"/>
    <w:rsid w:val="002E320F"/>
    <w:rsid w:val="002E3549"/>
    <w:rsid w:val="002E456A"/>
    <w:rsid w:val="00304829"/>
    <w:rsid w:val="003130F0"/>
    <w:rsid w:val="00326BF2"/>
    <w:rsid w:val="003320D6"/>
    <w:rsid w:val="00343ED3"/>
    <w:rsid w:val="00346238"/>
    <w:rsid w:val="00351881"/>
    <w:rsid w:val="0035367F"/>
    <w:rsid w:val="00374154"/>
    <w:rsid w:val="00387969"/>
    <w:rsid w:val="00390D46"/>
    <w:rsid w:val="003D143B"/>
    <w:rsid w:val="003D1BD6"/>
    <w:rsid w:val="003D7D3D"/>
    <w:rsid w:val="003F464E"/>
    <w:rsid w:val="0040019A"/>
    <w:rsid w:val="00401435"/>
    <w:rsid w:val="004053F2"/>
    <w:rsid w:val="0044579F"/>
    <w:rsid w:val="00456155"/>
    <w:rsid w:val="004619C6"/>
    <w:rsid w:val="004A0E85"/>
    <w:rsid w:val="004A31BC"/>
    <w:rsid w:val="004A4EC3"/>
    <w:rsid w:val="004B007D"/>
    <w:rsid w:val="004B230E"/>
    <w:rsid w:val="004C6A2D"/>
    <w:rsid w:val="004D1931"/>
    <w:rsid w:val="004D469F"/>
    <w:rsid w:val="004D5EE2"/>
    <w:rsid w:val="005019B8"/>
    <w:rsid w:val="00512E1D"/>
    <w:rsid w:val="00516FE0"/>
    <w:rsid w:val="00520936"/>
    <w:rsid w:val="00530A0E"/>
    <w:rsid w:val="00542CFB"/>
    <w:rsid w:val="005446B0"/>
    <w:rsid w:val="00546449"/>
    <w:rsid w:val="00547858"/>
    <w:rsid w:val="00554967"/>
    <w:rsid w:val="005705D2"/>
    <w:rsid w:val="00584789"/>
    <w:rsid w:val="0059126D"/>
    <w:rsid w:val="00593120"/>
    <w:rsid w:val="005A17AF"/>
    <w:rsid w:val="005A73C2"/>
    <w:rsid w:val="005C67D3"/>
    <w:rsid w:val="005D430A"/>
    <w:rsid w:val="005E12DB"/>
    <w:rsid w:val="005F638D"/>
    <w:rsid w:val="00600F43"/>
    <w:rsid w:val="0061096C"/>
    <w:rsid w:val="00611625"/>
    <w:rsid w:val="00611D08"/>
    <w:rsid w:val="00621996"/>
    <w:rsid w:val="00657A76"/>
    <w:rsid w:val="006827FF"/>
    <w:rsid w:val="00684216"/>
    <w:rsid w:val="006853EA"/>
    <w:rsid w:val="0069388C"/>
    <w:rsid w:val="006B093C"/>
    <w:rsid w:val="006B3306"/>
    <w:rsid w:val="006B43D4"/>
    <w:rsid w:val="006B4ABB"/>
    <w:rsid w:val="006B564B"/>
    <w:rsid w:val="006D58C2"/>
    <w:rsid w:val="006E5BA1"/>
    <w:rsid w:val="006F0086"/>
    <w:rsid w:val="006F3357"/>
    <w:rsid w:val="00714B77"/>
    <w:rsid w:val="00716565"/>
    <w:rsid w:val="00724BB9"/>
    <w:rsid w:val="0073178A"/>
    <w:rsid w:val="007323BB"/>
    <w:rsid w:val="00732587"/>
    <w:rsid w:val="00754866"/>
    <w:rsid w:val="0076377A"/>
    <w:rsid w:val="007644AF"/>
    <w:rsid w:val="00765235"/>
    <w:rsid w:val="0077726F"/>
    <w:rsid w:val="007904BC"/>
    <w:rsid w:val="00790671"/>
    <w:rsid w:val="007C5054"/>
    <w:rsid w:val="007E0ECB"/>
    <w:rsid w:val="008112EB"/>
    <w:rsid w:val="008232E6"/>
    <w:rsid w:val="00841CF5"/>
    <w:rsid w:val="008433C5"/>
    <w:rsid w:val="00890BA3"/>
    <w:rsid w:val="00893789"/>
    <w:rsid w:val="008C15A5"/>
    <w:rsid w:val="008C3DAC"/>
    <w:rsid w:val="008D56CA"/>
    <w:rsid w:val="008E522A"/>
    <w:rsid w:val="008E61A9"/>
    <w:rsid w:val="008F7F3E"/>
    <w:rsid w:val="00904791"/>
    <w:rsid w:val="00905E39"/>
    <w:rsid w:val="00910CE5"/>
    <w:rsid w:val="00917437"/>
    <w:rsid w:val="00920AE6"/>
    <w:rsid w:val="00921306"/>
    <w:rsid w:val="0092455B"/>
    <w:rsid w:val="009278AE"/>
    <w:rsid w:val="0096367E"/>
    <w:rsid w:val="009641F2"/>
    <w:rsid w:val="009719D5"/>
    <w:rsid w:val="00984416"/>
    <w:rsid w:val="0098500E"/>
    <w:rsid w:val="009865E7"/>
    <w:rsid w:val="009A3F4E"/>
    <w:rsid w:val="009A6829"/>
    <w:rsid w:val="009B4A99"/>
    <w:rsid w:val="009B4EFD"/>
    <w:rsid w:val="009B57C0"/>
    <w:rsid w:val="009B7270"/>
    <w:rsid w:val="009C4A62"/>
    <w:rsid w:val="009C72DD"/>
    <w:rsid w:val="009D1947"/>
    <w:rsid w:val="009F1EE7"/>
    <w:rsid w:val="00A0257C"/>
    <w:rsid w:val="00A1393F"/>
    <w:rsid w:val="00A16F9E"/>
    <w:rsid w:val="00A30732"/>
    <w:rsid w:val="00A35811"/>
    <w:rsid w:val="00A5262F"/>
    <w:rsid w:val="00A54CF3"/>
    <w:rsid w:val="00A55C7F"/>
    <w:rsid w:val="00A763E4"/>
    <w:rsid w:val="00A87E5E"/>
    <w:rsid w:val="00A96997"/>
    <w:rsid w:val="00AC7492"/>
    <w:rsid w:val="00AD7561"/>
    <w:rsid w:val="00AE08F8"/>
    <w:rsid w:val="00B02E35"/>
    <w:rsid w:val="00B22456"/>
    <w:rsid w:val="00B2325F"/>
    <w:rsid w:val="00B24A8E"/>
    <w:rsid w:val="00B2504F"/>
    <w:rsid w:val="00B400BB"/>
    <w:rsid w:val="00B601CD"/>
    <w:rsid w:val="00B63BC7"/>
    <w:rsid w:val="00B6443A"/>
    <w:rsid w:val="00B77C20"/>
    <w:rsid w:val="00B82054"/>
    <w:rsid w:val="00B82F76"/>
    <w:rsid w:val="00B85E28"/>
    <w:rsid w:val="00B93FF0"/>
    <w:rsid w:val="00B940E5"/>
    <w:rsid w:val="00BA2520"/>
    <w:rsid w:val="00BB3696"/>
    <w:rsid w:val="00BC19BB"/>
    <w:rsid w:val="00BC1AA8"/>
    <w:rsid w:val="00BC24B8"/>
    <w:rsid w:val="00BD2927"/>
    <w:rsid w:val="00BE72FC"/>
    <w:rsid w:val="00BE7853"/>
    <w:rsid w:val="00C00FF3"/>
    <w:rsid w:val="00C03359"/>
    <w:rsid w:val="00C04079"/>
    <w:rsid w:val="00C16A1F"/>
    <w:rsid w:val="00C33D19"/>
    <w:rsid w:val="00C61E1F"/>
    <w:rsid w:val="00C728AE"/>
    <w:rsid w:val="00C72F36"/>
    <w:rsid w:val="00C93965"/>
    <w:rsid w:val="00CA0E74"/>
    <w:rsid w:val="00CB2344"/>
    <w:rsid w:val="00CB2DC5"/>
    <w:rsid w:val="00CB54F1"/>
    <w:rsid w:val="00CD3292"/>
    <w:rsid w:val="00CD6552"/>
    <w:rsid w:val="00CF362C"/>
    <w:rsid w:val="00D24E40"/>
    <w:rsid w:val="00D44997"/>
    <w:rsid w:val="00D5155E"/>
    <w:rsid w:val="00D802B9"/>
    <w:rsid w:val="00D828BB"/>
    <w:rsid w:val="00D845E2"/>
    <w:rsid w:val="00D9055B"/>
    <w:rsid w:val="00D907BD"/>
    <w:rsid w:val="00D92093"/>
    <w:rsid w:val="00DB11E6"/>
    <w:rsid w:val="00DB52A3"/>
    <w:rsid w:val="00DC06E5"/>
    <w:rsid w:val="00DD21A2"/>
    <w:rsid w:val="00DD5C7D"/>
    <w:rsid w:val="00DE79F2"/>
    <w:rsid w:val="00DF2F56"/>
    <w:rsid w:val="00DF5992"/>
    <w:rsid w:val="00E015AC"/>
    <w:rsid w:val="00E05B84"/>
    <w:rsid w:val="00E16696"/>
    <w:rsid w:val="00E23B96"/>
    <w:rsid w:val="00E40370"/>
    <w:rsid w:val="00E46B81"/>
    <w:rsid w:val="00E46CD5"/>
    <w:rsid w:val="00E54363"/>
    <w:rsid w:val="00E5585E"/>
    <w:rsid w:val="00E72513"/>
    <w:rsid w:val="00E85D0E"/>
    <w:rsid w:val="00E96008"/>
    <w:rsid w:val="00EC173C"/>
    <w:rsid w:val="00ED2160"/>
    <w:rsid w:val="00ED2DBD"/>
    <w:rsid w:val="00ED35F1"/>
    <w:rsid w:val="00ED51E4"/>
    <w:rsid w:val="00EE656E"/>
    <w:rsid w:val="00EF0198"/>
    <w:rsid w:val="00EF589B"/>
    <w:rsid w:val="00F00118"/>
    <w:rsid w:val="00F04C99"/>
    <w:rsid w:val="00F13296"/>
    <w:rsid w:val="00F61CA1"/>
    <w:rsid w:val="00F61DCE"/>
    <w:rsid w:val="00F6545B"/>
    <w:rsid w:val="00F675BF"/>
    <w:rsid w:val="00F72EF0"/>
    <w:rsid w:val="00F742D9"/>
    <w:rsid w:val="00F752AE"/>
    <w:rsid w:val="00F76C36"/>
    <w:rsid w:val="00F9422D"/>
    <w:rsid w:val="00FC13B8"/>
    <w:rsid w:val="00FD544A"/>
    <w:rsid w:val="00FF3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DE925C-5CF8-4D98-9BFE-538ED89E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89"/>
    <w:pPr>
      <w:spacing w:after="0" w:line="240" w:lineRule="auto"/>
    </w:pPr>
    <w:rPr>
      <w:rFonts w:ascii="Times New Roman" w:eastAsia="Times New Roman" w:hAnsi="Times New Roman" w:cs="Arial"/>
      <w:sz w:val="24"/>
      <w:szCs w:val="24"/>
      <w:lang w:eastAsia="ru-RU"/>
    </w:rPr>
  </w:style>
  <w:style w:type="paragraph" w:styleId="4">
    <w:name w:val="heading 4"/>
    <w:basedOn w:val="a"/>
    <w:next w:val="a"/>
    <w:link w:val="40"/>
    <w:unhideWhenUsed/>
    <w:qFormat/>
    <w:rsid w:val="00893789"/>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93789"/>
    <w:rPr>
      <w:rFonts w:ascii="Calibri" w:eastAsia="Times New Roman" w:hAnsi="Calibri" w:cs="Times New Roman"/>
      <w:b/>
      <w:bCs/>
      <w:sz w:val="28"/>
      <w:szCs w:val="28"/>
      <w:lang w:eastAsia="ru-RU"/>
    </w:rPr>
  </w:style>
  <w:style w:type="character" w:styleId="a3">
    <w:name w:val="Hyperlink"/>
    <w:basedOn w:val="a0"/>
    <w:uiPriority w:val="99"/>
    <w:rsid w:val="00893789"/>
    <w:rPr>
      <w:rFonts w:cs="Times New Roman"/>
      <w:color w:val="0000FF"/>
      <w:u w:val="single"/>
    </w:rPr>
  </w:style>
  <w:style w:type="paragraph" w:styleId="a4">
    <w:name w:val="No Spacing"/>
    <w:qFormat/>
    <w:rsid w:val="00893789"/>
    <w:pPr>
      <w:spacing w:after="0" w:line="240" w:lineRule="auto"/>
    </w:pPr>
    <w:rPr>
      <w:rFonts w:ascii="Calibri" w:eastAsia="Calibri" w:hAnsi="Calibri" w:cs="Times New Roman"/>
    </w:rPr>
  </w:style>
  <w:style w:type="table" w:styleId="a5">
    <w:name w:val="Table Grid"/>
    <w:basedOn w:val="a1"/>
    <w:uiPriority w:val="59"/>
    <w:rsid w:val="00C16A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alloon Text"/>
    <w:basedOn w:val="a"/>
    <w:link w:val="a7"/>
    <w:uiPriority w:val="99"/>
    <w:semiHidden/>
    <w:unhideWhenUsed/>
    <w:rsid w:val="008112EB"/>
    <w:rPr>
      <w:rFonts w:ascii="Tahoma" w:hAnsi="Tahoma" w:cs="Tahoma"/>
      <w:sz w:val="16"/>
      <w:szCs w:val="16"/>
    </w:rPr>
  </w:style>
  <w:style w:type="character" w:customStyle="1" w:styleId="a7">
    <w:name w:val="Текст выноски Знак"/>
    <w:basedOn w:val="a0"/>
    <w:link w:val="a6"/>
    <w:uiPriority w:val="99"/>
    <w:semiHidden/>
    <w:rsid w:val="008112EB"/>
    <w:rPr>
      <w:rFonts w:ascii="Tahoma" w:eastAsia="Times New Roman" w:hAnsi="Tahoma" w:cs="Tahoma"/>
      <w:sz w:val="16"/>
      <w:szCs w:val="16"/>
      <w:lang w:eastAsia="ru-RU"/>
    </w:rPr>
  </w:style>
  <w:style w:type="paragraph" w:styleId="a8">
    <w:name w:val="Body Text"/>
    <w:basedOn w:val="a"/>
    <w:link w:val="a9"/>
    <w:unhideWhenUsed/>
    <w:rsid w:val="00732587"/>
    <w:pPr>
      <w:jc w:val="both"/>
    </w:pPr>
    <w:rPr>
      <w:rFonts w:cs="Times New Roman"/>
      <w:szCs w:val="20"/>
    </w:rPr>
  </w:style>
  <w:style w:type="character" w:customStyle="1" w:styleId="a9">
    <w:name w:val="Основной текст Знак"/>
    <w:basedOn w:val="a0"/>
    <w:link w:val="a8"/>
    <w:rsid w:val="00732587"/>
    <w:rPr>
      <w:rFonts w:ascii="Times New Roman" w:eastAsia="Times New Roman" w:hAnsi="Times New Roman" w:cs="Times New Roman"/>
      <w:sz w:val="24"/>
      <w:szCs w:val="20"/>
      <w:lang w:eastAsia="ru-RU"/>
    </w:rPr>
  </w:style>
  <w:style w:type="paragraph" w:styleId="aa">
    <w:name w:val="header"/>
    <w:basedOn w:val="a"/>
    <w:link w:val="ab"/>
    <w:uiPriority w:val="99"/>
    <w:unhideWhenUsed/>
    <w:rsid w:val="00547858"/>
    <w:pPr>
      <w:tabs>
        <w:tab w:val="center" w:pos="4677"/>
        <w:tab w:val="right" w:pos="9355"/>
      </w:tabs>
    </w:pPr>
  </w:style>
  <w:style w:type="character" w:customStyle="1" w:styleId="ab">
    <w:name w:val="Верхний колонтитул Знак"/>
    <w:basedOn w:val="a0"/>
    <w:link w:val="aa"/>
    <w:uiPriority w:val="99"/>
    <w:rsid w:val="00547858"/>
    <w:rPr>
      <w:rFonts w:ascii="Times New Roman" w:eastAsia="Times New Roman" w:hAnsi="Times New Roman" w:cs="Arial"/>
      <w:sz w:val="24"/>
      <w:szCs w:val="24"/>
      <w:lang w:eastAsia="ru-RU"/>
    </w:rPr>
  </w:style>
  <w:style w:type="paragraph" w:styleId="ac">
    <w:name w:val="footer"/>
    <w:basedOn w:val="a"/>
    <w:link w:val="ad"/>
    <w:uiPriority w:val="99"/>
    <w:unhideWhenUsed/>
    <w:rsid w:val="00547858"/>
    <w:pPr>
      <w:tabs>
        <w:tab w:val="center" w:pos="4677"/>
        <w:tab w:val="right" w:pos="9355"/>
      </w:tabs>
    </w:pPr>
  </w:style>
  <w:style w:type="character" w:customStyle="1" w:styleId="ad">
    <w:name w:val="Нижний колонтитул Знак"/>
    <w:basedOn w:val="a0"/>
    <w:link w:val="ac"/>
    <w:uiPriority w:val="99"/>
    <w:rsid w:val="00547858"/>
    <w:rPr>
      <w:rFonts w:ascii="Times New Roman" w:eastAsia="Times New Roman" w:hAnsi="Times New Roman" w:cs="Arial"/>
      <w:sz w:val="24"/>
      <w:szCs w:val="24"/>
      <w:lang w:eastAsia="ru-RU"/>
    </w:rPr>
  </w:style>
  <w:style w:type="paragraph" w:styleId="ae">
    <w:name w:val="Body Text Indent"/>
    <w:basedOn w:val="a"/>
    <w:link w:val="af"/>
    <w:uiPriority w:val="99"/>
    <w:semiHidden/>
    <w:unhideWhenUsed/>
    <w:rsid w:val="00B601CD"/>
    <w:pPr>
      <w:spacing w:after="120"/>
      <w:ind w:left="283"/>
    </w:pPr>
  </w:style>
  <w:style w:type="character" w:customStyle="1" w:styleId="af">
    <w:name w:val="Основной текст с отступом Знак"/>
    <w:basedOn w:val="a0"/>
    <w:link w:val="ae"/>
    <w:uiPriority w:val="99"/>
    <w:semiHidden/>
    <w:rsid w:val="00B601CD"/>
    <w:rPr>
      <w:rFonts w:ascii="Times New Roman" w:eastAsia="Times New Roman" w:hAnsi="Times New Roman" w:cs="Arial"/>
      <w:sz w:val="24"/>
      <w:szCs w:val="24"/>
      <w:lang w:eastAsia="ru-RU"/>
    </w:rPr>
  </w:style>
  <w:style w:type="paragraph" w:styleId="af0">
    <w:name w:val="List Paragraph"/>
    <w:basedOn w:val="a"/>
    <w:uiPriority w:val="34"/>
    <w:qFormat/>
    <w:rsid w:val="00B601CD"/>
    <w:pPr>
      <w:ind w:left="720"/>
      <w:contextualSpacing/>
    </w:pPr>
  </w:style>
  <w:style w:type="paragraph" w:customStyle="1" w:styleId="ConsPlusNonformat">
    <w:name w:val="ConsPlusNonformat"/>
    <w:rsid w:val="00A763E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1">
    <w:name w:val="endnote text"/>
    <w:basedOn w:val="a"/>
    <w:link w:val="af2"/>
    <w:uiPriority w:val="99"/>
    <w:semiHidden/>
    <w:unhideWhenUsed/>
    <w:rsid w:val="000E34AD"/>
    <w:rPr>
      <w:rFonts w:asciiTheme="minorHAnsi" w:eastAsiaTheme="minorHAnsi" w:hAnsiTheme="minorHAnsi" w:cstheme="minorBidi"/>
      <w:sz w:val="20"/>
      <w:szCs w:val="20"/>
      <w:lang w:eastAsia="en-US"/>
    </w:rPr>
  </w:style>
  <w:style w:type="character" w:customStyle="1" w:styleId="af2">
    <w:name w:val="Текст концевой сноски Знак"/>
    <w:basedOn w:val="a0"/>
    <w:link w:val="af1"/>
    <w:uiPriority w:val="99"/>
    <w:semiHidden/>
    <w:rsid w:val="000E34AD"/>
    <w:rPr>
      <w:sz w:val="20"/>
      <w:szCs w:val="20"/>
    </w:rPr>
  </w:style>
  <w:style w:type="character" w:styleId="af3">
    <w:name w:val="endnote reference"/>
    <w:basedOn w:val="a0"/>
    <w:uiPriority w:val="99"/>
    <w:semiHidden/>
    <w:unhideWhenUsed/>
    <w:rsid w:val="000E34AD"/>
    <w:rPr>
      <w:vertAlign w:val="superscript"/>
    </w:rPr>
  </w:style>
  <w:style w:type="paragraph" w:styleId="HTML">
    <w:name w:val="HTML Preformatted"/>
    <w:basedOn w:val="a"/>
    <w:link w:val="HTML0"/>
    <w:uiPriority w:val="99"/>
    <w:unhideWhenUsed/>
    <w:rsid w:val="00BC1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1AA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69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55A10B9B2E0B73C1E721C0FDD5A9E1A25F3E675784C15CA7ECBF4E4810913771B165AE7E948530xFh3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EAD91AC1C390DD382B10FF5C761D249&amp;req=doc&amp;base=LAW&amp;n=325400&amp;dst=100013&amp;fld=134&amp;REFFIELD=134&amp;REFDST=100361&amp;REFDOC=329368&amp;REFBASE=LAW&amp;stat=refcode%3D16610%3Bdstident%3D100013%3Bindex%3D513&amp;date=02.04.2020" TargetMode="External"/><Relationship Id="rId17" Type="http://schemas.openxmlformats.org/officeDocument/2006/relationships/hyperlink" Target="consultantplus://offline/ref=37C35D9ED70DC17D4F3AEF01E7C146B127E8294174D74C9D1E1AB20A42748EBE01017CA467F0gEG" TargetMode="External"/><Relationship Id="rId2" Type="http://schemas.openxmlformats.org/officeDocument/2006/relationships/numbering" Target="numbering.xml"/><Relationship Id="rId16" Type="http://schemas.openxmlformats.org/officeDocument/2006/relationships/hyperlink" Target="consultantplus://offline/ref=7C55A10B9B2E0B73C1E721C0FDD5A9E1A25F3E675784C15CA7ECBF4E4810913771B165AE7E948530xFh3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55A10B9B2E0B73C1E721C0FDD5A9E1A25F3E675784C15CA7ECBF4E4810913771B165AE7E948530xFh3I" TargetMode="External"/><Relationship Id="rId5" Type="http://schemas.openxmlformats.org/officeDocument/2006/relationships/webSettings" Target="webSettings.xml"/><Relationship Id="rId15" Type="http://schemas.openxmlformats.org/officeDocument/2006/relationships/hyperlink" Target="https://login.consultant.ru/link/?rnd=33033370BACEE6DACDFCDBD7E19EC4C9&amp;req=doc&amp;base=LAW&amp;n=325400&amp;dst=100032&amp;fld=134&amp;date=26.03.2020" TargetMode="External"/><Relationship Id="rId10" Type="http://schemas.openxmlformats.org/officeDocument/2006/relationships/hyperlink" Target="consultantplus://offline/ref=7C55A10B9B2E0B73C1E721C0FDD5A9E1A1573D625B8FC15CA7ECBF4E4810913771B165AE7E948635xFh1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C55A10B9B2E0B73C1E721C0FDD5A9E1A25F3E675784C15CA7ECBF4E4810913771B165AE7E948531xFh1I" TargetMode="External"/><Relationship Id="rId14" Type="http://schemas.openxmlformats.org/officeDocument/2006/relationships/hyperlink" Target="consultantplus://offline/ref=7C55A10B9B2E0B73C1E721C0FDD5A9E1A25F3E675784C15CA7ECBF4E4810913771B165AE7E948530xFh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38DB3-E993-4322-A75D-BFEFC2CE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2340</Words>
  <Characters>13342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КИО</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SokovaD</dc:creator>
  <cp:lastModifiedBy>Юлия Емелина</cp:lastModifiedBy>
  <cp:revision>2</cp:revision>
  <cp:lastPrinted>2023-03-03T07:04:00Z</cp:lastPrinted>
  <dcterms:created xsi:type="dcterms:W3CDTF">2023-03-30T05:57:00Z</dcterms:created>
  <dcterms:modified xsi:type="dcterms:W3CDTF">2023-03-30T05:57:00Z</dcterms:modified>
</cp:coreProperties>
</file>