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B1A" w:rsidRDefault="009E0B1A" w:rsidP="009E0B1A">
      <w:pPr>
        <w:pStyle w:val="a3"/>
        <w:spacing w:after="0" w:line="240" w:lineRule="auto"/>
        <w:ind w:left="360"/>
        <w:jc w:val="center"/>
        <w:rPr>
          <w:b/>
          <w:bCs/>
          <w:sz w:val="28"/>
          <w:szCs w:val="28"/>
        </w:rPr>
      </w:pPr>
      <w:r w:rsidRPr="00405A7D">
        <w:rPr>
          <w:b/>
          <w:bCs/>
          <w:sz w:val="28"/>
          <w:szCs w:val="28"/>
        </w:rPr>
        <w:t>Экологический госконтроль: с 1 сентября станет больше индикаторов</w:t>
      </w:r>
    </w:p>
    <w:p w:rsidR="009E0B1A" w:rsidRDefault="009E0B1A" w:rsidP="009E0B1A">
      <w:pPr>
        <w:pStyle w:val="a3"/>
        <w:spacing w:after="0" w:line="240" w:lineRule="auto"/>
        <w:ind w:left="360"/>
        <w:jc w:val="center"/>
        <w:rPr>
          <w:b/>
          <w:bCs/>
          <w:sz w:val="28"/>
          <w:szCs w:val="28"/>
        </w:rPr>
      </w:pPr>
      <w:r w:rsidRPr="00405A7D">
        <w:rPr>
          <w:b/>
          <w:bCs/>
          <w:sz w:val="28"/>
          <w:szCs w:val="28"/>
        </w:rPr>
        <w:t>риска нарушения требований</w:t>
      </w:r>
    </w:p>
    <w:p w:rsidR="009E0B1A" w:rsidRPr="006C4CD3" w:rsidRDefault="009E0B1A" w:rsidP="009E0B1A">
      <w:pPr>
        <w:pStyle w:val="a3"/>
        <w:spacing w:after="0" w:line="240" w:lineRule="auto"/>
        <w:ind w:left="360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405A7D">
        <w:rPr>
          <w:b/>
          <w:bCs/>
          <w:sz w:val="28"/>
          <w:szCs w:val="28"/>
        </w:rPr>
        <w:br/>
      </w:r>
      <w:r w:rsidRPr="00405A7D">
        <w:rPr>
          <w:sz w:val="28"/>
          <w:szCs w:val="28"/>
        </w:rPr>
        <w:br/>
      </w:r>
      <w:r w:rsidRPr="006C4CD3">
        <w:rPr>
          <w:rFonts w:eastAsia="Times New Roman"/>
          <w:color w:val="000000" w:themeColor="text1"/>
          <w:sz w:val="28"/>
          <w:szCs w:val="28"/>
          <w:lang w:eastAsia="ru-RU"/>
        </w:rPr>
        <w:t xml:space="preserve">К </w:t>
      </w:r>
      <w:hyperlink r:id="rId5" w:history="1">
        <w:r w:rsidRPr="006C4CD3">
          <w:rPr>
            <w:rFonts w:eastAsia="Times New Roman"/>
            <w:color w:val="000000" w:themeColor="text1"/>
            <w:sz w:val="28"/>
            <w:szCs w:val="28"/>
            <w:lang w:eastAsia="ru-RU"/>
          </w:rPr>
          <w:t>действующим индикаторам</w:t>
        </w:r>
      </w:hyperlink>
      <w:r w:rsidRPr="006C4CD3">
        <w:rPr>
          <w:rFonts w:eastAsia="Times New Roman"/>
          <w:color w:val="000000" w:themeColor="text1"/>
          <w:sz w:val="28"/>
          <w:szCs w:val="28"/>
          <w:lang w:eastAsia="ru-RU"/>
        </w:rPr>
        <w:t xml:space="preserve"> риска нарушения обязательных требований в сфере федерального экологического госконтроля </w:t>
      </w:r>
      <w:hyperlink r:id="rId6" w:history="1">
        <w:r w:rsidRPr="006C4CD3">
          <w:rPr>
            <w:rFonts w:eastAsia="Times New Roman"/>
            <w:color w:val="000000" w:themeColor="text1"/>
            <w:sz w:val="28"/>
            <w:szCs w:val="28"/>
            <w:lang w:eastAsia="ru-RU"/>
          </w:rPr>
          <w:t>с 1 сентября 2023 года</w:t>
        </w:r>
      </w:hyperlink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6C4CD3">
        <w:rPr>
          <w:rFonts w:eastAsia="Times New Roman"/>
          <w:color w:val="000000" w:themeColor="text1"/>
          <w:sz w:val="28"/>
          <w:szCs w:val="28"/>
          <w:lang w:eastAsia="ru-RU"/>
        </w:rPr>
        <w:t xml:space="preserve">добавят </w:t>
      </w:r>
      <w:hyperlink r:id="rId7" w:history="1">
        <w:r w:rsidRPr="006C4CD3">
          <w:rPr>
            <w:rFonts w:eastAsia="Times New Roman"/>
            <w:color w:val="000000" w:themeColor="text1"/>
            <w:sz w:val="28"/>
            <w:szCs w:val="28"/>
            <w:lang w:eastAsia="ru-RU"/>
          </w:rPr>
          <w:t>новые</w:t>
        </w:r>
      </w:hyperlink>
      <w:r w:rsidRPr="006C4CD3">
        <w:rPr>
          <w:rFonts w:eastAsia="Times New Roman"/>
          <w:color w:val="000000" w:themeColor="text1"/>
          <w:sz w:val="28"/>
          <w:szCs w:val="28"/>
          <w:lang w:eastAsia="ru-RU"/>
        </w:rPr>
        <w:t>. В их числе есть такие:</w:t>
      </w:r>
    </w:p>
    <w:p w:rsidR="009E0B1A" w:rsidRPr="006C4CD3" w:rsidRDefault="009E0B1A" w:rsidP="009E0B1A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C4CD3">
        <w:rPr>
          <w:color w:val="000000" w:themeColor="text1"/>
          <w:sz w:val="28"/>
          <w:szCs w:val="28"/>
        </w:rPr>
        <w:t xml:space="preserve">владельцы </w:t>
      </w:r>
      <w:hyperlink r:id="rId8" w:history="1">
        <w:r w:rsidRPr="006C4CD3">
          <w:rPr>
            <w:color w:val="000000" w:themeColor="text1"/>
            <w:sz w:val="28"/>
            <w:szCs w:val="28"/>
          </w:rPr>
          <w:t>ряда производственных объектов</w:t>
        </w:r>
      </w:hyperlink>
      <w:r w:rsidRPr="006C4CD3">
        <w:rPr>
          <w:color w:val="000000" w:themeColor="text1"/>
          <w:sz w:val="28"/>
          <w:szCs w:val="28"/>
        </w:rPr>
        <w:t xml:space="preserve"> представили в </w:t>
      </w:r>
      <w:proofErr w:type="spellStart"/>
      <w:r w:rsidRPr="006C4CD3">
        <w:rPr>
          <w:color w:val="000000" w:themeColor="text1"/>
          <w:sz w:val="28"/>
          <w:szCs w:val="28"/>
        </w:rPr>
        <w:t>Росприроднадзор</w:t>
      </w:r>
      <w:proofErr w:type="spellEnd"/>
      <w:r w:rsidRPr="006C4CD3">
        <w:rPr>
          <w:color w:val="000000" w:themeColor="text1"/>
          <w:sz w:val="28"/>
          <w:szCs w:val="28"/>
        </w:rPr>
        <w:t xml:space="preserve"> </w:t>
      </w:r>
      <w:hyperlink r:id="rId9" w:history="1">
        <w:r w:rsidRPr="006C4CD3">
          <w:rPr>
            <w:color w:val="000000" w:themeColor="text1"/>
            <w:sz w:val="28"/>
            <w:szCs w:val="28"/>
          </w:rPr>
          <w:t>акт</w:t>
        </w:r>
      </w:hyperlink>
      <w:r w:rsidRPr="006C4CD3">
        <w:rPr>
          <w:color w:val="000000" w:themeColor="text1"/>
          <w:sz w:val="28"/>
          <w:szCs w:val="28"/>
        </w:rPr>
        <w:t xml:space="preserve"> о том, что они выполнили план мероприятий по предотвращению и ликвидации загрязнений окружающей среды;</w:t>
      </w:r>
    </w:p>
    <w:p w:rsidR="009E0B1A" w:rsidRPr="006C4CD3" w:rsidRDefault="009E0B1A" w:rsidP="009E0B1A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C4CD3">
        <w:rPr>
          <w:color w:val="000000" w:themeColor="text1"/>
          <w:sz w:val="28"/>
          <w:szCs w:val="28"/>
        </w:rPr>
        <w:t xml:space="preserve">компания, которая среди прочего перерабатывает и реализует углеводородное сырье и продукцию из него, не направила в контролирующий орган </w:t>
      </w:r>
      <w:hyperlink r:id="rId10" w:history="1">
        <w:r w:rsidRPr="006C4CD3">
          <w:rPr>
            <w:color w:val="000000" w:themeColor="text1"/>
            <w:sz w:val="28"/>
            <w:szCs w:val="28"/>
          </w:rPr>
          <w:t>уведомление</w:t>
        </w:r>
      </w:hyperlink>
      <w:r w:rsidRPr="006C4CD3">
        <w:rPr>
          <w:color w:val="000000" w:themeColor="text1"/>
          <w:sz w:val="28"/>
          <w:szCs w:val="28"/>
        </w:rPr>
        <w:t xml:space="preserve"> об утверждении плана предупреждения и ликвидации разливов нефти и нефтепродуктов;</w:t>
      </w:r>
    </w:p>
    <w:p w:rsidR="009E0B1A" w:rsidRPr="006C4CD3" w:rsidRDefault="009E0B1A" w:rsidP="009E0B1A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C4CD3">
        <w:rPr>
          <w:color w:val="000000" w:themeColor="text1"/>
          <w:sz w:val="28"/>
          <w:szCs w:val="28"/>
        </w:rPr>
        <w:t xml:space="preserve">от застройщика или технического заказчика в </w:t>
      </w:r>
      <w:proofErr w:type="spellStart"/>
      <w:r w:rsidRPr="006C4CD3">
        <w:rPr>
          <w:color w:val="000000" w:themeColor="text1"/>
          <w:sz w:val="28"/>
          <w:szCs w:val="28"/>
        </w:rPr>
        <w:t>Росприроднадзор</w:t>
      </w:r>
      <w:proofErr w:type="spellEnd"/>
      <w:r w:rsidRPr="006C4CD3">
        <w:rPr>
          <w:color w:val="000000" w:themeColor="text1"/>
          <w:sz w:val="28"/>
          <w:szCs w:val="28"/>
        </w:rPr>
        <w:t xml:space="preserve"> не поступило </w:t>
      </w:r>
      <w:hyperlink r:id="rId11" w:history="1">
        <w:r w:rsidRPr="006C4CD3">
          <w:rPr>
            <w:color w:val="000000" w:themeColor="text1"/>
            <w:sz w:val="28"/>
            <w:szCs w:val="28"/>
          </w:rPr>
          <w:t>извещение</w:t>
        </w:r>
      </w:hyperlink>
      <w:r w:rsidRPr="006C4CD3">
        <w:rPr>
          <w:color w:val="000000" w:themeColor="text1"/>
          <w:sz w:val="28"/>
          <w:szCs w:val="28"/>
        </w:rPr>
        <w:t xml:space="preserve"> о начале строительства либо реконструкции объектов капстроительства.</w:t>
      </w:r>
    </w:p>
    <w:p w:rsidR="009E0B1A" w:rsidRPr="006C4CD3" w:rsidRDefault="009E0B1A" w:rsidP="009E0B1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</w:t>
      </w:r>
      <w:r w:rsidRPr="006C4CD3">
        <w:rPr>
          <w:color w:val="000000" w:themeColor="text1"/>
          <w:sz w:val="28"/>
          <w:szCs w:val="28"/>
        </w:rPr>
        <w:t xml:space="preserve">сли в 2023 году выявляют индикаторы риска, </w:t>
      </w:r>
      <w:hyperlink r:id="rId12" w:history="1">
        <w:r w:rsidRPr="006C4CD3">
          <w:rPr>
            <w:color w:val="000000" w:themeColor="text1"/>
            <w:sz w:val="28"/>
            <w:szCs w:val="28"/>
          </w:rPr>
          <w:t>могут провести</w:t>
        </w:r>
      </w:hyperlink>
      <w:r w:rsidRPr="006C4CD3">
        <w:rPr>
          <w:color w:val="000000" w:themeColor="text1"/>
          <w:sz w:val="28"/>
          <w:szCs w:val="28"/>
        </w:rPr>
        <w:t xml:space="preserve"> внеплановое контрольно-надзорное мероприятие.</w:t>
      </w:r>
    </w:p>
    <w:p w:rsidR="009E0B1A" w:rsidRDefault="009E0B1A" w:rsidP="009E0B1A">
      <w:pPr>
        <w:jc w:val="both"/>
        <w:rPr>
          <w:color w:val="000000" w:themeColor="text1"/>
          <w:sz w:val="28"/>
          <w:szCs w:val="28"/>
        </w:rPr>
      </w:pPr>
      <w:r w:rsidRPr="006C4CD3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Старший помощник прокурора г. Электростали      </w:t>
      </w:r>
      <w:proofErr w:type="spellStart"/>
      <w:r>
        <w:rPr>
          <w:color w:val="000000" w:themeColor="text1"/>
          <w:sz w:val="28"/>
          <w:szCs w:val="28"/>
        </w:rPr>
        <w:t>Лисанина</w:t>
      </w:r>
      <w:proofErr w:type="spellEnd"/>
      <w:r>
        <w:rPr>
          <w:color w:val="000000" w:themeColor="text1"/>
          <w:sz w:val="28"/>
          <w:szCs w:val="28"/>
        </w:rPr>
        <w:t xml:space="preserve"> Наталья Игоревна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51CC"/>
    <w:multiLevelType w:val="multilevel"/>
    <w:tmpl w:val="8004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99"/>
    <w:rsid w:val="00166365"/>
    <w:rsid w:val="009E0B1A"/>
    <w:rsid w:val="00B0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8EDC1-6BC4-4A42-A991-1DE5984A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B1A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0377&amp;dst=910&amp;demo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9795&amp;dst=100011&amp;demo=1" TargetMode="External"/><Relationship Id="rId12" Type="http://schemas.openxmlformats.org/officeDocument/2006/relationships/hyperlink" Target="https://login.consultant.ru/link/?req=doc&amp;base=law&amp;n=439275&amp;dst=100087&amp;dem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9795&amp;dst=100007&amp;demo=1" TargetMode="External"/><Relationship Id="rId11" Type="http://schemas.openxmlformats.org/officeDocument/2006/relationships/hyperlink" Target="https://login.consultant.ru/link/?req=doc&amp;base=law&amp;n=422149&amp;dst=884&amp;demo=1" TargetMode="External"/><Relationship Id="rId5" Type="http://schemas.openxmlformats.org/officeDocument/2006/relationships/hyperlink" Target="https://login.consultant.ru/link/?req=doc&amp;base=law&amp;n=408249&amp;dst=100009&amp;demo=1" TargetMode="External"/><Relationship Id="rId10" Type="http://schemas.openxmlformats.org/officeDocument/2006/relationships/hyperlink" Target="https://login.consultant.ru/link/?req=doc&amp;base=law&amp;n=373619&amp;dst=100126&amp;dem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10377&amp;dst=990&amp;demo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2023-03-17T11:28:00Z</dcterms:created>
  <dcterms:modified xsi:type="dcterms:W3CDTF">2023-03-17T11:29:00Z</dcterms:modified>
</cp:coreProperties>
</file>