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41793" w14:textId="77777777" w:rsidR="009D047A" w:rsidRDefault="00D633DF" w:rsidP="009D0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города Электростали Московской области разъясняет.</w:t>
      </w:r>
    </w:p>
    <w:p w14:paraId="70860783" w14:textId="47FA985E" w:rsidR="009D047A" w:rsidRPr="009D047A" w:rsidRDefault="009D047A" w:rsidP="009D0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>Меры по противодействию коррупции организаций.</w:t>
      </w:r>
    </w:p>
    <w:p w14:paraId="60DB2B24" w14:textId="1F5F31C5" w:rsidR="009D047A" w:rsidRPr="00ED7322" w:rsidRDefault="009D047A" w:rsidP="009D0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Под противодействием коррупции понимается, в том числе деятельность организаций по ее предупреждению (статья 1 Федерального закона от 25.12.2008 № 273-ФЗ «О противодействии коррупции»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>(далее - Закон).</w:t>
      </w:r>
    </w:p>
    <w:p w14:paraId="5312FC56" w14:textId="36A8BB74" w:rsidR="009D047A" w:rsidRPr="00ED7322" w:rsidRDefault="009D047A" w:rsidP="009D0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Организации в силу статьи 13.3 Закона обязаны разрабатывать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 принимать меры по предупреждению коррупции, которые могут включать в себя следующее: определение подразделений или должностных лиц, ответственных за профилактику коррупционных и иных правонарушений; сотрудничество организации с правоохранительными органами; разработку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bookmarkStart w:id="0" w:name="_GoBack"/>
      <w:bookmarkEnd w:id="0"/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>и внедрение в практику стандартов и процедур, направленных на обеспечение добросовестной работы организации; принятие кодекса этики и служебного поведения работников организации; предотвращение и урегулирование конфликта интересов; недопущение составления неофициальной отчетности и использования поддельных документов.</w:t>
      </w:r>
    </w:p>
    <w:p w14:paraId="1A675D8A" w14:textId="58B16DD7" w:rsidR="009D047A" w:rsidRPr="00ED7322" w:rsidRDefault="009D047A" w:rsidP="009D0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>В рамках данных требований надлежит разрабатывать и утверждать антикоррупционные документы, такие как, кодекс этики и служебного поведения работников, положение по предотвращению и урегулированию конфликта интересов, а также планы по противодействию коррупции.</w:t>
      </w:r>
    </w:p>
    <w:p w14:paraId="0A7C3900" w14:textId="29CFAE51" w:rsidR="009D047A" w:rsidRPr="00ED7322" w:rsidRDefault="009D047A" w:rsidP="009D0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ED7322">
        <w:rPr>
          <w:rFonts w:ascii="Times New Roman" w:eastAsia="Times New Roman" w:hAnsi="Times New Roman" w:cs="Times New Roman"/>
          <w:sz w:val="29"/>
          <w:szCs w:val="29"/>
          <w:lang w:eastAsia="ru-RU"/>
        </w:rPr>
        <w:t>Деятельность организации по предупреждению коррупции должна быть направлена прежде всего на введение элементов корпоративной культуры, правил и процедур, обеспечивающих недопущение коррупционных правонарушений.</w:t>
      </w:r>
    </w:p>
    <w:p w14:paraId="687551EA" w14:textId="6A903B0B" w:rsidR="001B1EA9" w:rsidRPr="00D633DF" w:rsidRDefault="00D633DF" w:rsidP="009D04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города Раскова Кристина Сергеевна </w:t>
      </w:r>
    </w:p>
    <w:sectPr w:rsidR="001B1EA9" w:rsidRPr="00D633DF" w:rsidSect="001B1EA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9CB66FB"/>
    <w:multiLevelType w:val="multilevel"/>
    <w:tmpl w:val="ECDC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E2323"/>
    <w:multiLevelType w:val="multilevel"/>
    <w:tmpl w:val="66DE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F0"/>
    <w:rsid w:val="001B1EA9"/>
    <w:rsid w:val="002C588B"/>
    <w:rsid w:val="00702616"/>
    <w:rsid w:val="0089666A"/>
    <w:rsid w:val="008E4941"/>
    <w:rsid w:val="009D047A"/>
    <w:rsid w:val="00C94CF0"/>
    <w:rsid w:val="00D633DF"/>
    <w:rsid w:val="00E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6D5"/>
  <w15:chartTrackingRefBased/>
  <w15:docId w15:val="{C77DFF73-6ABA-41CA-A044-9FD8DAEE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Раскова Кристина Сергеевна</dc:creator>
  <cp:keywords/>
  <dc:description/>
  <cp:lastModifiedBy>Раскова Кристина Сергеевна</cp:lastModifiedBy>
  <cp:revision>7</cp:revision>
  <dcterms:created xsi:type="dcterms:W3CDTF">2025-01-29T09:28:00Z</dcterms:created>
  <dcterms:modified xsi:type="dcterms:W3CDTF">2025-03-03T06:26:00Z</dcterms:modified>
</cp:coreProperties>
</file>