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AD" w:rsidRPr="00EE29AD" w:rsidRDefault="00EE29AD" w:rsidP="00EE29AD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EE29AD">
        <w:rPr>
          <w:sz w:val="36"/>
          <w:szCs w:val="36"/>
        </w:rPr>
        <w:t>Выбор доставочной организации, осуществляющей доставку пенсий</w:t>
      </w:r>
    </w:p>
    <w:p w:rsidR="00EE29AD" w:rsidRPr="00EE29AD" w:rsidRDefault="00BC69B8" w:rsidP="00EE29AD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EE29AD">
        <w:rPr>
          <w:spacing w:val="16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EE29AD">
        <w:rPr>
          <w:spacing w:val="16"/>
          <w:sz w:val="28"/>
          <w:szCs w:val="28"/>
        </w:rPr>
        <w:t>г</w:t>
      </w:r>
      <w:proofErr w:type="gramEnd"/>
      <w:r w:rsidRPr="00EE29AD">
        <w:rPr>
          <w:spacing w:val="16"/>
          <w:sz w:val="28"/>
          <w:szCs w:val="28"/>
        </w:rPr>
        <w:t>. Москве и Московской области</w:t>
      </w:r>
      <w:r w:rsidRPr="00EE29AD">
        <w:rPr>
          <w:sz w:val="28"/>
          <w:szCs w:val="28"/>
        </w:rPr>
        <w:t xml:space="preserve"> </w:t>
      </w:r>
      <w:r w:rsidR="000F10C5" w:rsidRPr="00EE29AD">
        <w:rPr>
          <w:spacing w:val="6"/>
          <w:sz w:val="28"/>
          <w:szCs w:val="28"/>
        </w:rPr>
        <w:t>напоминает</w:t>
      </w:r>
      <w:r w:rsidR="00B2474A" w:rsidRPr="00EE29AD">
        <w:rPr>
          <w:spacing w:val="6"/>
          <w:sz w:val="28"/>
          <w:szCs w:val="28"/>
        </w:rPr>
        <w:t xml:space="preserve">, </w:t>
      </w:r>
      <w:r w:rsidR="00EE29AD" w:rsidRPr="00EE29AD">
        <w:rPr>
          <w:spacing w:val="6"/>
          <w:sz w:val="28"/>
          <w:szCs w:val="28"/>
        </w:rPr>
        <w:t>что порядок выплаты и доставки пенсии урегулирован Федеральным законом от 28.12.2013 № 400-ФЗ «О страховых пенсиях» и Правилами выплаты пенсий, утвержденными приказом Минтруда России от 05.08.2021 № 545н (далее - Правила выплаты).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Доставка пенсии производится через кредитную организацию путем зачисления сумм пенсии на счет пенсионера в этой кредитной организации либо через организации федеральной почтовой связи путем вручения сумм пенсии на дому или в кассе организации. 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Пенсионер вправе по своему усмотрению выбрать организацию, которая будет производить ему доставку пенсии, путем подачи заявления.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Для выбора способа доставки или его изменения, необходимо</w:t>
      </w:r>
      <w:r w:rsidRPr="00EE29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E29AD">
        <w:rPr>
          <w:rFonts w:ascii="Times New Roman" w:eastAsia="Times New Roman" w:hAnsi="Times New Roman"/>
          <w:b/>
          <w:spacing w:val="4"/>
          <w:sz w:val="28"/>
          <w:szCs w:val="28"/>
          <w:lang w:eastAsia="ru-RU"/>
        </w:rPr>
        <w:t>уведомить об этом территориальный орган СФР, любым удобным способом:</w:t>
      </w:r>
    </w:p>
    <w:p w:rsidR="00EE29AD" w:rsidRPr="00EE29AD" w:rsidRDefault="00EE29AD" w:rsidP="00EE29AD">
      <w:pPr>
        <w:numPr>
          <w:ilvl w:val="0"/>
          <w:numId w:val="22"/>
        </w:numPr>
        <w:spacing w:before="100" w:beforeAutospacing="1" w:after="100" w:afterAutospacing="1" w:line="360" w:lineRule="auto"/>
        <w:ind w:left="357"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pacing w:val="6"/>
          <w:sz w:val="28"/>
          <w:szCs w:val="28"/>
          <w:lang w:eastAsia="ru-RU"/>
        </w:rPr>
        <w:t>П</w:t>
      </w:r>
      <w:r w:rsidRPr="00EE29AD">
        <w:rPr>
          <w:rFonts w:ascii="Times New Roman" w:eastAsia="Times New Roman" w:hAnsi="Times New Roman"/>
          <w:iCs/>
          <w:spacing w:val="6"/>
          <w:sz w:val="28"/>
          <w:szCs w:val="28"/>
          <w:lang w:eastAsia="ru-RU"/>
        </w:rPr>
        <w:t>исьменно, подав заявление в территориальный орган СФР либо в МФЦ;</w:t>
      </w:r>
    </w:p>
    <w:p w:rsidR="00EE29AD" w:rsidRPr="00EE29AD" w:rsidRDefault="00EE29AD" w:rsidP="00EE29AD">
      <w:pPr>
        <w:numPr>
          <w:ilvl w:val="0"/>
          <w:numId w:val="22"/>
        </w:numPr>
        <w:spacing w:before="100" w:beforeAutospacing="1" w:after="100" w:afterAutospacing="1" w:line="360" w:lineRule="auto"/>
        <w:ind w:left="357"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</w:t>
      </w: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электронном виде, подав соответствующее заявление через «Личный кабинет» на «Едином портале государственных и муниципальных услуг (функций)».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заявлении необходимо указать доставочную организацию и способ доставки пенсии, а также реквизиты счета (если через банк).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lastRenderedPageBreak/>
        <w:t>По желанию пенсионера доставка пенсии может производиться по доверенности, выдаваемой в порядке, установленном законодательством Российской Федерации. Выплата пенсии по доверенности, срок действия которой превышает один год, производится в течение всего срока действия доверенности при условии ежегодного подтверждения пенсионером факта регистрации его по месту получения пенсии.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соответствии с пунктом 26 Правил выплаты доставка пенсии производится через организации, осуществляющие доставку, с которыми территориальным органом СФР заключены договоры.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случае выбора пенсионером организации, осуществляющей доставку, с которой у территориального органа СФР договор не заключен, рассмотрение заявления пенсионера о доставке пенсии приостанавливается до заключения договора между территориальным органом СФР и выбранной пенсионером организацией, осуществляющей доставку, но не более чем на три месяца. При этом в заявлении о доставке пенсии пенсионером указывается организация, осуществляющая доставку, которая будет доставлять ему пенсию на период заключения договора.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Доставка пенсий в отделениях федеральной почтовой связи производится по графику. В пределах периода доставки пенсии каждому пенсионеру устанавливается дата получения пенсии в соответствии с графиком.</w:t>
      </w:r>
    </w:p>
    <w:p w:rsid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Доставка пенсий по </w:t>
      </w:r>
      <w:proofErr w:type="gramStart"/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</w:t>
      </w:r>
      <w:proofErr w:type="gramEnd"/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. Москве и Московской области через отделения федеральной почтовой связи производится в следующие выплатные периоды:</w:t>
      </w:r>
    </w:p>
    <w:p w:rsidR="00EE29AD" w:rsidRPr="00EE29AD" w:rsidRDefault="00EE29AD" w:rsidP="00EE29AD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</w:p>
    <w:tbl>
      <w:tblPr>
        <w:tblW w:w="10348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5"/>
        <w:gridCol w:w="3543"/>
      </w:tblGrid>
      <w:tr w:rsidR="00EE29AD" w:rsidRPr="00EE29AD" w:rsidTr="00EE29AD">
        <w:trPr>
          <w:tblCellSpacing w:w="15" w:type="dxa"/>
        </w:trPr>
        <w:tc>
          <w:tcPr>
            <w:tcW w:w="6760" w:type="dxa"/>
            <w:vAlign w:val="center"/>
            <w:hideMark/>
          </w:tcPr>
          <w:p w:rsidR="00EE29AD" w:rsidRPr="00EE29AD" w:rsidRDefault="00EE29AD" w:rsidP="00EE29AD">
            <w:pPr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Доставочная организация</w:t>
            </w:r>
          </w:p>
        </w:tc>
        <w:tc>
          <w:tcPr>
            <w:tcW w:w="3498" w:type="dxa"/>
            <w:vAlign w:val="center"/>
            <w:hideMark/>
          </w:tcPr>
          <w:p w:rsidR="00EE29AD" w:rsidRPr="00EE29AD" w:rsidRDefault="00EE29AD" w:rsidP="00EE29AD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9A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Выплатной период</w:t>
            </w:r>
          </w:p>
        </w:tc>
      </w:tr>
      <w:tr w:rsidR="00EE29AD" w:rsidRPr="00EE29AD" w:rsidTr="00EE29AD">
        <w:trPr>
          <w:tblCellSpacing w:w="15" w:type="dxa"/>
        </w:trPr>
        <w:tc>
          <w:tcPr>
            <w:tcW w:w="6760" w:type="dxa"/>
            <w:vAlign w:val="center"/>
            <w:hideMark/>
          </w:tcPr>
          <w:p w:rsidR="00EE29AD" w:rsidRPr="00EE29AD" w:rsidRDefault="00EE29AD" w:rsidP="00EE29AD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«Почта России» УФПС г. Москва</w:t>
            </w:r>
          </w:p>
        </w:tc>
        <w:tc>
          <w:tcPr>
            <w:tcW w:w="3498" w:type="dxa"/>
            <w:vAlign w:val="center"/>
            <w:hideMark/>
          </w:tcPr>
          <w:p w:rsidR="00EE29AD" w:rsidRPr="00EE29AD" w:rsidRDefault="00EE29AD" w:rsidP="00EE29AD">
            <w:pPr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3 по 18</w:t>
            </w:r>
          </w:p>
        </w:tc>
      </w:tr>
      <w:tr w:rsidR="00EE29AD" w:rsidRPr="00EE29AD" w:rsidTr="00EE29AD">
        <w:trPr>
          <w:tblCellSpacing w:w="15" w:type="dxa"/>
        </w:trPr>
        <w:tc>
          <w:tcPr>
            <w:tcW w:w="6760" w:type="dxa"/>
            <w:vAlign w:val="center"/>
            <w:hideMark/>
          </w:tcPr>
          <w:p w:rsidR="00EE29AD" w:rsidRPr="00EE29AD" w:rsidRDefault="00EE29AD" w:rsidP="00EE29AD">
            <w:pPr>
              <w:spacing w:before="100" w:beforeAutospacing="1" w:after="100" w:afterAutospacing="1" w:line="36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АО «Почта России» УФПС Московская область</w:t>
            </w:r>
          </w:p>
        </w:tc>
        <w:tc>
          <w:tcPr>
            <w:tcW w:w="3498" w:type="dxa"/>
            <w:vAlign w:val="center"/>
            <w:hideMark/>
          </w:tcPr>
          <w:p w:rsidR="00EE29AD" w:rsidRPr="00EE29AD" w:rsidRDefault="00EE29AD" w:rsidP="00EE29AD">
            <w:pPr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29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4 по 18</w:t>
            </w:r>
          </w:p>
        </w:tc>
      </w:tr>
    </w:tbl>
    <w:p w:rsidR="00901852" w:rsidRDefault="00EE29AD" w:rsidP="0028224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/>
          <w:spacing w:val="6"/>
          <w:sz w:val="28"/>
          <w:szCs w:val="28"/>
          <w:lang w:eastAsia="ru-RU"/>
        </w:rPr>
      </w:pPr>
      <w:r w:rsidRPr="00EE29AD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Перечисление средств на выплату пенсий и других социальных выплат на счета, открытые в кредитных организациях, производится ежемесячно, в дату, установленную графиком выплаты на текущий месяц.</w:t>
      </w:r>
    </w:p>
    <w:p w:rsidR="00733E7E" w:rsidRDefault="00282244" w:rsidP="00282244">
      <w:pPr>
        <w:pStyle w:val="a8"/>
        <w:spacing w:line="360" w:lineRule="auto"/>
        <w:ind w:firstLine="709"/>
        <w:jc w:val="both"/>
        <w:rPr>
          <w:sz w:val="28"/>
        </w:rPr>
      </w:pPr>
      <w:r w:rsidRPr="001524DD">
        <w:rPr>
          <w:sz w:val="28"/>
          <w:szCs w:val="28"/>
        </w:rPr>
        <w:t xml:space="preserve">Подробнее ознакомиться с условиями </w:t>
      </w:r>
      <w:r>
        <w:rPr>
          <w:sz w:val="28"/>
          <w:szCs w:val="28"/>
        </w:rPr>
        <w:t>получением выплаты и доставки пенсии можно</w:t>
      </w:r>
      <w:r w:rsidRPr="00901852">
        <w:rPr>
          <w:sz w:val="28"/>
          <w:szCs w:val="28"/>
        </w:rPr>
        <w:t xml:space="preserve"> </w:t>
      </w:r>
      <w:r w:rsidRPr="001524DD">
        <w:rPr>
          <w:sz w:val="28"/>
          <w:szCs w:val="28"/>
        </w:rPr>
        <w:t xml:space="preserve">на официальном сайте СФР в разделе </w:t>
      </w:r>
      <w:r>
        <w:rPr>
          <w:sz w:val="28"/>
          <w:szCs w:val="28"/>
        </w:rPr>
        <w:t xml:space="preserve"> </w:t>
      </w:r>
      <w:r w:rsidRPr="001524D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282244">
        <w:rPr>
          <w:b/>
          <w:sz w:val="28"/>
          <w:szCs w:val="28"/>
          <w:u w:val="single"/>
        </w:rPr>
        <w:t>«Информация для жителей региона»</w:t>
      </w:r>
      <w:r w:rsidRPr="00282244">
        <w:rPr>
          <w:sz w:val="28"/>
          <w:szCs w:val="28"/>
        </w:rPr>
        <w:t>.</w:t>
      </w:r>
    </w:p>
    <w:p w:rsidR="00282244" w:rsidRPr="00282244" w:rsidRDefault="00282244" w:rsidP="00282244">
      <w:pPr>
        <w:pStyle w:val="a8"/>
        <w:spacing w:line="360" w:lineRule="auto"/>
        <w:ind w:firstLine="709"/>
        <w:jc w:val="both"/>
        <w:rPr>
          <w:sz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A8" w:rsidRDefault="00CD73A8" w:rsidP="00E60B04">
      <w:pPr>
        <w:spacing w:after="0" w:line="240" w:lineRule="auto"/>
      </w:pPr>
      <w:r>
        <w:separator/>
      </w:r>
    </w:p>
  </w:endnote>
  <w:endnote w:type="continuationSeparator" w:id="0">
    <w:p w:rsidR="00CD73A8" w:rsidRDefault="00CD73A8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A8" w:rsidRDefault="00CD73A8" w:rsidP="00E60B04">
      <w:pPr>
        <w:spacing w:after="0" w:line="240" w:lineRule="auto"/>
      </w:pPr>
      <w:r>
        <w:separator/>
      </w:r>
    </w:p>
  </w:footnote>
  <w:footnote w:type="continuationSeparator" w:id="0">
    <w:p w:rsidR="00CD73A8" w:rsidRDefault="00CD73A8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0F83">
      <w:pict>
        <v:rect id="_x0000_i1025" style="width:350.6pt;height:.05pt;flip:y" o:hrpct="944" o:hralign="center" o:hrstd="t" o:hr="t" fillcolor="gray" stroked="f"/>
      </w:pict>
    </w:r>
    <w:r w:rsidR="00D80F8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84414F"/>
    <w:multiLevelType w:val="multilevel"/>
    <w:tmpl w:val="4F2A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533CB"/>
    <w:multiLevelType w:val="multilevel"/>
    <w:tmpl w:val="7080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1127F"/>
    <w:multiLevelType w:val="multilevel"/>
    <w:tmpl w:val="7C4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22D74"/>
    <w:multiLevelType w:val="multilevel"/>
    <w:tmpl w:val="F28E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02B31"/>
    <w:multiLevelType w:val="multilevel"/>
    <w:tmpl w:val="7A2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85E4C"/>
    <w:multiLevelType w:val="multilevel"/>
    <w:tmpl w:val="9300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D0772B"/>
    <w:multiLevelType w:val="multilevel"/>
    <w:tmpl w:val="F7F2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0429D"/>
    <w:multiLevelType w:val="multilevel"/>
    <w:tmpl w:val="A4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65616"/>
    <w:multiLevelType w:val="multilevel"/>
    <w:tmpl w:val="A72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37258D"/>
    <w:multiLevelType w:val="multilevel"/>
    <w:tmpl w:val="B2DAE7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5715A"/>
    <w:multiLevelType w:val="multilevel"/>
    <w:tmpl w:val="9F1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57463A"/>
    <w:multiLevelType w:val="multilevel"/>
    <w:tmpl w:val="DBC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F5EC0"/>
    <w:multiLevelType w:val="multilevel"/>
    <w:tmpl w:val="560A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13"/>
  </w:num>
  <w:num w:numId="5">
    <w:abstractNumId w:val="14"/>
  </w:num>
  <w:num w:numId="6">
    <w:abstractNumId w:val="12"/>
  </w:num>
  <w:num w:numId="7">
    <w:abstractNumId w:val="21"/>
  </w:num>
  <w:num w:numId="8">
    <w:abstractNumId w:val="17"/>
  </w:num>
  <w:num w:numId="9">
    <w:abstractNumId w:val="6"/>
  </w:num>
  <w:num w:numId="10">
    <w:abstractNumId w:val="16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  <w:num w:numId="15">
    <w:abstractNumId w:val="19"/>
  </w:num>
  <w:num w:numId="16">
    <w:abstractNumId w:val="10"/>
  </w:num>
  <w:num w:numId="17">
    <w:abstractNumId w:val="9"/>
  </w:num>
  <w:num w:numId="18">
    <w:abstractNumId w:val="8"/>
  </w:num>
  <w:num w:numId="19">
    <w:abstractNumId w:val="20"/>
  </w:num>
  <w:num w:numId="20">
    <w:abstractNumId w:val="18"/>
  </w:num>
  <w:num w:numId="21">
    <w:abstractNumId w:val="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98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41395"/>
    <w:rsid w:val="00041A25"/>
    <w:rsid w:val="0005466E"/>
    <w:rsid w:val="000651A0"/>
    <w:rsid w:val="00085296"/>
    <w:rsid w:val="00087025"/>
    <w:rsid w:val="00087844"/>
    <w:rsid w:val="000A1BF7"/>
    <w:rsid w:val="000A2F7D"/>
    <w:rsid w:val="000A775E"/>
    <w:rsid w:val="000C6B84"/>
    <w:rsid w:val="000D688F"/>
    <w:rsid w:val="000E01B2"/>
    <w:rsid w:val="000F10C5"/>
    <w:rsid w:val="000F42A1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6371"/>
    <w:rsid w:val="001A03B3"/>
    <w:rsid w:val="001C0D7D"/>
    <w:rsid w:val="001C23F0"/>
    <w:rsid w:val="001C3293"/>
    <w:rsid w:val="001C67CA"/>
    <w:rsid w:val="001C7331"/>
    <w:rsid w:val="001F1BAE"/>
    <w:rsid w:val="001F21CE"/>
    <w:rsid w:val="00213C33"/>
    <w:rsid w:val="002148DB"/>
    <w:rsid w:val="00214AFC"/>
    <w:rsid w:val="00223B19"/>
    <w:rsid w:val="00225BE9"/>
    <w:rsid w:val="00242883"/>
    <w:rsid w:val="002518D5"/>
    <w:rsid w:val="00251D04"/>
    <w:rsid w:val="0025648C"/>
    <w:rsid w:val="002644E4"/>
    <w:rsid w:val="00266709"/>
    <w:rsid w:val="00271505"/>
    <w:rsid w:val="002723FB"/>
    <w:rsid w:val="0027775F"/>
    <w:rsid w:val="00282244"/>
    <w:rsid w:val="00290461"/>
    <w:rsid w:val="0029088D"/>
    <w:rsid w:val="00296C8F"/>
    <w:rsid w:val="002A4C23"/>
    <w:rsid w:val="002C53B8"/>
    <w:rsid w:val="002C706C"/>
    <w:rsid w:val="002D01F6"/>
    <w:rsid w:val="002D09CA"/>
    <w:rsid w:val="002F0317"/>
    <w:rsid w:val="002F47C2"/>
    <w:rsid w:val="002F5CA5"/>
    <w:rsid w:val="00305ED0"/>
    <w:rsid w:val="00307E64"/>
    <w:rsid w:val="00312407"/>
    <w:rsid w:val="003241BB"/>
    <w:rsid w:val="00331B32"/>
    <w:rsid w:val="00331E05"/>
    <w:rsid w:val="00334AE0"/>
    <w:rsid w:val="00336680"/>
    <w:rsid w:val="00336BB5"/>
    <w:rsid w:val="00341773"/>
    <w:rsid w:val="00342367"/>
    <w:rsid w:val="003439D9"/>
    <w:rsid w:val="00343FD8"/>
    <w:rsid w:val="00353BC2"/>
    <w:rsid w:val="00361A43"/>
    <w:rsid w:val="003620C4"/>
    <w:rsid w:val="0036685A"/>
    <w:rsid w:val="00372ADE"/>
    <w:rsid w:val="00376DE6"/>
    <w:rsid w:val="00376E83"/>
    <w:rsid w:val="003833CE"/>
    <w:rsid w:val="003856C8"/>
    <w:rsid w:val="00392522"/>
    <w:rsid w:val="00394D80"/>
    <w:rsid w:val="003A1DBB"/>
    <w:rsid w:val="003A329A"/>
    <w:rsid w:val="003A7990"/>
    <w:rsid w:val="003B56BC"/>
    <w:rsid w:val="003C54DF"/>
    <w:rsid w:val="003E7565"/>
    <w:rsid w:val="003F40D1"/>
    <w:rsid w:val="00420A60"/>
    <w:rsid w:val="0043100C"/>
    <w:rsid w:val="0043274C"/>
    <w:rsid w:val="0043408E"/>
    <w:rsid w:val="004371B1"/>
    <w:rsid w:val="00452CCB"/>
    <w:rsid w:val="00457E26"/>
    <w:rsid w:val="00464229"/>
    <w:rsid w:val="00465A84"/>
    <w:rsid w:val="0047740F"/>
    <w:rsid w:val="004A7E88"/>
    <w:rsid w:val="004C05CC"/>
    <w:rsid w:val="004C1486"/>
    <w:rsid w:val="004C1884"/>
    <w:rsid w:val="004C5347"/>
    <w:rsid w:val="004D2617"/>
    <w:rsid w:val="004D3207"/>
    <w:rsid w:val="004E250C"/>
    <w:rsid w:val="005135CF"/>
    <w:rsid w:val="00514DEC"/>
    <w:rsid w:val="00515F69"/>
    <w:rsid w:val="00517D1D"/>
    <w:rsid w:val="0054272D"/>
    <w:rsid w:val="00554E8E"/>
    <w:rsid w:val="00555D45"/>
    <w:rsid w:val="005627E1"/>
    <w:rsid w:val="0057210F"/>
    <w:rsid w:val="0057473F"/>
    <w:rsid w:val="005939AC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33E7E"/>
    <w:rsid w:val="00746EE1"/>
    <w:rsid w:val="00751E8A"/>
    <w:rsid w:val="00752634"/>
    <w:rsid w:val="00755757"/>
    <w:rsid w:val="00760A90"/>
    <w:rsid w:val="0076112B"/>
    <w:rsid w:val="0076279A"/>
    <w:rsid w:val="00775AEC"/>
    <w:rsid w:val="007808E2"/>
    <w:rsid w:val="00782516"/>
    <w:rsid w:val="0079038C"/>
    <w:rsid w:val="007B1487"/>
    <w:rsid w:val="007B313A"/>
    <w:rsid w:val="007C3280"/>
    <w:rsid w:val="007C5C3B"/>
    <w:rsid w:val="007D0D14"/>
    <w:rsid w:val="007D6C76"/>
    <w:rsid w:val="007E1F5B"/>
    <w:rsid w:val="007E3AA3"/>
    <w:rsid w:val="007F0E2A"/>
    <w:rsid w:val="007F182F"/>
    <w:rsid w:val="007F73E6"/>
    <w:rsid w:val="0080313D"/>
    <w:rsid w:val="008108D5"/>
    <w:rsid w:val="00814B51"/>
    <w:rsid w:val="0081716F"/>
    <w:rsid w:val="0082231A"/>
    <w:rsid w:val="008230DF"/>
    <w:rsid w:val="0083405A"/>
    <w:rsid w:val="008502FF"/>
    <w:rsid w:val="00852C71"/>
    <w:rsid w:val="00856FF6"/>
    <w:rsid w:val="00860C92"/>
    <w:rsid w:val="008724E0"/>
    <w:rsid w:val="00897804"/>
    <w:rsid w:val="008A1587"/>
    <w:rsid w:val="008A1E5A"/>
    <w:rsid w:val="008A5467"/>
    <w:rsid w:val="008B1410"/>
    <w:rsid w:val="008B4B99"/>
    <w:rsid w:val="008C54CD"/>
    <w:rsid w:val="008D75E3"/>
    <w:rsid w:val="008F1D40"/>
    <w:rsid w:val="008F5DE3"/>
    <w:rsid w:val="00901852"/>
    <w:rsid w:val="009028B3"/>
    <w:rsid w:val="0091714F"/>
    <w:rsid w:val="009226DA"/>
    <w:rsid w:val="00925960"/>
    <w:rsid w:val="009322B0"/>
    <w:rsid w:val="00933D45"/>
    <w:rsid w:val="0094216E"/>
    <w:rsid w:val="00942D46"/>
    <w:rsid w:val="00945597"/>
    <w:rsid w:val="00953657"/>
    <w:rsid w:val="009539A8"/>
    <w:rsid w:val="0095432C"/>
    <w:rsid w:val="00965D9F"/>
    <w:rsid w:val="00976250"/>
    <w:rsid w:val="00977DB8"/>
    <w:rsid w:val="00977EC3"/>
    <w:rsid w:val="00991156"/>
    <w:rsid w:val="00991BE3"/>
    <w:rsid w:val="009B5923"/>
    <w:rsid w:val="009D1434"/>
    <w:rsid w:val="00A228A8"/>
    <w:rsid w:val="00A2715B"/>
    <w:rsid w:val="00A35CFC"/>
    <w:rsid w:val="00A36B51"/>
    <w:rsid w:val="00A42974"/>
    <w:rsid w:val="00A536E1"/>
    <w:rsid w:val="00A7658C"/>
    <w:rsid w:val="00A81A60"/>
    <w:rsid w:val="00A84190"/>
    <w:rsid w:val="00A84E98"/>
    <w:rsid w:val="00AA74C3"/>
    <w:rsid w:val="00AC1D28"/>
    <w:rsid w:val="00AC3017"/>
    <w:rsid w:val="00AD78AA"/>
    <w:rsid w:val="00AE0302"/>
    <w:rsid w:val="00AF4A64"/>
    <w:rsid w:val="00B04EE1"/>
    <w:rsid w:val="00B1179D"/>
    <w:rsid w:val="00B2018B"/>
    <w:rsid w:val="00B2474A"/>
    <w:rsid w:val="00B24AB2"/>
    <w:rsid w:val="00B30528"/>
    <w:rsid w:val="00B30779"/>
    <w:rsid w:val="00B545B1"/>
    <w:rsid w:val="00B646B7"/>
    <w:rsid w:val="00B647EC"/>
    <w:rsid w:val="00B7023D"/>
    <w:rsid w:val="00B728E7"/>
    <w:rsid w:val="00B733F3"/>
    <w:rsid w:val="00B76E79"/>
    <w:rsid w:val="00B80967"/>
    <w:rsid w:val="00B82883"/>
    <w:rsid w:val="00B95763"/>
    <w:rsid w:val="00B96B6A"/>
    <w:rsid w:val="00BA1440"/>
    <w:rsid w:val="00BB443E"/>
    <w:rsid w:val="00BC1D52"/>
    <w:rsid w:val="00BC4945"/>
    <w:rsid w:val="00BC69B8"/>
    <w:rsid w:val="00BC7B0A"/>
    <w:rsid w:val="00BC7BB6"/>
    <w:rsid w:val="00BD38E8"/>
    <w:rsid w:val="00BE7DB1"/>
    <w:rsid w:val="00BF6B00"/>
    <w:rsid w:val="00C03AB5"/>
    <w:rsid w:val="00C03C6C"/>
    <w:rsid w:val="00C06C71"/>
    <w:rsid w:val="00C12130"/>
    <w:rsid w:val="00C13517"/>
    <w:rsid w:val="00C159A1"/>
    <w:rsid w:val="00C170B0"/>
    <w:rsid w:val="00C21746"/>
    <w:rsid w:val="00C24B2A"/>
    <w:rsid w:val="00C309E1"/>
    <w:rsid w:val="00C42977"/>
    <w:rsid w:val="00C42AEB"/>
    <w:rsid w:val="00C455EC"/>
    <w:rsid w:val="00C92599"/>
    <w:rsid w:val="00C928D4"/>
    <w:rsid w:val="00CA6F3E"/>
    <w:rsid w:val="00CC334C"/>
    <w:rsid w:val="00CC53EA"/>
    <w:rsid w:val="00CC7196"/>
    <w:rsid w:val="00CD5883"/>
    <w:rsid w:val="00CD73A8"/>
    <w:rsid w:val="00CE4883"/>
    <w:rsid w:val="00CF0E00"/>
    <w:rsid w:val="00D2547C"/>
    <w:rsid w:val="00D50194"/>
    <w:rsid w:val="00D61F08"/>
    <w:rsid w:val="00D6290B"/>
    <w:rsid w:val="00D62A33"/>
    <w:rsid w:val="00D6736F"/>
    <w:rsid w:val="00D801BB"/>
    <w:rsid w:val="00D80F83"/>
    <w:rsid w:val="00D92306"/>
    <w:rsid w:val="00D94319"/>
    <w:rsid w:val="00D94365"/>
    <w:rsid w:val="00D96118"/>
    <w:rsid w:val="00DA0656"/>
    <w:rsid w:val="00DA1358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140C8"/>
    <w:rsid w:val="00E34C1D"/>
    <w:rsid w:val="00E36D1A"/>
    <w:rsid w:val="00E47841"/>
    <w:rsid w:val="00E546CB"/>
    <w:rsid w:val="00E578AB"/>
    <w:rsid w:val="00E60A00"/>
    <w:rsid w:val="00E60B04"/>
    <w:rsid w:val="00E63FC3"/>
    <w:rsid w:val="00E70CB6"/>
    <w:rsid w:val="00E719AA"/>
    <w:rsid w:val="00E71F4E"/>
    <w:rsid w:val="00EA42FD"/>
    <w:rsid w:val="00EC013A"/>
    <w:rsid w:val="00EC1CEB"/>
    <w:rsid w:val="00EC3560"/>
    <w:rsid w:val="00ED2C0A"/>
    <w:rsid w:val="00EE055A"/>
    <w:rsid w:val="00EE1183"/>
    <w:rsid w:val="00EE29AD"/>
    <w:rsid w:val="00EE4C5F"/>
    <w:rsid w:val="00EE4D53"/>
    <w:rsid w:val="00EF370F"/>
    <w:rsid w:val="00EF4E09"/>
    <w:rsid w:val="00F01693"/>
    <w:rsid w:val="00F04C7B"/>
    <w:rsid w:val="00F23539"/>
    <w:rsid w:val="00F23A0A"/>
    <w:rsid w:val="00F37227"/>
    <w:rsid w:val="00F503FD"/>
    <w:rsid w:val="00F57479"/>
    <w:rsid w:val="00F871B5"/>
    <w:rsid w:val="00F918ED"/>
    <w:rsid w:val="00F925A7"/>
    <w:rsid w:val="00F934E4"/>
    <w:rsid w:val="00FA099B"/>
    <w:rsid w:val="00FA6B3B"/>
    <w:rsid w:val="00FB071E"/>
    <w:rsid w:val="00FB173F"/>
    <w:rsid w:val="00FB37C0"/>
    <w:rsid w:val="00FB408C"/>
    <w:rsid w:val="00FB430E"/>
    <w:rsid w:val="00FD35A0"/>
    <w:rsid w:val="00FE05BF"/>
    <w:rsid w:val="00FE08D1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rsid w:val="00EE29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2024-03-15T11:34:00Z</cp:lastPrinted>
  <dcterms:created xsi:type="dcterms:W3CDTF">2024-03-26T12:13:00Z</dcterms:created>
  <dcterms:modified xsi:type="dcterms:W3CDTF">2024-03-26T12:13:00Z</dcterms:modified>
</cp:coreProperties>
</file>