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Утвержден порядок проведения тестирования детей иностранцев на знание русского языка при их приеме в школы</w:t>
      </w:r>
      <w:r>
        <w:rPr>
          <w:rFonts w:ascii="Times New Roman" w:hAnsi="Times New Roman"/>
          <w:sz w:val="28"/>
        </w:rPr>
        <w:t> </w:t>
      </w:r>
    </w:p>
    <w:tbl>
      <w:tblPr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3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4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Приказ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Минпросвещения России от 04.03.2025 N 170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"Об утверждении Порядка проведения в государственной или муниципальной общеобразовательной организации тестирования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гражданства"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Зарегистрировано в Минюсте России 14.03.2025 N 81552.</w:t>
            </w:r>
          </w:p>
        </w:tc>
      </w:tr>
    </w:tbl>
    <w:p w14:paraId="05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Тестирование на знание русского языка, достаточное для освоения образовательных программ начального общего, основного общего и среднего общего образования, иностранных граждан и лиц без гражданства проводится в государственных и муниципальных общеобразовательных организациях, определяемых исполнительными органами субъектов РФ, осуществляющими государственное управление в сфере образования.</w:t>
      </w:r>
    </w:p>
    <w:p w14:paraId="06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Тестирование проводится на основании направления, полученного в соответствии с пунктом 23(1) Порядка приема на обучение по образовательным программам начального общего, основного общего и среднего общего образования, утвержденного приказом Минпросвещения от 2 сентября 2020 г. N 458.</w:t>
      </w:r>
    </w:p>
    <w:p w14:paraId="07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Тестирование проводится в устной и письменной форме, за исключением иностранных граждан, проходящих тестирование на знание русского языка при поступлении в 1 класс, для которых указанное тестирование проводится в устной форме.</w:t>
      </w:r>
    </w:p>
    <w:p w14:paraId="08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Тестирование проводится по годам обучения. Продолжительность его проведения - не более 80 минут.</w:t>
      </w:r>
    </w:p>
    <w:p w14:paraId="09000000">
      <w:pPr>
        <w:spacing w:after="0" w:before="168"/>
        <w:ind w:firstLine="567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тестировании иностранному гражданину запрещается:</w:t>
      </w:r>
    </w:p>
    <w:p w14:paraId="0A000000">
      <w:pPr>
        <w:numPr>
          <w:numId w:val="1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пользоваться подсказками работников тестирующей организации, а также иностранных граждан, проходящих тестирование;</w:t>
      </w:r>
    </w:p>
    <w:p w14:paraId="0B000000">
      <w:pPr>
        <w:numPr>
          <w:numId w:val="2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пользоваться средствами связи, фото-, аудио- и видеоаппаратурой, электронно-вычислительной техникой, справочными материалами, письменными заметками и иными средствами хранения и передачи информации, за исключением их использования в целях тестирования.</w:t>
      </w:r>
    </w:p>
    <w:p w14:paraId="0C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Настоящий приказ вступает в силу с 1 апреля 2025 года.</w:t>
      </w:r>
    </w:p>
    <w:p w14:paraId="0D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E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Помощник прокурора города Шаркова Ольга Викторовна</w:t>
      </w:r>
    </w:p>
    <w:sectPr>
      <w:pgSz w:h="16838" w:orient="portrait" w:w="11906"/>
      <w:pgMar w:bottom="1134" w:footer="708" w:gutter="0" w:header="708" w:left="1701" w:right="566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header"/>
    <w:basedOn w:val="Style_1"/>
    <w:link w:val="Style_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_ch" w:type="character">
    <w:name w:val="header"/>
    <w:basedOn w:val="Style_1_ch"/>
    <w:link w:val="Style_5"/>
  </w:style>
  <w:style w:styleId="Style_6" w:type="paragraph">
    <w:name w:val="toc 7"/>
    <w:next w:val="Style_1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1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1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toc 9"/>
    <w:next w:val="Style_1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toc 8"/>
    <w:next w:val="Style_1"/>
    <w:link w:val="Style_18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8_ch" w:type="character">
    <w:name w:val="toc 8"/>
    <w:link w:val="Style_18"/>
    <w:rPr>
      <w:rFonts w:ascii="XO Thames" w:hAnsi="XO Thames"/>
      <w:sz w:val="28"/>
    </w:rPr>
  </w:style>
  <w:style w:styleId="Style_19" w:type="paragraph">
    <w:name w:val="toc 5"/>
    <w:next w:val="Style_1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Normal (Web)"/>
    <w:basedOn w:val="Style_1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Normal (Web)"/>
    <w:basedOn w:val="Style_1_ch"/>
    <w:link w:val="Style_20"/>
    <w:rPr>
      <w:rFonts w:ascii="Times New Roman" w:hAnsi="Times New Roman"/>
      <w:sz w:val="24"/>
    </w:rPr>
  </w:style>
  <w:style w:styleId="Style_21" w:type="paragraph">
    <w:name w:val="ConsPlusNormal"/>
    <w:link w:val="Style_2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1_ch" w:type="character">
    <w:name w:val="ConsPlusNormal"/>
    <w:link w:val="Style_21"/>
    <w:rPr>
      <w:rFonts w:ascii="Times New Roman" w:hAnsi="Times New Roman"/>
      <w:sz w:val="24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2025-06-17T08:41:26Z</dcterms:modified>
</cp:coreProperties>
</file>