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ab/>
      </w: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разъясняет.</w:t>
      </w:r>
    </w:p>
    <w:p w14:paraId="02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 xml:space="preserve"> </w:t>
      </w:r>
    </w:p>
    <w:p w14:paraId="03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1"/>
          <w:sz w:val="28"/>
        </w:rPr>
        <w:t>Уточняется порядок предоставления единовременных компенсационных выплат медицинским работникам, прибывшим на работу в военно-медицинские подразделения и воинские части ВС РФ.</w:t>
      </w:r>
    </w:p>
    <w:p w14:paraId="04000000">
      <w:pPr>
        <w:spacing w:after="120" w:before="120"/>
        <w:ind w:firstLine="0" w:left="120" w:right="1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</w:t>
      </w:r>
    </w:p>
    <w:tbl>
      <w:tblPr>
        <w:tblW w:type="auto" w:w="0"/>
        <w:tblLayout w:type="fixed"/>
      </w:tblPr>
      <w:tblGrid>
        <w:gridCol w:w="180"/>
        <w:gridCol w:w="9459"/>
      </w:tblGrid>
      <w:tr>
        <w:tc>
          <w:tcPr>
            <w:tcW w:type="dxa" w:w="180"/>
            <w:vAlign w:val="top"/>
          </w:tcPr>
          <w:p w14:paraId="05000000">
            <w:pPr>
              <w:spacing w:after="0" w:before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drawing>
                <wp:inline>
                  <wp:extent cx="114300" cy="142875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114300" cy="1428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9459"/>
            <w:vAlign w:val="center"/>
          </w:tcPr>
          <w:p w14:paraId="06000000">
            <w:pPr>
              <w:spacing w:after="0" w:before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trike w:val="0"/>
                <w:color w:val="0000FF"/>
                <w:sz w:val="28"/>
                <w:u w:color="000000" w:val="single"/>
              </w:rPr>
              <w:t>Постановление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Правительства РФ от 18.03.2025 N 330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"О внесении изменений в постановление Правительства Российской Федерации от 11 мая 2023 г. N 738"</w:t>
            </w:r>
          </w:p>
        </w:tc>
      </w:tr>
    </w:tbl>
    <w:p w14:paraId="07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В частности, скорректированы условия предоставления единовременной компенсационной выплаты. Так, дополнительным условием ее предоставления является отсутствие неисполненных финансовых обязательств по договору о целевом обучении, заключенному с Минобороны. Кроме этого, единовременную компенсационную выплату может получить медицинский работник, исполнивший обязательства по договору о целевом обучении, заключенному с Минобороны, и продолжающий трудовые отношения с той же медицинской организацией.</w:t>
      </w:r>
    </w:p>
    <w:p w14:paraId="08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Также закреплена возможность перевода медицинского работника на другую должность внутри одной медицинской организации и перевода в другую медицинскую организацию, расположенную на предусмотренных постановлением Правительства РФ от 11 мая 2023 г. N 738 территориях, с сохранением единовременной компенсационной выплаты.</w:t>
      </w:r>
    </w:p>
    <w:p w14:paraId="09000000">
      <w:pPr>
        <w:spacing w:after="0" w:before="0"/>
        <w:ind w:firstLine="0" w:left="0" w:right="0"/>
        <w:jc w:val="both"/>
        <w:rPr>
          <w:b w:val="0"/>
        </w:rPr>
      </w:pPr>
    </w:p>
    <w:p w14:paraId="0A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Помощник прокурора города Шаркова Ольга Викторовна </w:t>
      </w:r>
    </w:p>
    <w:p w14:paraId="0B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C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8" w:gutter="0" w:header="708" w:left="1701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er"/>
    <w:basedOn w:val="Style_1"/>
    <w:link w:val="Style_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6_ch" w:type="character">
    <w:name w:val="header"/>
    <w:basedOn w:val="Style_1_ch"/>
    <w:link w:val="Style_6"/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1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1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heading 5"/>
    <w:next w:val="Style_1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1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1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8"/>
    </w:rPr>
  </w:style>
  <w:style w:styleId="Style_16_ch" w:type="character">
    <w:name w:val="Header and Footer"/>
    <w:link w:val="Style_16"/>
    <w:rPr>
      <w:rFonts w:ascii="XO Thames" w:hAnsi="XO Thames"/>
      <w:sz w:val="28"/>
    </w:rPr>
  </w:style>
  <w:style w:styleId="Style_17" w:type="paragraph">
    <w:name w:val="Normal (Web)"/>
    <w:basedOn w:val="Style_1"/>
    <w:link w:val="Style_1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7_ch" w:type="character">
    <w:name w:val="Normal (Web)"/>
    <w:basedOn w:val="Style_1_ch"/>
    <w:link w:val="Style_17"/>
    <w:rPr>
      <w:rFonts w:ascii="Times New Roman" w:hAnsi="Times New Roman"/>
      <w:sz w:val="24"/>
    </w:rPr>
  </w:style>
  <w:style w:styleId="Style_18" w:type="paragraph">
    <w:name w:val="toc 9"/>
    <w:next w:val="Style_1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1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1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ConsPlusNormal"/>
    <w:link w:val="Style_21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21_ch" w:type="character">
    <w:name w:val="ConsPlusNormal"/>
    <w:link w:val="Style_21"/>
    <w:rPr>
      <w:rFonts w:ascii="Times New Roman" w:hAnsi="Times New Roman"/>
      <w:sz w:val="24"/>
    </w:rPr>
  </w:style>
  <w:style w:styleId="Style_22" w:type="paragraph">
    <w:name w:val="Subtitle"/>
    <w:next w:val="Style_1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1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1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1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2025-06-17T08:42:54Z</dcterms:modified>
</cp:coreProperties>
</file>