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FB6" w:rsidRDefault="001D2FB6" w:rsidP="001D2FB6">
      <w:pPr>
        <w:pStyle w:val="Textbody"/>
        <w:spacing w:after="0"/>
        <w:ind w:firstLine="907"/>
        <w:jc w:val="both"/>
        <w:rPr>
          <w:rFonts w:ascii="Times New Roman" w:hAnsi="Times New Roman"/>
          <w:sz w:val="28"/>
          <w:szCs w:val="28"/>
        </w:rPr>
      </w:pPr>
      <w:r>
        <w:rPr>
          <w:rFonts w:ascii="Times New Roman" w:hAnsi="Times New Roman"/>
          <w:sz w:val="28"/>
          <w:szCs w:val="28"/>
        </w:rPr>
        <w:t>ЭКСТРЕМИСТСКИЕ МАТЕРИАЛЫ</w:t>
      </w:r>
    </w:p>
    <w:p w:rsidR="001D2FB6" w:rsidRDefault="001D2FB6" w:rsidP="001D2FB6">
      <w:pPr>
        <w:pStyle w:val="Textbody"/>
        <w:spacing w:after="0"/>
        <w:ind w:firstLine="907"/>
        <w:jc w:val="both"/>
        <w:rPr>
          <w:rFonts w:ascii="Times New Roman" w:hAnsi="Times New Roman"/>
          <w:sz w:val="28"/>
          <w:szCs w:val="28"/>
        </w:rPr>
      </w:pPr>
    </w:p>
    <w:p w:rsidR="001D2FB6" w:rsidRDefault="001D2FB6" w:rsidP="001D2FB6">
      <w:pPr>
        <w:pStyle w:val="Textbody"/>
        <w:spacing w:after="0"/>
        <w:ind w:firstLine="907"/>
        <w:jc w:val="both"/>
        <w:rPr>
          <w:rFonts w:ascii="Times New Roman" w:hAnsi="Times New Roman"/>
          <w:sz w:val="28"/>
          <w:szCs w:val="28"/>
        </w:rPr>
      </w:pPr>
      <w:r>
        <w:rPr>
          <w:rFonts w:ascii="Times New Roman" w:hAnsi="Times New Roman"/>
          <w:sz w:val="28"/>
          <w:szCs w:val="28"/>
        </w:rPr>
        <w:t>В соответствии со ст. 13 Федерального закона от 25.07.2002 №114-ФЗ «О противодействии экстремисткой деятельности» 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w:t>
      </w:r>
    </w:p>
    <w:p w:rsidR="001D2FB6" w:rsidRDefault="001D2FB6" w:rsidP="001D2FB6">
      <w:pPr>
        <w:pStyle w:val="Textbody"/>
        <w:spacing w:after="0"/>
        <w:ind w:firstLine="851"/>
        <w:jc w:val="both"/>
        <w:rPr>
          <w:rFonts w:ascii="Times New Roman" w:hAnsi="Times New Roman"/>
          <w:sz w:val="28"/>
          <w:szCs w:val="28"/>
        </w:rPr>
      </w:pPr>
      <w:r>
        <w:rPr>
          <w:rFonts w:ascii="Times New Roman" w:hAnsi="Times New Roman"/>
          <w:sz w:val="28"/>
          <w:szCs w:val="28"/>
        </w:rPr>
        <w:t>Данный федеральный закон также устанавливает основания и порядок признания материалов экстремистскими.</w:t>
      </w:r>
    </w:p>
    <w:p w:rsidR="001D2FB6" w:rsidRDefault="001D2FB6" w:rsidP="001D2FB6">
      <w:pPr>
        <w:pStyle w:val="Textbody"/>
        <w:spacing w:after="0"/>
        <w:ind w:firstLine="851"/>
        <w:jc w:val="both"/>
        <w:rPr>
          <w:rFonts w:ascii="Times New Roman" w:hAnsi="Times New Roman"/>
          <w:sz w:val="28"/>
          <w:szCs w:val="28"/>
        </w:rPr>
      </w:pPr>
      <w:r>
        <w:rPr>
          <w:rFonts w:ascii="Times New Roman" w:hAnsi="Times New Roman"/>
          <w:sz w:val="28"/>
          <w:szCs w:val="28"/>
        </w:rPr>
        <w:t>К экстремистским материалам относятся предназначенные для обнародования информационные материалы, призывающие, обосновывающие или оправдывающие необходимость осуществления экстремистской деятельности, в том числе труды руководителей национал-социалистской рабочей партии Германии, фашистской партии Италии, выступления, изображения руководителей групп, организаций или движений, признанных преступными Нюрнбергским трибуналом,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1D2FB6" w:rsidRDefault="001D2FB6" w:rsidP="001D2FB6">
      <w:pPr>
        <w:pStyle w:val="Textbody"/>
        <w:spacing w:after="0"/>
        <w:ind w:firstLine="851"/>
        <w:jc w:val="both"/>
        <w:rPr>
          <w:rFonts w:ascii="Times New Roman" w:hAnsi="Times New Roman"/>
          <w:sz w:val="28"/>
          <w:szCs w:val="28"/>
        </w:rPr>
      </w:pPr>
      <w:r>
        <w:rPr>
          <w:rFonts w:ascii="Times New Roman" w:hAnsi="Times New Roman"/>
          <w:sz w:val="28"/>
          <w:szCs w:val="28"/>
        </w:rPr>
        <w:t xml:space="preserve">Библия, Коран, Танах и </w:t>
      </w:r>
      <w:proofErr w:type="spellStart"/>
      <w:r>
        <w:rPr>
          <w:rFonts w:ascii="Times New Roman" w:hAnsi="Times New Roman"/>
          <w:sz w:val="28"/>
          <w:szCs w:val="28"/>
        </w:rPr>
        <w:t>Ганджур</w:t>
      </w:r>
      <w:proofErr w:type="spellEnd"/>
      <w:r>
        <w:rPr>
          <w:rFonts w:ascii="Times New Roman" w:hAnsi="Times New Roman"/>
          <w:sz w:val="28"/>
          <w:szCs w:val="28"/>
        </w:rPr>
        <w:t>, их содержание и цитаты из них не могут быть признаны экстремистскими материалами. Информационные материалы признаются экстремистскими по месту их обнаружения, распространения или нахождения организации, осуществившей производство таких материалов, федеральным судом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 </w:t>
      </w:r>
    </w:p>
    <w:p w:rsidR="001D2FB6" w:rsidRDefault="001D2FB6" w:rsidP="001D2FB6">
      <w:pPr>
        <w:pStyle w:val="Textbody"/>
        <w:spacing w:after="0"/>
        <w:ind w:firstLine="851"/>
        <w:jc w:val="both"/>
        <w:rPr>
          <w:rFonts w:ascii="Times New Roman" w:hAnsi="Times New Roman"/>
          <w:sz w:val="28"/>
          <w:szCs w:val="28"/>
        </w:rPr>
      </w:pPr>
      <w:r>
        <w:rPr>
          <w:rFonts w:ascii="Times New Roman" w:hAnsi="Times New Roman"/>
          <w:sz w:val="28"/>
          <w:szCs w:val="28"/>
        </w:rPr>
        <w:t xml:space="preserve">На основании поступающих в Министерство юстиции России </w:t>
      </w:r>
      <w:proofErr w:type="gramStart"/>
      <w:r>
        <w:rPr>
          <w:rFonts w:ascii="Times New Roman" w:hAnsi="Times New Roman"/>
          <w:sz w:val="28"/>
          <w:szCs w:val="28"/>
        </w:rPr>
        <w:t>копий</w:t>
      </w:r>
      <w:proofErr w:type="gramEnd"/>
      <w:r>
        <w:rPr>
          <w:rFonts w:ascii="Times New Roman" w:hAnsi="Times New Roman"/>
          <w:sz w:val="28"/>
          <w:szCs w:val="28"/>
        </w:rPr>
        <w:t xml:space="preserve"> вступивших в законную силу решений судов о признании информационных материалов экстремистскими формируется федеральный список экстремистских материалов (ФСЭМ).</w:t>
      </w:r>
    </w:p>
    <w:p w:rsidR="001D2FB6" w:rsidRDefault="001D2FB6" w:rsidP="001D2FB6">
      <w:pPr>
        <w:pStyle w:val="Textbody"/>
        <w:spacing w:after="0"/>
        <w:ind w:firstLine="851"/>
        <w:jc w:val="both"/>
        <w:rPr>
          <w:rFonts w:ascii="Times New Roman" w:hAnsi="Times New Roman"/>
          <w:sz w:val="28"/>
          <w:szCs w:val="28"/>
        </w:rPr>
      </w:pPr>
      <w:r>
        <w:rPr>
          <w:rFonts w:ascii="Times New Roman" w:hAnsi="Times New Roman"/>
          <w:sz w:val="28"/>
          <w:szCs w:val="28"/>
        </w:rPr>
        <w:t>Необходимо помнить, что размещение экстремистских материалов может оскорбить неопределенный круг людей, что в условиях нашей многонациональной страны недопустимо и влечет за собой установленную законом ответственность.</w:t>
      </w:r>
    </w:p>
    <w:p w:rsidR="00166365" w:rsidRDefault="001D2FB6" w:rsidP="001D2FB6">
      <w:r>
        <w:br/>
      </w:r>
      <w:bookmarkStart w:id="0" w:name="_GoBack"/>
      <w:bookmarkEnd w:id="0"/>
    </w:p>
    <w:sectPr w:rsidR="001663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539"/>
    <w:rsid w:val="00166365"/>
    <w:rsid w:val="001D2FB6"/>
    <w:rsid w:val="00D82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92CF6-E732-41AA-B1D3-2BB4FD398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F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1D2FB6"/>
    <w:pPr>
      <w:suppressAutoHyphens/>
      <w:autoSpaceDN w:val="0"/>
      <w:spacing w:after="140" w:line="276" w:lineRule="auto"/>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Емелина</dc:creator>
  <cp:keywords/>
  <dc:description/>
  <cp:lastModifiedBy>Юлия Емелина</cp:lastModifiedBy>
  <cp:revision>2</cp:revision>
  <dcterms:created xsi:type="dcterms:W3CDTF">2025-03-13T13:10:00Z</dcterms:created>
  <dcterms:modified xsi:type="dcterms:W3CDTF">2025-03-13T13:10:00Z</dcterms:modified>
</cp:coreProperties>
</file>