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C7" w:rsidRPr="005C78C7" w:rsidRDefault="005C78C7" w:rsidP="005C78C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5C78C7">
        <w:rPr>
          <w:sz w:val="36"/>
          <w:szCs w:val="36"/>
        </w:rPr>
        <w:t>Социальный фонд выдал более 100 тысяч сертификатов на материнский капитал в новых субъектах России</w:t>
      </w:r>
    </w:p>
    <w:p w:rsidR="005C78C7" w:rsidRPr="005C78C7" w:rsidRDefault="0020220B" w:rsidP="005C78C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сообщает</w:t>
      </w:r>
      <w:r w:rsidRPr="00B733F3">
        <w:rPr>
          <w:sz w:val="28"/>
          <w:szCs w:val="28"/>
        </w:rPr>
        <w:t xml:space="preserve">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</w:t>
      </w:r>
      <w:r w:rsidR="005C78C7">
        <w:rPr>
          <w:sz w:val="28"/>
          <w:szCs w:val="28"/>
        </w:rPr>
        <w:t>с</w:t>
      </w:r>
      <w:r w:rsidR="005C78C7" w:rsidRPr="005C78C7">
        <w:rPr>
          <w:sz w:val="28"/>
          <w:szCs w:val="28"/>
        </w:rPr>
        <w:t>выше 100 тыс. семей из Донецкой и Луганской народных республик, Херсонской и Запорожской областей получили материнский капитал.</w:t>
      </w:r>
    </w:p>
    <w:p w:rsidR="005C78C7" w:rsidRPr="005C78C7" w:rsidRDefault="005C78C7" w:rsidP="005C78C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78C7">
        <w:rPr>
          <w:sz w:val="28"/>
          <w:szCs w:val="28"/>
        </w:rPr>
        <w:t>Самым популярным направлением, на которое жители новых субъектов используют средства, является ежемесячная выплата из материнского капитала. Ее размер в зависимости от региона составляет 10 877 рублей или 11 295 рублей в месяц. Получить средства могут семьи с доходами до двух прожиточных минимумов, дополнительные требования, в том числе по имуществу семьи, при этом не предъявляются. Также в новых регионах постепенно растет число семей, распоряжающихся средствами на улучшение жилищных условий и обучение детей.</w:t>
      </w:r>
      <w:r w:rsidRPr="005C78C7">
        <w:rPr>
          <w:sz w:val="28"/>
          <w:szCs w:val="28"/>
        </w:rPr>
        <w:br/>
      </w:r>
      <w:r w:rsidRPr="005C78C7">
        <w:rPr>
          <w:sz w:val="28"/>
          <w:szCs w:val="28"/>
        </w:rPr>
        <w:br/>
        <w:t xml:space="preserve">Право на материнский капитал есть у семей ЛНР, ДНР, Херсонской и Запорожской областей, если дети появились с 2007 года. Обязательным условием при этом является наличие российского гражданства у мамы и ребенка, на которого оформляется капитал. В то же время потратить средства можно на любого ребенка. Например, оплатить обучение сразу всех детей. Для оформления сертификата и распоряжения средствами подается заявление в Социальный фонд. Это можно сделать через личный кабинет на </w:t>
      </w:r>
      <w:proofErr w:type="spellStart"/>
      <w:r w:rsidRPr="005C78C7">
        <w:rPr>
          <w:sz w:val="28"/>
          <w:szCs w:val="28"/>
        </w:rPr>
        <w:t>госуслугах</w:t>
      </w:r>
      <w:proofErr w:type="spellEnd"/>
      <w:r w:rsidRPr="005C78C7">
        <w:rPr>
          <w:sz w:val="28"/>
          <w:szCs w:val="28"/>
        </w:rPr>
        <w:t>, в клиентских службах и многофункциональных центрах, которые принимают документы на оформление материнского капитала.</w:t>
      </w:r>
    </w:p>
    <w:p w:rsidR="005C78C7" w:rsidRPr="005C78C7" w:rsidRDefault="005C78C7" w:rsidP="005C78C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78C7">
        <w:rPr>
          <w:sz w:val="28"/>
          <w:szCs w:val="28"/>
        </w:rPr>
        <w:lastRenderedPageBreak/>
        <w:t>Сегодня сумма материнского капитала составляет 587 тыс. рублей на первого ребенка. Если в семье двое и больше детей, родившихся или усыновленных с 2020 года, и ранее капитал не выдавался, родители могут рассчитывать на поддержку в размере 775,6 тыс. рублей.</w:t>
      </w:r>
    </w:p>
    <w:p w:rsidR="00082DCC" w:rsidRPr="00082DCC" w:rsidRDefault="00082DCC" w:rsidP="005C78C7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F1" w:rsidRDefault="001115F1" w:rsidP="00E60B04">
      <w:pPr>
        <w:spacing w:after="0" w:line="240" w:lineRule="auto"/>
      </w:pPr>
      <w:r>
        <w:separator/>
      </w:r>
    </w:p>
  </w:endnote>
  <w:endnote w:type="continuationSeparator" w:id="0">
    <w:p w:rsidR="001115F1" w:rsidRDefault="001115F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F1" w:rsidRDefault="001115F1" w:rsidP="00E60B04">
      <w:pPr>
        <w:spacing w:after="0" w:line="240" w:lineRule="auto"/>
      </w:pPr>
      <w:r>
        <w:separator/>
      </w:r>
    </w:p>
  </w:footnote>
  <w:footnote w:type="continuationSeparator" w:id="0">
    <w:p w:rsidR="001115F1" w:rsidRDefault="001115F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3E71">
      <w:pict>
        <v:rect id="_x0000_i1025" style="width:350.6pt;height:.05pt;flip:y" o:hrpct="944" o:hralign="center" o:hrstd="t" o:hr="t" fillcolor="gray" stroked="f"/>
      </w:pict>
    </w:r>
    <w:r w:rsidR="00923E7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C78C7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2023-09-01T13:12:00Z</cp:lastPrinted>
  <dcterms:created xsi:type="dcterms:W3CDTF">2023-09-01T13:15:00Z</dcterms:created>
  <dcterms:modified xsi:type="dcterms:W3CDTF">2023-09-01T13:15:00Z</dcterms:modified>
</cp:coreProperties>
</file>