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A37D17" w:rsidRDefault="00B23FC3" w:rsidP="00B23FC3">
      <w:pPr>
        <w:jc w:val="center"/>
        <w:rPr>
          <w:b/>
          <w:sz w:val="44"/>
        </w:rPr>
      </w:pPr>
      <w:r>
        <w:rPr>
          <w:b/>
          <w:sz w:val="44"/>
        </w:rPr>
        <w:t>Р Е Ш Е Н И Е</w:t>
      </w:r>
    </w:p>
    <w:p w:rsidR="00B23FC3" w:rsidRDefault="00B23FC3" w:rsidP="00B23FC3">
      <w:pPr>
        <w:rPr>
          <w:rFonts w:ascii="CyrillicTimes" w:hAnsi="CyrillicTimes"/>
          <w:b/>
          <w:sz w:val="44"/>
        </w:rPr>
      </w:pPr>
    </w:p>
    <w:p w:rsidR="00B23FC3" w:rsidRDefault="00B23FC3" w:rsidP="00B23FC3">
      <w:pPr>
        <w:rPr>
          <w:b/>
        </w:rPr>
      </w:pPr>
      <w:r>
        <w:rPr>
          <w:b/>
        </w:rPr>
        <w:t>От ___________________№ ___________</w:t>
      </w:r>
    </w:p>
    <w:p w:rsidR="00B23FC3" w:rsidRDefault="00B23FC3" w:rsidP="00B23FC3">
      <w:pPr>
        <w:rPr>
          <w:b/>
        </w:rPr>
      </w:pPr>
    </w:p>
    <w:p w:rsidR="00B23FC3" w:rsidRDefault="0082606E" w:rsidP="00B23FC3">
      <w:r>
        <w:rPr>
          <w:noProof/>
        </w:rPr>
        <mc:AlternateContent>
          <mc:Choice Requires="wps">
            <w:drawing>
              <wp:anchor distT="0" distB="0" distL="114300" distR="114300" simplePos="0" relativeHeight="251663360" behindDoc="0" locked="0" layoutInCell="1" allowOverlap="1">
                <wp:simplePos x="0" y="0"/>
                <wp:positionH relativeFrom="column">
                  <wp:posOffset>2651125</wp:posOffset>
                </wp:positionH>
                <wp:positionV relativeFrom="paragraph">
                  <wp:posOffset>54610</wp:posOffset>
                </wp:positionV>
                <wp:extent cx="92075" cy="635"/>
                <wp:effectExtent l="6985" t="11430" r="571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D4346"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54610</wp:posOffset>
                </wp:positionV>
                <wp:extent cx="635" cy="92075"/>
                <wp:effectExtent l="13335" t="11430" r="508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35D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635" cy="92075"/>
                <wp:effectExtent l="13335" t="11430"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08B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54610</wp:posOffset>
                </wp:positionV>
                <wp:extent cx="92075" cy="635"/>
                <wp:effectExtent l="13335" t="11430" r="889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06B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54610</wp:posOffset>
                </wp:positionV>
                <wp:extent cx="547370" cy="640715"/>
                <wp:effectExtent l="13335" t="11430" r="1079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6E65E" id="Rectangle 2" o:spid="_x0000_s1026" style="position:absolute;margin-left:-54pt;margin-top:4.3pt;width:43.1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vbdg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H5uvbdgIAAPoEAAAOAAAA&#10;AAAAAAAAAAAAAC4CAABkcnMvZTJvRG9jLnhtbFBLAQItABQABgAIAAAAIQAe9XSU3gAAAAoBAAAP&#10;AAAAAAAAAAAAAAAAANAEAABkcnMvZG93bnJldi54bWxQSwUGAAAAAAQABADzAAAA2wUAAAAA&#10;" filled="f"/>
            </w:pict>
          </mc:Fallback>
        </mc:AlternateContent>
      </w:r>
      <w:r w:rsidR="00B23FC3">
        <w:t xml:space="preserve">         </w:t>
      </w:r>
    </w:p>
    <w:p w:rsidR="006F732E" w:rsidRDefault="00846DB7" w:rsidP="00846DB7">
      <w:pPr>
        <w:tabs>
          <w:tab w:val="left" w:pos="0"/>
          <w:tab w:val="left" w:pos="4820"/>
        </w:tabs>
        <w:ind w:right="4960"/>
        <w:jc w:val="both"/>
      </w:pPr>
      <w:r>
        <w:t>О внесении изменений в нормативы градостроительного проектирования городского округа Электросталь Московской области</w:t>
      </w:r>
    </w:p>
    <w:p w:rsidR="00846DB7" w:rsidRDefault="00846DB7" w:rsidP="006F732E">
      <w:pPr>
        <w:tabs>
          <w:tab w:val="left" w:pos="0"/>
          <w:tab w:val="left" w:pos="4820"/>
        </w:tabs>
      </w:pPr>
    </w:p>
    <w:p w:rsidR="00846DB7" w:rsidRDefault="00846DB7" w:rsidP="006F732E">
      <w:pPr>
        <w:tabs>
          <w:tab w:val="left" w:pos="0"/>
          <w:tab w:val="left" w:pos="4820"/>
        </w:tabs>
      </w:pPr>
    </w:p>
    <w:p w:rsidR="00751724" w:rsidRPr="002E094E" w:rsidRDefault="00751724" w:rsidP="00751724">
      <w:pPr>
        <w:ind w:firstLine="720"/>
        <w:jc w:val="both"/>
      </w:pPr>
      <w:r w:rsidRPr="00CA2281">
        <w:t xml:space="preserve">В соответствии с Градостроительным кодексом Российской Федерации, Федеральным законом от 06.10.2013 №131-ФЗ  «Об общих принципах организации местного самоуправления в Российской Федерации», Законом Московской области от 07.03.2007 </w:t>
      </w:r>
      <w:r>
        <w:t>№ </w:t>
      </w:r>
      <w:r w:rsidRPr="00CA2281">
        <w:t xml:space="preserve">36/2007-ОЗ «О Генеральном плане развития Московской области», </w:t>
      </w:r>
      <w:hyperlink r:id="rId8" w:history="1">
        <w:r w:rsidRPr="00CA2281">
          <w:t>постановлением</w:t>
        </w:r>
      </w:hyperlink>
      <w:r w:rsidRPr="00CA2281">
        <w:t xml:space="preserve"> Правительства Мос</w:t>
      </w:r>
      <w:r>
        <w:t xml:space="preserve">ковской области от 17.08.2015 </w:t>
      </w:r>
      <w:r w:rsidRPr="00CA2281">
        <w:t>№</w:t>
      </w:r>
      <w:r>
        <w:t> </w:t>
      </w:r>
      <w:r w:rsidRPr="00CA2281">
        <w:t>713/30 «Об утверждении нормативов градостроительного проектирования Московской области», Порядком разработки, утверждения нормативов гра</w:t>
      </w:r>
      <w:r>
        <w:t xml:space="preserve">достроительного проектирования </w:t>
      </w:r>
      <w:r w:rsidRPr="00CA2281">
        <w:t>городского округа Электросталь Московской области, и внесения изменений в них, утвержденным постановлением Администрации городского округа Электросталь Московской области от 11.08.2015 № 656/9, Совет депутатов городского округа Электро</w:t>
      </w:r>
      <w:r>
        <w:t>сталь Московской области РЕШИЛ:</w:t>
      </w:r>
    </w:p>
    <w:p w:rsidR="00751724" w:rsidRPr="00CA2281" w:rsidRDefault="00751724" w:rsidP="00751724">
      <w:pPr>
        <w:ind w:firstLine="708"/>
        <w:jc w:val="both"/>
      </w:pPr>
      <w:r>
        <w:t>1. Внести изменения в</w:t>
      </w:r>
      <w:r w:rsidRPr="00CA2281">
        <w:t xml:space="preserve"> нормативы градостроительного проектирования городского округа </w:t>
      </w:r>
      <w:r>
        <w:t>Электросталь Московской области</w:t>
      </w:r>
      <w:r w:rsidR="00942AEF">
        <w:t xml:space="preserve">, </w:t>
      </w:r>
      <w:r>
        <w:t xml:space="preserve">утвержденные решением Совета депутатов </w:t>
      </w:r>
      <w:r w:rsidR="00942AEF">
        <w:t>городского</w:t>
      </w:r>
      <w:r>
        <w:t xml:space="preserve"> округа Электросталь Московской области от</w:t>
      </w:r>
      <w:r w:rsidR="00942AEF">
        <w:t xml:space="preserve"> 26.08.2021 № 74/15, изложив их в новой редакции согласно приложению к настоящему решению</w:t>
      </w:r>
      <w:r w:rsidRPr="00CA2281">
        <w:t>.</w:t>
      </w:r>
    </w:p>
    <w:p w:rsidR="00751724" w:rsidRPr="00CA2281" w:rsidRDefault="00942AEF" w:rsidP="00751724">
      <w:pPr>
        <w:ind w:firstLine="720"/>
        <w:jc w:val="both"/>
      </w:pPr>
      <w:r>
        <w:t>2</w:t>
      </w:r>
      <w:r w:rsidR="00751724">
        <w:t>. </w:t>
      </w:r>
      <w:r w:rsidRPr="002E6ADE">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751724" w:rsidRPr="00CA2281">
        <w:t xml:space="preserve">. </w:t>
      </w:r>
    </w:p>
    <w:p w:rsidR="00942AEF" w:rsidRDefault="00942AEF" w:rsidP="00942AEF">
      <w:pPr>
        <w:ind w:firstLine="720"/>
        <w:jc w:val="both"/>
      </w:pPr>
      <w:r>
        <w:t>3</w:t>
      </w:r>
      <w:r w:rsidR="00751724">
        <w:t>. </w:t>
      </w:r>
      <w:r w:rsidR="00751724" w:rsidRPr="00CA2281">
        <w:t xml:space="preserve">Настоящее решение вступает в силу </w:t>
      </w:r>
      <w:r w:rsidR="00751724">
        <w:t xml:space="preserve">после </w:t>
      </w:r>
      <w:r w:rsidR="00751724" w:rsidRPr="00CA2281">
        <w:t>его официального опубликования.</w:t>
      </w:r>
    </w:p>
    <w:p w:rsidR="00942AEF" w:rsidRPr="002E6ADE" w:rsidRDefault="00942AEF" w:rsidP="00942AEF">
      <w:pPr>
        <w:ind w:firstLine="720"/>
        <w:jc w:val="both"/>
      </w:pPr>
      <w:r>
        <w:t>4</w:t>
      </w:r>
      <w:r w:rsidRPr="002E6ADE">
        <w:t>. Контроль за исполнением настоящего решения возложить на заместителя Главы городского округа Электросталь Московской области В.А. Денисова.</w:t>
      </w:r>
    </w:p>
    <w:p w:rsidR="00942AEF" w:rsidRPr="00CA2281" w:rsidRDefault="00942AEF" w:rsidP="00751724">
      <w:pPr>
        <w:ind w:firstLine="720"/>
        <w:jc w:val="both"/>
        <w:rPr>
          <w:strike/>
        </w:rPr>
      </w:pPr>
    </w:p>
    <w:p w:rsidR="00751724" w:rsidRPr="007919CB" w:rsidRDefault="00751724" w:rsidP="00751724">
      <w:pPr>
        <w:tabs>
          <w:tab w:val="left" w:pos="6615"/>
        </w:tabs>
        <w:autoSpaceDE w:val="0"/>
        <w:autoSpaceDN w:val="0"/>
        <w:adjustRightInd w:val="0"/>
        <w:spacing w:line="240" w:lineRule="exact"/>
        <w:jc w:val="both"/>
      </w:pPr>
      <w:r>
        <w:t>Председатель</w:t>
      </w:r>
      <w:r w:rsidRPr="007919CB">
        <w:t xml:space="preserve"> Совета депутатов</w:t>
      </w:r>
      <w:r>
        <w:tab/>
        <w:t xml:space="preserve">                 О.И. Мироничев</w:t>
      </w:r>
    </w:p>
    <w:p w:rsidR="00751724" w:rsidRPr="007919CB" w:rsidRDefault="00751724" w:rsidP="00751724">
      <w:pPr>
        <w:autoSpaceDE w:val="0"/>
        <w:autoSpaceDN w:val="0"/>
        <w:adjustRightInd w:val="0"/>
        <w:spacing w:line="240" w:lineRule="exact"/>
        <w:jc w:val="both"/>
      </w:pPr>
      <w:r w:rsidRPr="007919CB">
        <w:t xml:space="preserve">городского округа </w:t>
      </w:r>
    </w:p>
    <w:p w:rsidR="00751724" w:rsidRDefault="00751724" w:rsidP="00751724">
      <w:pPr>
        <w:jc w:val="both"/>
      </w:pPr>
    </w:p>
    <w:p w:rsidR="00751724" w:rsidRDefault="00751724" w:rsidP="00751724">
      <w:pPr>
        <w:jc w:val="both"/>
      </w:pPr>
      <w:r>
        <w:t xml:space="preserve">Глава городского округа </w:t>
      </w:r>
      <w:r>
        <w:tab/>
      </w:r>
      <w:r>
        <w:tab/>
      </w:r>
      <w:r>
        <w:tab/>
      </w:r>
      <w:r>
        <w:tab/>
      </w:r>
      <w:r>
        <w:tab/>
      </w:r>
      <w:r>
        <w:tab/>
      </w:r>
      <w:r>
        <w:tab/>
      </w:r>
      <w:r>
        <w:tab/>
        <w:t xml:space="preserve">И.Ю. Волкова </w:t>
      </w:r>
    </w:p>
    <w:p w:rsidR="00942AEF" w:rsidRDefault="00942AEF" w:rsidP="00751724">
      <w:pPr>
        <w:jc w:val="both"/>
      </w:pPr>
    </w:p>
    <w:p w:rsidR="006D509F" w:rsidRDefault="006D509F" w:rsidP="00A8363D">
      <w:pPr>
        <w:widowControl w:val="0"/>
        <w:autoSpaceDE w:val="0"/>
        <w:autoSpaceDN w:val="0"/>
        <w:adjustRightInd w:val="0"/>
        <w:ind w:left="5529"/>
        <w:jc w:val="both"/>
        <w:outlineLvl w:val="0"/>
      </w:pPr>
    </w:p>
    <w:p w:rsidR="006D509F" w:rsidRDefault="006D509F" w:rsidP="00A8363D">
      <w:pPr>
        <w:widowControl w:val="0"/>
        <w:autoSpaceDE w:val="0"/>
        <w:autoSpaceDN w:val="0"/>
        <w:adjustRightInd w:val="0"/>
        <w:ind w:left="5529"/>
        <w:jc w:val="both"/>
        <w:outlineLvl w:val="0"/>
      </w:pPr>
    </w:p>
    <w:p w:rsidR="00751724" w:rsidRDefault="00751724" w:rsidP="00A8363D">
      <w:pPr>
        <w:widowControl w:val="0"/>
        <w:autoSpaceDE w:val="0"/>
        <w:autoSpaceDN w:val="0"/>
        <w:adjustRightInd w:val="0"/>
        <w:ind w:left="5529"/>
        <w:jc w:val="both"/>
        <w:outlineLvl w:val="0"/>
      </w:pPr>
      <w:bookmarkStart w:id="0" w:name="_GoBack"/>
      <w:bookmarkEnd w:id="0"/>
      <w:r>
        <w:t>Приложение</w:t>
      </w:r>
      <w:r w:rsidR="00A8363D">
        <w:t xml:space="preserve"> к решению Совета депутатов городского округа Электросталь Московской области</w:t>
      </w:r>
    </w:p>
    <w:p w:rsidR="00A8363D" w:rsidRDefault="00A8363D" w:rsidP="00A8363D">
      <w:pPr>
        <w:widowControl w:val="0"/>
        <w:autoSpaceDE w:val="0"/>
        <w:autoSpaceDN w:val="0"/>
        <w:adjustRightInd w:val="0"/>
        <w:ind w:left="5529"/>
        <w:jc w:val="both"/>
        <w:outlineLvl w:val="0"/>
      </w:pPr>
      <w:r>
        <w:t>от _________________ № _________</w:t>
      </w:r>
    </w:p>
    <w:p w:rsidR="00A8363D" w:rsidRDefault="00A8363D" w:rsidP="00A8363D">
      <w:pPr>
        <w:widowControl w:val="0"/>
        <w:autoSpaceDE w:val="0"/>
        <w:autoSpaceDN w:val="0"/>
        <w:adjustRightInd w:val="0"/>
        <w:ind w:left="5529"/>
        <w:jc w:val="both"/>
        <w:outlineLvl w:val="0"/>
      </w:pPr>
    </w:p>
    <w:p w:rsidR="00751724" w:rsidRPr="004777CD" w:rsidRDefault="00A8363D" w:rsidP="00A8363D">
      <w:pPr>
        <w:widowControl w:val="0"/>
        <w:autoSpaceDE w:val="0"/>
        <w:autoSpaceDN w:val="0"/>
        <w:adjustRightInd w:val="0"/>
        <w:ind w:left="5529"/>
        <w:jc w:val="both"/>
        <w:outlineLvl w:val="0"/>
      </w:pPr>
      <w:r>
        <w:t>«</w:t>
      </w:r>
      <w:r w:rsidR="00751724" w:rsidRPr="004777CD">
        <w:t>УТВЕРЖДЕНЫ</w:t>
      </w:r>
    </w:p>
    <w:p w:rsidR="00751724" w:rsidRPr="004777CD" w:rsidRDefault="00751724" w:rsidP="00A8363D">
      <w:pPr>
        <w:widowControl w:val="0"/>
        <w:autoSpaceDE w:val="0"/>
        <w:autoSpaceDN w:val="0"/>
        <w:adjustRightInd w:val="0"/>
        <w:ind w:left="5529"/>
        <w:jc w:val="both"/>
      </w:pPr>
      <w:r>
        <w:t>решением Совета депутатов</w:t>
      </w:r>
    </w:p>
    <w:p w:rsidR="00751724" w:rsidRPr="004777CD" w:rsidRDefault="00751724" w:rsidP="00A8363D">
      <w:pPr>
        <w:widowControl w:val="0"/>
        <w:autoSpaceDE w:val="0"/>
        <w:autoSpaceDN w:val="0"/>
        <w:adjustRightInd w:val="0"/>
        <w:ind w:left="5529"/>
        <w:jc w:val="both"/>
      </w:pPr>
      <w:r>
        <w:t>городского округа Электросталь</w:t>
      </w:r>
    </w:p>
    <w:p w:rsidR="00751724" w:rsidRPr="004777CD" w:rsidRDefault="00751724" w:rsidP="00A8363D">
      <w:pPr>
        <w:widowControl w:val="0"/>
        <w:autoSpaceDE w:val="0"/>
        <w:autoSpaceDN w:val="0"/>
        <w:adjustRightInd w:val="0"/>
        <w:ind w:left="5529"/>
        <w:jc w:val="both"/>
      </w:pPr>
      <w:r w:rsidRPr="004777CD">
        <w:t>Московской области</w:t>
      </w:r>
    </w:p>
    <w:p w:rsidR="00751724" w:rsidRPr="004777CD" w:rsidRDefault="00751724" w:rsidP="00A8363D">
      <w:pPr>
        <w:widowControl w:val="0"/>
        <w:autoSpaceDE w:val="0"/>
        <w:autoSpaceDN w:val="0"/>
        <w:adjustRightInd w:val="0"/>
        <w:ind w:left="5529"/>
        <w:jc w:val="both"/>
      </w:pPr>
      <w:r>
        <w:t>от 26.08.2021</w:t>
      </w:r>
      <w:r w:rsidRPr="002E094E">
        <w:t xml:space="preserve"> № 74/15</w:t>
      </w:r>
    </w:p>
    <w:p w:rsidR="00751724" w:rsidRPr="004777CD" w:rsidRDefault="00751724" w:rsidP="00751724">
      <w:pPr>
        <w:widowControl w:val="0"/>
        <w:autoSpaceDE w:val="0"/>
        <w:autoSpaceDN w:val="0"/>
        <w:adjustRightInd w:val="0"/>
        <w:ind w:firstLine="709"/>
      </w:pPr>
    </w:p>
    <w:p w:rsidR="00751724" w:rsidRPr="004777CD" w:rsidRDefault="00751724" w:rsidP="00751724">
      <w:pPr>
        <w:widowControl w:val="0"/>
        <w:autoSpaceDE w:val="0"/>
        <w:autoSpaceDN w:val="0"/>
        <w:adjustRightInd w:val="0"/>
        <w:ind w:firstLine="709"/>
      </w:pPr>
    </w:p>
    <w:p w:rsidR="00751724" w:rsidRPr="00A8363D" w:rsidRDefault="00A8363D" w:rsidP="00751724">
      <w:pPr>
        <w:widowControl w:val="0"/>
        <w:autoSpaceDE w:val="0"/>
        <w:autoSpaceDN w:val="0"/>
        <w:adjustRightInd w:val="0"/>
        <w:ind w:firstLine="709"/>
        <w:jc w:val="center"/>
        <w:rPr>
          <w:bCs/>
        </w:rPr>
      </w:pPr>
      <w:bookmarkStart w:id="1" w:name="Par29"/>
      <w:bookmarkEnd w:id="1"/>
      <w:r w:rsidRPr="00A8363D">
        <w:rPr>
          <w:bCs/>
        </w:rPr>
        <w:t>Нормативы</w:t>
      </w:r>
      <w:r>
        <w:rPr>
          <w:bCs/>
        </w:rPr>
        <w:t xml:space="preserve"> г</w:t>
      </w:r>
      <w:r w:rsidRPr="00A8363D">
        <w:rPr>
          <w:bCs/>
        </w:rPr>
        <w:t xml:space="preserve">радостроительного проектирования </w:t>
      </w:r>
    </w:p>
    <w:p w:rsidR="00751724" w:rsidRPr="00A8363D" w:rsidRDefault="00A8363D" w:rsidP="00751724">
      <w:pPr>
        <w:widowControl w:val="0"/>
        <w:autoSpaceDE w:val="0"/>
        <w:autoSpaceDN w:val="0"/>
        <w:adjustRightInd w:val="0"/>
        <w:ind w:firstLine="709"/>
        <w:jc w:val="center"/>
        <w:rPr>
          <w:bCs/>
        </w:rPr>
      </w:pPr>
      <w:r>
        <w:rPr>
          <w:bCs/>
        </w:rPr>
        <w:t>г</w:t>
      </w:r>
      <w:r w:rsidRPr="00A8363D">
        <w:rPr>
          <w:bCs/>
        </w:rPr>
        <w:t xml:space="preserve">ородского округа </w:t>
      </w:r>
      <w:r>
        <w:rPr>
          <w:bCs/>
        </w:rPr>
        <w:t>Э</w:t>
      </w:r>
      <w:r w:rsidRPr="00A8363D">
        <w:rPr>
          <w:bCs/>
        </w:rPr>
        <w:t xml:space="preserve">лектросталь </w:t>
      </w:r>
    </w:p>
    <w:p w:rsidR="00751724" w:rsidRPr="00A8363D" w:rsidRDefault="00A8363D" w:rsidP="00751724">
      <w:pPr>
        <w:widowControl w:val="0"/>
        <w:autoSpaceDE w:val="0"/>
        <w:autoSpaceDN w:val="0"/>
        <w:adjustRightInd w:val="0"/>
        <w:ind w:firstLine="709"/>
        <w:jc w:val="center"/>
        <w:rPr>
          <w:bCs/>
        </w:rPr>
      </w:pPr>
      <w:r w:rsidRPr="00A8363D">
        <w:rPr>
          <w:bCs/>
        </w:rPr>
        <w:t>Московской области</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center"/>
        <w:outlineLvl w:val="0"/>
      </w:pPr>
      <w:r w:rsidRPr="0017794E">
        <w:t>Общие положения</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 xml:space="preserve">1. Нормативы градостроительного проектирования городского округа Электросталь Московской области (далее – Нормативы) разработаны в соответствии с Градостроительным </w:t>
      </w:r>
      <w:hyperlink r:id="rId9" w:history="1">
        <w:r w:rsidRPr="0017794E">
          <w:t>кодексом</w:t>
        </w:r>
      </w:hyperlink>
      <w:r w:rsidRPr="0017794E">
        <w:t xml:space="preserve"> Российской Федерации, Федеральным </w:t>
      </w:r>
      <w:hyperlink r:id="rId10" w:history="1">
        <w:r w:rsidRPr="0017794E">
          <w:t>законом</w:t>
        </w:r>
      </w:hyperlink>
      <w:r w:rsidRPr="0017794E">
        <w:t xml:space="preserve"> от 06.10.2003 № 131-ФЗ «Об общих принципах организации местного самоуправления в Российской Федерации», </w:t>
      </w:r>
      <w:hyperlink r:id="rId11" w:history="1">
        <w:r w:rsidRPr="0017794E">
          <w:t>законом</w:t>
        </w:r>
      </w:hyperlink>
      <w:r w:rsidRPr="0017794E">
        <w:t xml:space="preserve"> Московской области от 07.03.2007 № 36/2007-ОЗ «О Генеральном плане развития Московской области», от 25.10.2004 № 130/2004-ОЗ «О статусе и границе городского округа Электросталь», </w:t>
      </w:r>
      <w:hyperlink r:id="rId12" w:history="1">
        <w:r w:rsidRPr="0017794E">
          <w:t>постановлением</w:t>
        </w:r>
      </w:hyperlink>
      <w:r w:rsidRPr="0017794E">
        <w:t xml:space="preserve">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751724" w:rsidRPr="0017794E" w:rsidRDefault="00751724" w:rsidP="0017794E">
      <w:pPr>
        <w:autoSpaceDE w:val="0"/>
        <w:autoSpaceDN w:val="0"/>
        <w:adjustRightInd w:val="0"/>
        <w:ind w:firstLine="709"/>
        <w:jc w:val="both"/>
      </w:pPr>
      <w:r w:rsidRPr="0017794E">
        <w:t>2. Нормативы являются муниципальным нормативным правовым актом, устанавливающим требования к планировочной организации и параметрам застройки городского округа Электросталь Московской области (далее – городской округ), и входят в систему муниципальных нормативных правовых актов, регламентирующих градостроительную деятельность в городском округе.</w:t>
      </w:r>
    </w:p>
    <w:p w:rsidR="00751724" w:rsidRPr="0017794E" w:rsidRDefault="00751724" w:rsidP="0017794E">
      <w:pPr>
        <w:autoSpaceDE w:val="0"/>
        <w:autoSpaceDN w:val="0"/>
        <w:adjustRightInd w:val="0"/>
        <w:ind w:firstLine="709"/>
        <w:jc w:val="both"/>
      </w:pPr>
      <w:r w:rsidRPr="0017794E">
        <w:t>3. 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751724" w:rsidRPr="0017794E" w:rsidRDefault="00751724" w:rsidP="0017794E">
      <w:pPr>
        <w:autoSpaceDE w:val="0"/>
        <w:autoSpaceDN w:val="0"/>
        <w:adjustRightInd w:val="0"/>
        <w:ind w:firstLine="709"/>
        <w:jc w:val="both"/>
      </w:pPr>
      <w:r w:rsidRPr="0017794E">
        <w:t>- разработке, экспертизе, согласовании, утверждении и реализации документации по планировке территорий;</w:t>
      </w:r>
    </w:p>
    <w:p w:rsidR="00751724" w:rsidRPr="0017794E" w:rsidRDefault="00751724" w:rsidP="0017794E">
      <w:pPr>
        <w:autoSpaceDE w:val="0"/>
        <w:autoSpaceDN w:val="0"/>
        <w:adjustRightInd w:val="0"/>
        <w:ind w:firstLine="709"/>
        <w:jc w:val="both"/>
      </w:pPr>
      <w:r w:rsidRPr="0017794E">
        <w:t>- архитектурно-строительном проектировании на территории городского округа.</w:t>
      </w:r>
    </w:p>
    <w:p w:rsidR="00751724" w:rsidRPr="0017794E" w:rsidRDefault="00751724" w:rsidP="0017794E">
      <w:pPr>
        <w:autoSpaceDE w:val="0"/>
        <w:autoSpaceDN w:val="0"/>
        <w:adjustRightInd w:val="0"/>
        <w:ind w:firstLine="709"/>
        <w:jc w:val="both"/>
      </w:pPr>
      <w:r w:rsidRPr="0017794E">
        <w:t xml:space="preserve">4. 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w:t>
      </w:r>
      <w:r w:rsidRPr="0017794E">
        <w:lastRenderedPageBreak/>
        <w:t>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751724" w:rsidRPr="0017794E" w:rsidRDefault="00751724" w:rsidP="0017794E">
      <w:pPr>
        <w:autoSpaceDE w:val="0"/>
        <w:autoSpaceDN w:val="0"/>
        <w:adjustRightInd w:val="0"/>
        <w:ind w:firstLine="709"/>
        <w:jc w:val="both"/>
      </w:pPr>
      <w:r w:rsidRPr="0017794E">
        <w:t>5. Городской округ Электросталь Московской области входит в состав Ногинской устойчивой системы расселения Московской области. В состав территории городского округа Электросталь Московской области входит город Электросталь и 11 сельских населённых пунктов. Административным центром городского округа является город Электросталь.</w:t>
      </w:r>
    </w:p>
    <w:p w:rsidR="00751724" w:rsidRPr="0017794E" w:rsidRDefault="00751724" w:rsidP="0017794E">
      <w:pPr>
        <w:autoSpaceDE w:val="0"/>
        <w:autoSpaceDN w:val="0"/>
        <w:adjustRightInd w:val="0"/>
        <w:ind w:firstLine="709"/>
        <w:jc w:val="both"/>
      </w:pPr>
      <w:r w:rsidRPr="0017794E">
        <w:t>Территория городского округа Электросталь Московской области относится к системе расселения и имеет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32"/>
        <w:gridCol w:w="3103"/>
      </w:tblGrid>
      <w:tr w:rsidR="0017794E" w:rsidRPr="0017794E" w:rsidTr="00571FC8">
        <w:tc>
          <w:tcPr>
            <w:tcW w:w="3378" w:type="dxa"/>
            <w:shd w:val="clear" w:color="auto" w:fill="auto"/>
          </w:tcPr>
          <w:p w:rsidR="00751724" w:rsidRPr="0017794E" w:rsidRDefault="00751724" w:rsidP="0017794E">
            <w:pPr>
              <w:autoSpaceDE w:val="0"/>
              <w:autoSpaceDN w:val="0"/>
              <w:adjustRightInd w:val="0"/>
              <w:jc w:val="both"/>
            </w:pPr>
            <w:r w:rsidRPr="0017794E">
              <w:t>Функциональное назначение</w:t>
            </w:r>
          </w:p>
        </w:tc>
        <w:tc>
          <w:tcPr>
            <w:tcW w:w="3379" w:type="dxa"/>
            <w:shd w:val="clear" w:color="auto" w:fill="auto"/>
          </w:tcPr>
          <w:p w:rsidR="00751724" w:rsidRPr="0017794E" w:rsidRDefault="00751724" w:rsidP="0017794E">
            <w:pPr>
              <w:autoSpaceDE w:val="0"/>
              <w:autoSpaceDN w:val="0"/>
              <w:adjustRightInd w:val="0"/>
              <w:jc w:val="both"/>
            </w:pPr>
            <w:r w:rsidRPr="0017794E">
              <w:t>Тип пространственной организации</w:t>
            </w:r>
          </w:p>
        </w:tc>
        <w:tc>
          <w:tcPr>
            <w:tcW w:w="3379" w:type="dxa"/>
            <w:shd w:val="clear" w:color="auto" w:fill="auto"/>
          </w:tcPr>
          <w:p w:rsidR="00751724" w:rsidRPr="0017794E" w:rsidRDefault="00751724" w:rsidP="0017794E">
            <w:pPr>
              <w:autoSpaceDE w:val="0"/>
              <w:autoSpaceDN w:val="0"/>
              <w:adjustRightInd w:val="0"/>
              <w:jc w:val="both"/>
            </w:pPr>
            <w:r w:rsidRPr="0017794E">
              <w:t>Преобладающий тип застройки</w:t>
            </w:r>
          </w:p>
        </w:tc>
      </w:tr>
      <w:tr w:rsidR="0017794E" w:rsidRPr="0017794E" w:rsidTr="00571FC8">
        <w:tc>
          <w:tcPr>
            <w:tcW w:w="3378" w:type="dxa"/>
            <w:shd w:val="clear" w:color="auto" w:fill="auto"/>
            <w:vAlign w:val="center"/>
          </w:tcPr>
          <w:p w:rsidR="00751724" w:rsidRPr="0017794E" w:rsidRDefault="0017794E" w:rsidP="0017794E">
            <w:pPr>
              <w:autoSpaceDE w:val="0"/>
              <w:autoSpaceDN w:val="0"/>
              <w:adjustRightInd w:val="0"/>
              <w:jc w:val="both"/>
            </w:pPr>
            <w:r w:rsidRPr="0017794E">
              <w:t>Городская</w:t>
            </w: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Компактная </w:t>
            </w:r>
            <w:r w:rsidR="00751724" w:rsidRPr="0017794E">
              <w:rPr>
                <w:rFonts w:eastAsia="Calibri"/>
              </w:rPr>
              <w:t>срединная</w:t>
            </w:r>
          </w:p>
          <w:p w:rsidR="00751724" w:rsidRPr="0017794E" w:rsidRDefault="00751724" w:rsidP="0017794E">
            <w:pPr>
              <w:autoSpaceDE w:val="0"/>
              <w:autoSpaceDN w:val="0"/>
              <w:adjustRightInd w:val="0"/>
              <w:jc w:val="both"/>
            </w:pPr>
          </w:p>
        </w:tc>
        <w:tc>
          <w:tcPr>
            <w:tcW w:w="3379" w:type="dxa"/>
            <w:shd w:val="clear" w:color="auto" w:fill="auto"/>
            <w:vAlign w:val="center"/>
          </w:tcPr>
          <w:p w:rsidR="00751724" w:rsidRPr="0017794E" w:rsidRDefault="0017794E" w:rsidP="0017794E">
            <w:pPr>
              <w:autoSpaceDE w:val="0"/>
              <w:autoSpaceDN w:val="0"/>
              <w:adjustRightInd w:val="0"/>
              <w:jc w:val="both"/>
              <w:rPr>
                <w:rFonts w:eastAsia="Calibri"/>
              </w:rPr>
            </w:pPr>
            <w:r w:rsidRPr="0017794E">
              <w:rPr>
                <w:rFonts w:eastAsia="Calibri"/>
              </w:rPr>
              <w:t xml:space="preserve">Дисперсный </w:t>
            </w:r>
            <w:r w:rsidR="00751724" w:rsidRPr="0017794E">
              <w:rPr>
                <w:rFonts w:eastAsia="Calibri"/>
              </w:rPr>
              <w:t>низкоплотный малоэтажный</w:t>
            </w:r>
          </w:p>
          <w:p w:rsidR="00751724" w:rsidRPr="0017794E" w:rsidRDefault="00751724" w:rsidP="0017794E">
            <w:pPr>
              <w:autoSpaceDE w:val="0"/>
              <w:autoSpaceDN w:val="0"/>
              <w:adjustRightInd w:val="0"/>
              <w:jc w:val="both"/>
            </w:pPr>
          </w:p>
        </w:tc>
      </w:tr>
    </w:tbl>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ind w:firstLine="709"/>
        <w:jc w:val="both"/>
      </w:pPr>
      <w:r w:rsidRPr="0017794E">
        <w:t>6. Основные термины и определения, примененные в настоящих Нормативах, приведены в Приложении № 1.</w:t>
      </w:r>
    </w:p>
    <w:p w:rsidR="00751724" w:rsidRPr="0017794E" w:rsidRDefault="00751724" w:rsidP="0017794E">
      <w:pPr>
        <w:autoSpaceDE w:val="0"/>
        <w:autoSpaceDN w:val="0"/>
        <w:adjustRightInd w:val="0"/>
        <w:ind w:firstLine="709"/>
        <w:jc w:val="both"/>
      </w:pPr>
      <w:r w:rsidRPr="0017794E">
        <w:t xml:space="preserve">Помимо терминов и определений, перечисленных в </w:t>
      </w:r>
      <w:hyperlink w:anchor="P38" w:history="1">
        <w:r w:rsidRPr="0017794E">
          <w:t>Приложении</w:t>
        </w:r>
      </w:hyperlink>
      <w:r w:rsidRPr="0017794E">
        <w:t xml:space="preserve"> № 1, в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w:t>
      </w:r>
    </w:p>
    <w:p w:rsidR="00751724" w:rsidRPr="0017794E" w:rsidRDefault="00751724" w:rsidP="0017794E">
      <w:pPr>
        <w:autoSpaceDE w:val="0"/>
        <w:autoSpaceDN w:val="0"/>
        <w:adjustRightInd w:val="0"/>
        <w:ind w:firstLine="709"/>
        <w:jc w:val="both"/>
      </w:pPr>
    </w:p>
    <w:p w:rsidR="00751724" w:rsidRPr="0017794E" w:rsidRDefault="00751724" w:rsidP="0017794E">
      <w:pPr>
        <w:autoSpaceDE w:val="0"/>
        <w:autoSpaceDN w:val="0"/>
        <w:adjustRightInd w:val="0"/>
        <w:spacing w:before="240"/>
        <w:contextualSpacing/>
        <w:jc w:val="center"/>
        <w:rPr>
          <w:rFonts w:eastAsia="Calibri"/>
          <w:bCs/>
        </w:rPr>
      </w:pPr>
      <w:r w:rsidRPr="0017794E">
        <w:rPr>
          <w:rFonts w:eastAsia="Calibri"/>
          <w:bCs/>
        </w:rPr>
        <w:br w:type="page"/>
      </w:r>
      <w:r w:rsidR="0017794E" w:rsidRPr="0017794E">
        <w:rPr>
          <w:rFonts w:eastAsia="Calibri"/>
          <w:bCs/>
        </w:rPr>
        <w:t xml:space="preserve">Раздел </w:t>
      </w:r>
      <w:r w:rsidR="0017794E">
        <w:rPr>
          <w:rFonts w:eastAsia="Calibri"/>
          <w:bCs/>
          <w:lang w:val="en-US"/>
        </w:rPr>
        <w:t>I</w:t>
      </w:r>
      <w:r w:rsidR="0017794E" w:rsidRPr="0017794E">
        <w:rPr>
          <w:rFonts w:eastAsia="Calibri"/>
          <w:bCs/>
        </w:rPr>
        <w:t>.  Основная часть.</w:t>
      </w:r>
    </w:p>
    <w:p w:rsidR="00751724" w:rsidRPr="0017794E" w:rsidRDefault="0017794E" w:rsidP="0017794E">
      <w:pPr>
        <w:autoSpaceDE w:val="0"/>
        <w:autoSpaceDN w:val="0"/>
        <w:adjustRightInd w:val="0"/>
        <w:spacing w:before="240"/>
        <w:contextualSpacing/>
        <w:jc w:val="center"/>
        <w:rPr>
          <w:rFonts w:eastAsia="Calibri"/>
          <w:bCs/>
        </w:rPr>
      </w:pPr>
      <w:r w:rsidRPr="0017794E">
        <w:rPr>
          <w:rFonts w:eastAsia="Calibri"/>
          <w:bCs/>
        </w:rPr>
        <w:t>(расчетные показатели)</w:t>
      </w:r>
    </w:p>
    <w:p w:rsidR="00751724" w:rsidRPr="0017794E" w:rsidRDefault="00751724" w:rsidP="0017794E">
      <w:pPr>
        <w:widowControl w:val="0"/>
        <w:autoSpaceDE w:val="0"/>
        <w:autoSpaceDN w:val="0"/>
        <w:adjustRightInd w:val="0"/>
        <w:ind w:firstLine="709"/>
        <w:jc w:val="both"/>
      </w:pPr>
    </w:p>
    <w:p w:rsidR="00751724" w:rsidRPr="0017794E" w:rsidRDefault="0017794E" w:rsidP="0017794E">
      <w:pPr>
        <w:widowControl w:val="0"/>
        <w:autoSpaceDE w:val="0"/>
        <w:autoSpaceDN w:val="0"/>
        <w:adjustRightInd w:val="0"/>
        <w:ind w:right="45" w:firstLine="709"/>
        <w:jc w:val="both"/>
      </w:pPr>
      <w:r>
        <w:rPr>
          <w:rFonts w:eastAsia="Calibri"/>
        </w:rPr>
        <w:t xml:space="preserve">1. </w:t>
      </w:r>
      <w:r w:rsidR="00751724" w:rsidRPr="0017794E">
        <w:rPr>
          <w:rFonts w:eastAsia="Calibri"/>
        </w:rPr>
        <w:t>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pStyle w:val="ConsPlusNormal"/>
        <w:ind w:firstLine="709"/>
        <w:jc w:val="both"/>
        <w:rPr>
          <w:rFonts w:ascii="Times New Roman" w:hAnsi="Times New Roman" w:cs="Times New Roman"/>
          <w:sz w:val="24"/>
          <w:szCs w:val="24"/>
        </w:rPr>
      </w:pPr>
      <w:bookmarkStart w:id="2" w:name="Par57"/>
      <w:bookmarkEnd w:id="2"/>
      <w:r w:rsidRPr="0017794E">
        <w:rPr>
          <w:rFonts w:ascii="Times New Roman" w:hAnsi="Times New Roman" w:cs="Times New Roman"/>
          <w:sz w:val="24"/>
          <w:szCs w:val="24"/>
        </w:rPr>
        <w:t>1.1. Жилые территории городского округа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 На жилых территориях размещаются: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Жилые </w:t>
      </w:r>
      <w:r w:rsidR="00751724" w:rsidRPr="0017794E">
        <w:rPr>
          <w:rFonts w:ascii="Times New Roman" w:hAnsi="Times New Roman" w:cs="Times New Roman"/>
          <w:sz w:val="24"/>
          <w:szCs w:val="24"/>
        </w:rPr>
        <w:t>дома различных видов, элементы озеленения и благоустройства и иные, предназначенные для обслуживания и эксплуатации данных домов, объекты;</w:t>
      </w:r>
    </w:p>
    <w:p w:rsidR="00751724" w:rsidRPr="0017794E" w:rsidRDefault="0017794E" w:rsidP="0017794E">
      <w:pPr>
        <w:autoSpaceDE w:val="0"/>
        <w:autoSpaceDN w:val="0"/>
        <w:adjustRightInd w:val="0"/>
        <w:ind w:firstLine="709"/>
        <w:jc w:val="both"/>
      </w:pPr>
      <w:r w:rsidRPr="0017794E">
        <w:t xml:space="preserve">- Объекты </w:t>
      </w:r>
      <w:r w:rsidR="00751724" w:rsidRPr="0017794E">
        <w:t>социального назначения, в том числе объекты здравоохранения, объекты образования,</w:t>
      </w:r>
      <w:r w:rsidR="00751724" w:rsidRPr="0017794E">
        <w:rPr>
          <w:rFonts w:eastAsia="Calibri"/>
        </w:rPr>
        <w:t xml:space="preserve"> объекты физической культуры и спорта</w:t>
      </w:r>
      <w:r w:rsidR="00751724" w:rsidRPr="0017794E">
        <w:t xml:space="preserve"> многофункциональные центры предоставления государственных и муниципальных услуг;</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коммунально-бытового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делового, коммерческого и общественного назначения;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общего пользования, в том числе парки, сады, скверы, бульвары;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для хранения индивидуального автомобильного транспорта;</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транспортной инфраструктуры;</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Объекты </w:t>
      </w:r>
      <w:r w:rsidR="00751724" w:rsidRPr="0017794E">
        <w:rPr>
          <w:rFonts w:ascii="Times New Roman" w:hAnsi="Times New Roman" w:cs="Times New Roman"/>
          <w:sz w:val="24"/>
          <w:szCs w:val="24"/>
        </w:rPr>
        <w:t>инженерного обеспечения;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 Иные </w:t>
      </w:r>
      <w:r w:rsidR="00751724" w:rsidRPr="0017794E">
        <w:rPr>
          <w:rFonts w:ascii="Times New Roman" w:hAnsi="Times New Roman" w:cs="Times New Roman"/>
          <w:sz w:val="24"/>
          <w:szCs w:val="24"/>
        </w:rPr>
        <w:t>объекты, связанные с обеспечением жизнедеятельности населения и не оказывающие негативного воздействия на окружающую среду.</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1.5. В городских населенных пунктах (городах и поселках городского типа)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1.6. В сельских населенных пунктах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1.7. Во всех типах населенных пунктов при новом строительстве и (или) реконструкции жилой застройки в жилых зданиях: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свыше 12 этажей не допускается размещение жилых помещений в первых этажах;</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Этажностью </w:t>
      </w:r>
      <w:r w:rsidR="00751724" w:rsidRPr="0017794E">
        <w:rPr>
          <w:rFonts w:ascii="Times New Roman" w:hAnsi="Times New Roman" w:cs="Times New Roman"/>
          <w:sz w:val="24"/>
          <w:szCs w:val="24"/>
        </w:rPr>
        <w:t>от 4 до 12 этажей необходимо предусматривать 6 процентов нежилых помещений от общей жилой площади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3A4FAC" w:rsidRPr="0017794E" w:rsidRDefault="003A4FAC" w:rsidP="0017794E">
      <w:pPr>
        <w:autoSpaceDE w:val="0"/>
        <w:autoSpaceDN w:val="0"/>
        <w:adjustRightInd w:val="0"/>
        <w:ind w:firstLine="709"/>
        <w:jc w:val="both"/>
        <w:rPr>
          <w:lang w:eastAsia="en-US"/>
        </w:rPr>
      </w:pPr>
      <w:r w:rsidRPr="0017794E">
        <w:rPr>
          <w:lang w:eastAsia="en-US"/>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3A4FAC" w:rsidRPr="0017794E" w:rsidRDefault="003A4FAC" w:rsidP="0017794E">
      <w:pPr>
        <w:autoSpaceDE w:val="0"/>
        <w:autoSpaceDN w:val="0"/>
        <w:adjustRightInd w:val="0"/>
        <w:ind w:firstLine="709"/>
        <w:jc w:val="both"/>
        <w:rPr>
          <w:lang w:eastAsia="en-US"/>
        </w:rPr>
      </w:pPr>
      <w:r w:rsidRPr="0017794E">
        <w:rPr>
          <w:lang w:eastAsia="en-US"/>
        </w:rPr>
        <w:t>50-процентную - для застройки многоэтажными многоквартирными жилыми домами;</w:t>
      </w:r>
    </w:p>
    <w:p w:rsidR="003A4FAC" w:rsidRPr="0017794E" w:rsidRDefault="003A4FAC" w:rsidP="0017794E">
      <w:pPr>
        <w:autoSpaceDE w:val="0"/>
        <w:autoSpaceDN w:val="0"/>
        <w:adjustRightInd w:val="0"/>
        <w:ind w:firstLine="709"/>
        <w:jc w:val="both"/>
        <w:rPr>
          <w:lang w:eastAsia="en-US"/>
        </w:rPr>
      </w:pPr>
      <w:r w:rsidRPr="0017794E">
        <w:rPr>
          <w:lang w:eastAsia="en-US"/>
        </w:rPr>
        <w:t xml:space="preserve">35-процентную - для застройки малоэтажными и </w:t>
      </w:r>
      <w:proofErr w:type="spellStart"/>
      <w:r w:rsidRPr="0017794E">
        <w:rPr>
          <w:lang w:eastAsia="en-US"/>
        </w:rPr>
        <w:t>среднеэтажными</w:t>
      </w:r>
      <w:proofErr w:type="spellEnd"/>
      <w:r w:rsidRPr="0017794E">
        <w:rPr>
          <w:lang w:eastAsia="en-US"/>
        </w:rPr>
        <w:t xml:space="preserve"> многоквартирными жилыми домами, в том числе для малоэтажной застройки в составе кластеров МЖС;</w:t>
      </w:r>
    </w:p>
    <w:p w:rsidR="003A4FAC" w:rsidRPr="0017794E" w:rsidRDefault="003A4FAC" w:rsidP="0017794E">
      <w:pPr>
        <w:autoSpaceDE w:val="0"/>
        <w:autoSpaceDN w:val="0"/>
        <w:adjustRightInd w:val="0"/>
        <w:ind w:firstLine="709"/>
        <w:jc w:val="both"/>
        <w:rPr>
          <w:lang w:eastAsia="en-US"/>
        </w:rPr>
      </w:pPr>
      <w:r w:rsidRPr="0017794E">
        <w:rPr>
          <w:lang w:eastAsia="en-US"/>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Определение количества рабочих мест производится в соответствии с </w:t>
      </w:r>
      <w:hyperlink r:id="rId13" w:history="1">
        <w:r w:rsidRPr="0017794E">
          <w:rPr>
            <w:rFonts w:ascii="Times New Roman" w:hAnsi="Times New Roman" w:cs="Times New Roman"/>
            <w:sz w:val="24"/>
            <w:szCs w:val="24"/>
          </w:rPr>
          <w:t xml:space="preserve">Приложением </w:t>
        </w:r>
      </w:hyperlink>
      <w:r w:rsidRPr="0017794E">
        <w:rPr>
          <w:rFonts w:ascii="Times New Roman" w:hAnsi="Times New Roman" w:cs="Times New Roman"/>
          <w:sz w:val="24"/>
          <w:szCs w:val="24"/>
        </w:rPr>
        <w:t>№ 2 настоящих Нормативов. 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Высота нежилых 1-х этажей жилых зданий должна быть не менее 4,2 метра.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w:t>
      </w:r>
      <w:hyperlink r:id="rId14" w:history="1">
        <w:r w:rsidRPr="0017794E">
          <w:rPr>
            <w:rFonts w:ascii="Times New Roman" w:hAnsi="Times New Roman" w:cs="Times New Roman"/>
            <w:sz w:val="24"/>
            <w:szCs w:val="24"/>
          </w:rPr>
          <w:t>программы</w:t>
        </w:r>
      </w:hyperlink>
      <w:r w:rsidRPr="0017794E">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Входные группы объекта капитального строительства следует предусматривать с уровня земли.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1.8. На жилых территориях допускается застройка жилыми домами следующих видов:</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многоквартирными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блокированными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Застройка </w:t>
      </w:r>
      <w:r w:rsidR="00751724" w:rsidRPr="0017794E">
        <w:rPr>
          <w:rFonts w:ascii="Times New Roman" w:hAnsi="Times New Roman" w:cs="Times New Roman"/>
          <w:sz w:val="24"/>
          <w:szCs w:val="24"/>
        </w:rPr>
        <w:t>индивидуальными жилыми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1.9. Расчетными показателями интенсивности использования жилых территорий населенных пунктов являются:</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земельного участка жилыми домами (при застройке земельных участков индивидуальными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Коэффициент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квартала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застройки жилого района жилыми домами;</w:t>
      </w:r>
    </w:p>
    <w:p w:rsidR="00751724" w:rsidRPr="0017794E" w:rsidRDefault="0017794E"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Плотность </w:t>
      </w:r>
      <w:r w:rsidR="00751724" w:rsidRPr="0017794E">
        <w:rPr>
          <w:rFonts w:ascii="Times New Roman" w:hAnsi="Times New Roman" w:cs="Times New Roman"/>
          <w:sz w:val="24"/>
          <w:szCs w:val="24"/>
        </w:rPr>
        <w:t>населения жилого района.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1.10. Предельно допустимая этажность жилых и нежилых зданий в городском округе Электросталь определяется в соответствии с </w:t>
      </w:r>
      <w:hyperlink r:id="rId15" w:history="1">
        <w:r w:rsidRPr="0017794E">
          <w:rPr>
            <w:rFonts w:ascii="Times New Roman" w:hAnsi="Times New Roman" w:cs="Times New Roman"/>
            <w:sz w:val="24"/>
            <w:szCs w:val="24"/>
          </w:rPr>
          <w:t>таблицей N 1</w:t>
        </w:r>
      </w:hyperlink>
      <w:r w:rsidRPr="0017794E">
        <w:rPr>
          <w:rFonts w:ascii="Times New Roman" w:hAnsi="Times New Roman" w:cs="Times New Roman"/>
          <w:sz w:val="24"/>
          <w:szCs w:val="24"/>
        </w:rPr>
        <w:t>.</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w:t>
      </w:r>
      <w:hyperlink r:id="rId16" w:history="1">
        <w:r w:rsidRPr="0017794E">
          <w:rPr>
            <w:rFonts w:ascii="Times New Roman" w:hAnsi="Times New Roman" w:cs="Times New Roman"/>
            <w:sz w:val="24"/>
            <w:szCs w:val="24"/>
          </w:rPr>
          <w:t>таблице N 1</w:t>
        </w:r>
      </w:hyperlink>
      <w:r w:rsidRPr="0017794E">
        <w:rPr>
          <w:rFonts w:ascii="Times New Roman" w:hAnsi="Times New Roman" w:cs="Times New Roman"/>
          <w:sz w:val="24"/>
          <w:szCs w:val="24"/>
        </w:rPr>
        <w:t>, в следующих случаях:</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переселения граждан из аварийного и ветхого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городского округа Электросталь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-ликвидации последствий чрезвычайных ситуаций природного и техногенного характера;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-обеспечения жильем военнослужащих и членов их семей;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-строительства зданий и сооружений религиозного назначения.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 озелененные территории, пешеходной или транспортной доступности в зависимости от вида объекта.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1.15. Расчетные показатели интенсивности использования жилых территорий населенных пунктов городского округа Электросталь Московской области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r:id="rId17"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2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highlight w:val="yellow"/>
        </w:rPr>
      </w:pPr>
      <w:r w:rsidRPr="0017794E">
        <w:rPr>
          <w:rFonts w:ascii="Times New Roman" w:hAnsi="Times New Roman" w:cs="Times New Roman"/>
          <w:sz w:val="24"/>
          <w:szCs w:val="24"/>
        </w:rPr>
        <w:t xml:space="preserve">1.16. Предельные размеры земельных участков, расположенных в границах населенных пунктов, предоставляемых для застройки индивидуальными жилыми домами, определяются в соответствии с </w:t>
      </w:r>
      <w:hyperlink r:id="rId18" w:history="1">
        <w:r w:rsidRPr="0017794E">
          <w:rPr>
            <w:rFonts w:ascii="Times New Roman" w:hAnsi="Times New Roman" w:cs="Times New Roman"/>
            <w:sz w:val="24"/>
            <w:szCs w:val="24"/>
          </w:rPr>
          <w:t>таблицей N</w:t>
        </w:r>
      </w:hyperlink>
      <w:r w:rsidRPr="0017794E">
        <w:rPr>
          <w:rFonts w:ascii="Times New Roman" w:hAnsi="Times New Roman" w:cs="Times New Roman"/>
          <w:sz w:val="24"/>
          <w:szCs w:val="24"/>
        </w:rPr>
        <w:t>1.1 настоящих Нормативов.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w:t>
      </w:r>
      <w:proofErr w:type="spellStart"/>
      <w:r w:rsidRPr="0017794E">
        <w:rPr>
          <w:rFonts w:ascii="Times New Roman" w:hAnsi="Times New Roman" w:cs="Times New Roman"/>
          <w:sz w:val="24"/>
          <w:szCs w:val="24"/>
        </w:rPr>
        <w:t>отмостки</w:t>
      </w:r>
      <w:proofErr w:type="spellEnd"/>
      <w:r w:rsidRPr="0017794E">
        <w:rPr>
          <w:rFonts w:ascii="Times New Roman" w:hAnsi="Times New Roman" w:cs="Times New Roman"/>
          <w:sz w:val="24"/>
          <w:szCs w:val="24"/>
        </w:rPr>
        <w:t xml:space="preserve"> объекта до наивысшей отметки верхнего элемента здания, без учета инженерных коммуникаций).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w:t>
      </w:r>
      <w:hyperlink r:id="rId19" w:history="1">
        <w:r w:rsidRPr="0017794E">
          <w:rPr>
            <w:rFonts w:ascii="Times New Roman" w:hAnsi="Times New Roman" w:cs="Times New Roman"/>
            <w:sz w:val="24"/>
            <w:szCs w:val="24"/>
          </w:rPr>
          <w:t>кодексом</w:t>
        </w:r>
      </w:hyperlink>
      <w:r w:rsidRPr="0017794E">
        <w:rPr>
          <w:rFonts w:ascii="Times New Roman" w:hAnsi="Times New Roman" w:cs="Times New Roman"/>
          <w:sz w:val="24"/>
          <w:szCs w:val="24"/>
        </w:rPr>
        <w:t xml:space="preserve"> Российской Федерации.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1.18. На жилых территориях городского округа Электросталь, застроенных индивидуальными жилыми домами, расчетные показатели плотности населения не нормируются.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данным Росстата, исходя из допущения, что в одном индивидуальном жилом доме (блоке) будет проживать одна семья.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Сведения Росстата следует актуализировать в январе каждого календарного года. До момента получения актуальных сведений при определении расчетного населения в проектируемой застройке индивидуальными жилыми домами и блокированными жилыми домами следует руководствоваться данными предыдущего календарного года.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1.19. При определении этажности зданий устанавливается следующий тип застройки: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-малоэтажная - 1-4 этажа (с учетом мансарды);</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w:t>
      </w:r>
      <w:proofErr w:type="spellStart"/>
      <w:r w:rsidRPr="0017794E">
        <w:rPr>
          <w:rFonts w:ascii="Times New Roman" w:hAnsi="Times New Roman" w:cs="Times New Roman"/>
          <w:sz w:val="24"/>
          <w:szCs w:val="24"/>
        </w:rPr>
        <w:t>среднеэтажная</w:t>
      </w:r>
      <w:proofErr w:type="spellEnd"/>
      <w:r w:rsidRPr="0017794E">
        <w:rPr>
          <w:rFonts w:ascii="Times New Roman" w:hAnsi="Times New Roman" w:cs="Times New Roman"/>
          <w:sz w:val="24"/>
          <w:szCs w:val="24"/>
        </w:rPr>
        <w:t xml:space="preserve"> - 5-8 этажей;</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-многоэтажная - 9 этажей и выше.</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1.20.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1.21. Нормирование отступов и этажности для многоквартирных жилых домов от границы застройки индивидуальными жилыми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Этажность многоквартирных жилых домов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и подобных рубежей), скверов, бульваров или иных территорий общего пользования.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проектированию в рамках комплексного развития территорий в целях расселения ветхого и аварийного жилья.</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rsidR="00751724" w:rsidRPr="0017794E" w:rsidRDefault="00751724" w:rsidP="0017794E">
      <w:pPr>
        <w:pStyle w:val="ConsPlusNormal"/>
        <w:ind w:firstLine="709"/>
        <w:jc w:val="both"/>
        <w:rPr>
          <w:rFonts w:ascii="Times New Roman" w:hAnsi="Times New Roman" w:cs="Times New Roman"/>
          <w:sz w:val="24"/>
          <w:szCs w:val="24"/>
        </w:rPr>
      </w:pPr>
      <w:r w:rsidRPr="0017794E">
        <w:rPr>
          <w:rFonts w:ascii="Times New Roman" w:hAnsi="Times New Roman" w:cs="Times New Roman"/>
          <w:sz w:val="24"/>
          <w:szCs w:val="24"/>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751724" w:rsidRPr="0017794E" w:rsidRDefault="00751724" w:rsidP="0017794E">
      <w:pPr>
        <w:autoSpaceDE w:val="0"/>
        <w:autoSpaceDN w:val="0"/>
        <w:adjustRightInd w:val="0"/>
        <w:ind w:firstLine="709"/>
        <w:jc w:val="both"/>
        <w:outlineLvl w:val="0"/>
      </w:pPr>
    </w:p>
    <w:p w:rsidR="00751724" w:rsidRPr="0017794E" w:rsidRDefault="00751724" w:rsidP="0017794E">
      <w:pPr>
        <w:autoSpaceDE w:val="0"/>
        <w:autoSpaceDN w:val="0"/>
        <w:adjustRightInd w:val="0"/>
        <w:ind w:firstLine="709"/>
        <w:jc w:val="right"/>
        <w:outlineLvl w:val="0"/>
      </w:pPr>
      <w:r w:rsidRPr="0017794E">
        <w:t>Таблица 1</w:t>
      </w:r>
    </w:p>
    <w:p w:rsidR="00751724" w:rsidRPr="0017794E" w:rsidRDefault="0017794E" w:rsidP="0017794E">
      <w:pPr>
        <w:autoSpaceDE w:val="0"/>
        <w:autoSpaceDN w:val="0"/>
        <w:adjustRightInd w:val="0"/>
        <w:jc w:val="center"/>
        <w:outlineLvl w:val="0"/>
        <w:rPr>
          <w:rFonts w:eastAsia="Calibri"/>
        </w:rPr>
      </w:pPr>
      <w:r w:rsidRPr="0017794E">
        <w:rPr>
          <w:rFonts w:eastAsia="Calibri"/>
        </w:rPr>
        <w:t xml:space="preserve">Предельно допустимая этажность жилых и нежилых зданий в городском округе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both"/>
        <w:outlineLvl w:val="0"/>
      </w:pPr>
    </w:p>
    <w:tbl>
      <w:tblPr>
        <w:tblW w:w="9021" w:type="dxa"/>
        <w:jc w:val="center"/>
        <w:tblLayout w:type="fixed"/>
        <w:tblCellMar>
          <w:top w:w="57" w:type="dxa"/>
          <w:left w:w="62" w:type="dxa"/>
          <w:bottom w:w="57" w:type="dxa"/>
          <w:right w:w="62" w:type="dxa"/>
        </w:tblCellMar>
        <w:tblLook w:val="0000" w:firstRow="0" w:lastRow="0" w:firstColumn="0" w:lastColumn="0" w:noHBand="0" w:noVBand="0"/>
      </w:tblPr>
      <w:tblGrid>
        <w:gridCol w:w="2189"/>
        <w:gridCol w:w="2076"/>
        <w:gridCol w:w="2409"/>
        <w:gridCol w:w="2319"/>
        <w:gridCol w:w="28"/>
      </w:tblGrid>
      <w:tr w:rsidR="00751724" w:rsidRPr="0017794E" w:rsidTr="00571FC8">
        <w:trPr>
          <w:gridAfter w:val="1"/>
          <w:wAfter w:w="28" w:type="dxa"/>
          <w:jc w:val="center"/>
        </w:trPr>
        <w:tc>
          <w:tcPr>
            <w:tcW w:w="218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Человек</w:t>
            </w:r>
          </w:p>
        </w:tc>
        <w:tc>
          <w:tcPr>
            <w:tcW w:w="6804"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Устойчивая система расселения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6832" w:type="dxa"/>
            <w:gridSpan w:val="4"/>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ind w:right="-112"/>
              <w:jc w:val="center"/>
              <w:rPr>
                <w:rFonts w:eastAsia="Calibri"/>
              </w:rPr>
            </w:pPr>
            <w:r w:rsidRPr="0017794E">
              <w:rPr>
                <w:rFonts w:eastAsia="Calibri"/>
              </w:rPr>
              <w:t>Городская</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4485"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Городские </w:t>
            </w:r>
            <w:r w:rsidR="00751724" w:rsidRPr="0017794E">
              <w:rPr>
                <w:rFonts w:eastAsia="Calibri"/>
              </w:rPr>
              <w:t>населенные пункты</w:t>
            </w:r>
          </w:p>
        </w:tc>
        <w:tc>
          <w:tcPr>
            <w:tcW w:w="2347" w:type="dxa"/>
            <w:gridSpan w:val="2"/>
            <w:vMerge w:val="restart"/>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Сельские </w:t>
            </w:r>
            <w:r w:rsidR="00751724" w:rsidRPr="0017794E">
              <w:rPr>
                <w:rFonts w:eastAsia="Calibri"/>
              </w:rPr>
              <w:t>населенные пункты</w:t>
            </w:r>
          </w:p>
        </w:tc>
      </w:tr>
      <w:tr w:rsidR="00751724" w:rsidRPr="0017794E" w:rsidTr="00571FC8">
        <w:trPr>
          <w:jc w:val="center"/>
        </w:trPr>
        <w:tc>
          <w:tcPr>
            <w:tcW w:w="218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Города</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Поселки </w:t>
            </w:r>
            <w:r w:rsidR="00751724" w:rsidRPr="0017794E">
              <w:rPr>
                <w:rFonts w:eastAsia="Calibri"/>
              </w:rPr>
              <w:t>городского типа</w:t>
            </w:r>
          </w:p>
        </w:tc>
        <w:tc>
          <w:tcPr>
            <w:tcW w:w="2347" w:type="dxa"/>
            <w:gridSpan w:val="2"/>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68" w:firstLine="709"/>
              <w:jc w:val="center"/>
              <w:rPr>
                <w:rFonts w:eastAsia="Calibri"/>
              </w:rPr>
            </w:pPr>
            <w:r w:rsidRPr="0017794E">
              <w:rPr>
                <w:rFonts w:eastAsia="Calibri"/>
              </w:rPr>
              <w:t>17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9</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7</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7</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5</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r w:rsidR="00751724" w:rsidRPr="0017794E" w:rsidTr="00571FC8">
        <w:trPr>
          <w:trHeight w:val="131"/>
          <w:jc w:val="center"/>
        </w:trPr>
        <w:tc>
          <w:tcPr>
            <w:tcW w:w="218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1</w:t>
            </w:r>
          </w:p>
        </w:tc>
        <w:tc>
          <w:tcPr>
            <w:tcW w:w="207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w:t>
            </w:r>
          </w:p>
        </w:tc>
        <w:tc>
          <w:tcPr>
            <w:tcW w:w="240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center"/>
              <w:rPr>
                <w:rFonts w:eastAsia="Calibri"/>
              </w:rPr>
            </w:pPr>
            <w:r w:rsidRPr="0017794E">
              <w:rPr>
                <w:rFonts w:eastAsia="Calibri"/>
              </w:rPr>
              <w:t>-</w:t>
            </w:r>
          </w:p>
        </w:tc>
        <w:tc>
          <w:tcPr>
            <w:tcW w:w="234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center"/>
              <w:rPr>
                <w:rFonts w:eastAsia="Calibri"/>
              </w:rPr>
            </w:pPr>
            <w:r w:rsidRPr="0017794E">
              <w:rPr>
                <w:rFonts w:eastAsia="Calibri"/>
              </w:rPr>
              <w:t>3</w:t>
            </w:r>
          </w:p>
        </w:tc>
      </w:tr>
    </w:tbl>
    <w:p w:rsidR="00751724" w:rsidRPr="0017794E" w:rsidRDefault="00751724" w:rsidP="0017794E">
      <w:pPr>
        <w:autoSpaceDE w:val="0"/>
        <w:autoSpaceDN w:val="0"/>
        <w:adjustRightInd w:val="0"/>
        <w:ind w:firstLine="709"/>
        <w:jc w:val="right"/>
        <w:outlineLvl w:val="0"/>
      </w:pPr>
      <w:r w:rsidRPr="0017794E">
        <w:t>Таблица 1.1</w:t>
      </w:r>
    </w:p>
    <w:p w:rsidR="00751724" w:rsidRPr="0017794E" w:rsidRDefault="00751724" w:rsidP="0017794E">
      <w:pPr>
        <w:autoSpaceDE w:val="0"/>
        <w:autoSpaceDN w:val="0"/>
        <w:adjustRightInd w:val="0"/>
        <w:ind w:firstLine="709"/>
        <w:jc w:val="both"/>
        <w:outlineLvl w:val="0"/>
      </w:pPr>
    </w:p>
    <w:p w:rsidR="00751724" w:rsidRPr="0017794E" w:rsidRDefault="0017794E" w:rsidP="0017794E">
      <w:pPr>
        <w:autoSpaceDE w:val="0"/>
        <w:autoSpaceDN w:val="0"/>
        <w:adjustRightInd w:val="0"/>
        <w:ind w:firstLine="709"/>
        <w:jc w:val="center"/>
        <w:outlineLvl w:val="0"/>
      </w:pPr>
      <w:r w:rsidRPr="0017794E">
        <w:rPr>
          <w:rFonts w:eastAsia="Calibri"/>
        </w:rPr>
        <w:t xml:space="preserve">Рекомендуемые предельные размеры земельных участков, вновь предоставляемых для застройки индивидуальными жилыми домами на жилых территориях населенных пунктов городского округа </w:t>
      </w:r>
      <w:r>
        <w:rPr>
          <w:rFonts w:eastAsia="Calibri"/>
        </w:rPr>
        <w:t>Э</w:t>
      </w:r>
      <w:r w:rsidRPr="0017794E">
        <w:rPr>
          <w:rFonts w:eastAsia="Calibri"/>
        </w:rPr>
        <w:t xml:space="preserve">лектросталь </w:t>
      </w:r>
      <w:r>
        <w:rPr>
          <w:rFonts w:eastAsia="Calibri"/>
        </w:rPr>
        <w:t>М</w:t>
      </w:r>
      <w:r w:rsidRPr="0017794E">
        <w:rPr>
          <w:rFonts w:eastAsia="Calibri"/>
        </w:rPr>
        <w:t>осковской области</w:t>
      </w:r>
    </w:p>
    <w:p w:rsidR="00751724" w:rsidRPr="0017794E" w:rsidRDefault="00751724" w:rsidP="0017794E">
      <w:pPr>
        <w:autoSpaceDE w:val="0"/>
        <w:autoSpaceDN w:val="0"/>
        <w:adjustRightInd w:val="0"/>
        <w:ind w:firstLine="709"/>
        <w:jc w:val="center"/>
        <w:outlineLvl w:val="0"/>
      </w:pPr>
    </w:p>
    <w:tbl>
      <w:tblPr>
        <w:tblW w:w="0" w:type="auto"/>
        <w:jc w:val="center"/>
        <w:tblLayout w:type="fixed"/>
        <w:tblCellMar>
          <w:top w:w="57" w:type="dxa"/>
          <w:left w:w="62" w:type="dxa"/>
          <w:bottom w:w="57" w:type="dxa"/>
          <w:right w:w="62" w:type="dxa"/>
        </w:tblCellMar>
        <w:tblLook w:val="0000" w:firstRow="0" w:lastRow="0" w:firstColumn="0" w:lastColumn="0" w:noHBand="0" w:noVBand="0"/>
      </w:tblPr>
      <w:tblGrid>
        <w:gridCol w:w="2047"/>
        <w:gridCol w:w="6844"/>
      </w:tblGrid>
      <w:tr w:rsidR="00751724" w:rsidRPr="0017794E" w:rsidTr="00571FC8">
        <w:trPr>
          <w:jc w:val="center"/>
        </w:trPr>
        <w:tc>
          <w:tcPr>
            <w:tcW w:w="2047"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Население, тыс. </w:t>
            </w:r>
            <w:r w:rsidR="0017794E" w:rsidRPr="0017794E">
              <w:rPr>
                <w:rFonts w:eastAsia="Calibri"/>
              </w:rPr>
              <w:t>Чел</w:t>
            </w:r>
            <w:r w:rsidRPr="0017794E">
              <w:rPr>
                <w:rFonts w:eastAsia="Calibri"/>
              </w:rPr>
              <w:t>.</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Минимальная/максимальная площади земельного участка, га</w:t>
            </w:r>
          </w:p>
        </w:tc>
      </w:tr>
      <w:tr w:rsidR="00751724" w:rsidRPr="0017794E" w:rsidTr="00571FC8">
        <w:trPr>
          <w:jc w:val="center"/>
        </w:trPr>
        <w:tc>
          <w:tcPr>
            <w:tcW w:w="2047"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Устойчивая </w:t>
            </w:r>
            <w:r w:rsidR="00751724" w:rsidRPr="0017794E">
              <w:rPr>
                <w:rFonts w:eastAsia="Calibri"/>
              </w:rPr>
              <w:t>система расселения - городская</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Свыше </w:t>
            </w:r>
            <w:r w:rsidR="00751724" w:rsidRPr="0017794E">
              <w:rPr>
                <w:rFonts w:eastAsia="Calibri"/>
              </w:rPr>
              <w:t>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0,02-0,05</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50 до 100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15 до 50</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0,02-0,06</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3 до 15</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0,02-0,08</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1 до 3</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0,03-0,12</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От </w:t>
            </w:r>
            <w:r w:rsidR="00751724" w:rsidRPr="0017794E">
              <w:rPr>
                <w:rFonts w:eastAsia="Calibri"/>
              </w:rPr>
              <w:t>0,2 до 1</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0,03-0,20</w:t>
            </w:r>
          </w:p>
        </w:tc>
      </w:tr>
      <w:tr w:rsidR="00751724" w:rsidRPr="0017794E" w:rsidTr="00571FC8">
        <w:trPr>
          <w:jc w:val="center"/>
        </w:trPr>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BC16D6">
            <w:pPr>
              <w:autoSpaceDE w:val="0"/>
              <w:autoSpaceDN w:val="0"/>
              <w:adjustRightInd w:val="0"/>
              <w:jc w:val="center"/>
              <w:rPr>
                <w:rFonts w:eastAsia="Calibri"/>
              </w:rPr>
            </w:pPr>
            <w:r w:rsidRPr="0017794E">
              <w:rPr>
                <w:rFonts w:eastAsia="Calibri"/>
              </w:rPr>
              <w:t xml:space="preserve">Менее </w:t>
            </w:r>
            <w:r w:rsidR="00751724" w:rsidRPr="0017794E">
              <w:rPr>
                <w:rFonts w:eastAsia="Calibri"/>
              </w:rPr>
              <w:t>0,2</w:t>
            </w:r>
          </w:p>
        </w:tc>
        <w:tc>
          <w:tcPr>
            <w:tcW w:w="6844"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0,04-0,30</w:t>
            </w:r>
          </w:p>
        </w:tc>
      </w:tr>
    </w:tbl>
    <w:p w:rsidR="00751724" w:rsidRPr="0017794E" w:rsidRDefault="00751724" w:rsidP="0017794E">
      <w:pPr>
        <w:autoSpaceDE w:val="0"/>
        <w:autoSpaceDN w:val="0"/>
        <w:adjustRightInd w:val="0"/>
        <w:ind w:right="281"/>
        <w:jc w:val="both"/>
        <w:outlineLvl w:val="0"/>
        <w:rPr>
          <w:rFonts w:eastAsia="Calibri"/>
        </w:rPr>
      </w:pPr>
    </w:p>
    <w:p w:rsidR="00751724" w:rsidRPr="0017794E" w:rsidRDefault="00751724" w:rsidP="00BC16D6">
      <w:pPr>
        <w:autoSpaceDE w:val="0"/>
        <w:autoSpaceDN w:val="0"/>
        <w:adjustRightInd w:val="0"/>
        <w:ind w:right="281"/>
        <w:jc w:val="right"/>
        <w:outlineLvl w:val="0"/>
        <w:rPr>
          <w:rFonts w:eastAsia="Calibri"/>
        </w:rPr>
      </w:pPr>
      <w:r w:rsidRPr="0017794E">
        <w:rPr>
          <w:rFonts w:eastAsia="Calibri"/>
        </w:rPr>
        <w:t xml:space="preserve">Таблица </w:t>
      </w:r>
      <w:r w:rsidR="00571FC8" w:rsidRPr="0017794E">
        <w:rPr>
          <w:rFonts w:eastAsia="Calibri"/>
        </w:rPr>
        <w:t>№</w:t>
      </w:r>
      <w:r w:rsidRPr="0017794E">
        <w:rPr>
          <w:rFonts w:eastAsia="Calibri"/>
        </w:rPr>
        <w:t xml:space="preserve"> 2</w:t>
      </w:r>
    </w:p>
    <w:p w:rsidR="00751724" w:rsidRPr="0017794E" w:rsidRDefault="00751724" w:rsidP="0017794E">
      <w:pPr>
        <w:autoSpaceDE w:val="0"/>
        <w:autoSpaceDN w:val="0"/>
        <w:adjustRightInd w:val="0"/>
        <w:ind w:right="281"/>
        <w:jc w:val="both"/>
        <w:rPr>
          <w:rFonts w:eastAsia="Calibri"/>
          <w:bCs/>
        </w:rPr>
      </w:pPr>
    </w:p>
    <w:p w:rsidR="00751724" w:rsidRPr="0017794E" w:rsidRDefault="00571FC8" w:rsidP="00BC16D6">
      <w:pPr>
        <w:autoSpaceDE w:val="0"/>
        <w:autoSpaceDN w:val="0"/>
        <w:adjustRightInd w:val="0"/>
        <w:jc w:val="center"/>
        <w:rPr>
          <w:rFonts w:eastAsia="Calibri"/>
          <w:bCs/>
        </w:rPr>
      </w:pPr>
      <w:r w:rsidRPr="0017794E">
        <w:rPr>
          <w:rFonts w:eastAsia="Calibri"/>
          <w:bCs/>
        </w:rPr>
        <w:t xml:space="preserve">Расчетные показатели интенсивности использования жилых территорий в населенных пунктах </w:t>
      </w:r>
      <w:r w:rsidR="00BC16D6">
        <w:rPr>
          <w:rFonts w:eastAsia="Calibri"/>
          <w:bCs/>
        </w:rPr>
        <w:t>городского округа Электросталь М</w:t>
      </w:r>
      <w:r w:rsidRPr="0017794E">
        <w:rPr>
          <w:rFonts w:eastAsia="Calibri"/>
          <w:bCs/>
        </w:rPr>
        <w:t>осковской области</w:t>
      </w:r>
      <w:r w:rsidR="00751724" w:rsidRPr="0017794E">
        <w:rPr>
          <w:rFonts w:eastAsia="Calibri"/>
          <w:bCs/>
        </w:rPr>
        <w:t xml:space="preserve"> </w:t>
      </w:r>
      <w:r w:rsidRPr="0017794E">
        <w:rPr>
          <w:rFonts w:eastAsia="Calibri"/>
          <w:bCs/>
        </w:rPr>
        <w:t>и плотности населения на жилых территориях при различных показателях жилищной обеспеченности и при различных типах застройки</w:t>
      </w:r>
    </w:p>
    <w:p w:rsidR="00751724" w:rsidRPr="0017794E" w:rsidRDefault="00751724" w:rsidP="0017794E">
      <w:pPr>
        <w:autoSpaceDE w:val="0"/>
        <w:autoSpaceDN w:val="0"/>
        <w:adjustRightInd w:val="0"/>
        <w:ind w:firstLine="709"/>
        <w:jc w:val="both"/>
        <w:rPr>
          <w:rFonts w:eastAsia="Calibri"/>
        </w:rPr>
      </w:pPr>
    </w:p>
    <w:tbl>
      <w:tblPr>
        <w:tblW w:w="9418" w:type="dxa"/>
        <w:tblLayout w:type="fixed"/>
        <w:tblCellMar>
          <w:top w:w="68" w:type="dxa"/>
          <w:left w:w="62" w:type="dxa"/>
          <w:bottom w:w="68" w:type="dxa"/>
          <w:right w:w="62" w:type="dxa"/>
        </w:tblCellMar>
        <w:tblLook w:val="0000" w:firstRow="0" w:lastRow="0" w:firstColumn="0" w:lastColumn="0" w:noHBand="0" w:noVBand="0"/>
      </w:tblPr>
      <w:tblGrid>
        <w:gridCol w:w="1622"/>
        <w:gridCol w:w="992"/>
        <w:gridCol w:w="1446"/>
        <w:gridCol w:w="1321"/>
        <w:gridCol w:w="1632"/>
        <w:gridCol w:w="1299"/>
        <w:gridCol w:w="1106"/>
      </w:tblGrid>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Вид застройки</w:t>
            </w:r>
          </w:p>
        </w:tc>
        <w:tc>
          <w:tcPr>
            <w:tcW w:w="99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Средняя этажность жилых домов</w:t>
            </w:r>
          </w:p>
        </w:tc>
        <w:tc>
          <w:tcPr>
            <w:tcW w:w="2767"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Квартал</w:t>
            </w:r>
          </w:p>
        </w:tc>
        <w:tc>
          <w:tcPr>
            <w:tcW w:w="4037"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Жилой район</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Коэффициент застройки жилыми домами, не более (процент)</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Плотность застройки жилыми домами, не более, кв. </w:t>
            </w:r>
            <w:r w:rsidR="0017794E" w:rsidRPr="0017794E">
              <w:rPr>
                <w:rFonts w:eastAsia="Calibri"/>
              </w:rPr>
              <w:t>М</w:t>
            </w:r>
            <w:r w:rsidRPr="0017794E">
              <w:rPr>
                <w:rFonts w:eastAsia="Calibri"/>
              </w:rPr>
              <w:t>/га</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 xml:space="preserve">Плот </w:t>
            </w:r>
            <w:proofErr w:type="spellStart"/>
            <w:r w:rsidRPr="0017794E">
              <w:rPr>
                <w:rFonts w:eastAsia="Calibri"/>
              </w:rPr>
              <w:t>ность</w:t>
            </w:r>
            <w:proofErr w:type="spellEnd"/>
            <w:r w:rsidRPr="0017794E">
              <w:rPr>
                <w:rFonts w:eastAsia="Calibri"/>
              </w:rPr>
              <w:t xml:space="preserve"> населения, не более, чел./га</w:t>
            </w:r>
          </w:p>
        </w:tc>
      </w:tr>
      <w:tr w:rsidR="00BC16D6" w:rsidRPr="0017794E" w:rsidTr="00BC16D6">
        <w:tc>
          <w:tcPr>
            <w:tcW w:w="162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6</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r w:rsidRPr="0017794E">
              <w:rPr>
                <w:rFonts w:eastAsia="Calibri"/>
              </w:rPr>
              <w:t>7</w:t>
            </w: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свыше 100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8010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34,1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6830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6960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256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7270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270</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8650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6000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11570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24,8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3 до 15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7460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3880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4460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159</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23,6</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11800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12700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196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5630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5740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5840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15600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5990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214</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4880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8310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5540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10960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ind w:firstLine="709"/>
              <w:jc w:val="center"/>
              <w:outlineLvl w:val="0"/>
              <w:rPr>
                <w:rFonts w:eastAsia="Calibri"/>
              </w:rPr>
            </w:pPr>
            <w:r w:rsidRPr="0017794E">
              <w:rPr>
                <w:rFonts w:eastAsia="Calibri"/>
              </w:rPr>
              <w:t xml:space="preserve">Населенные пункты с численностью населения от 1 до 3 тыс. </w:t>
            </w:r>
            <w:r w:rsidR="0017794E" w:rsidRPr="0017794E">
              <w:rPr>
                <w:rFonts w:eastAsia="Calibri"/>
              </w:rPr>
              <w:t>Человек</w:t>
            </w:r>
            <w:r w:rsidRPr="0017794E">
              <w:rPr>
                <w:rFonts w:eastAsia="Calibri"/>
              </w:rPr>
              <w:t>, расположенные в городских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4510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100</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7300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3750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30,3</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9100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4300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154</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4650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166</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22,8</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11400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4910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175</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20,4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12200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5100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182</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12900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5250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187</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4840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8210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27,1</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5420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36,0</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10790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9418"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outlineLvl w:val="0"/>
              <w:rPr>
                <w:rFonts w:eastAsia="Calibri"/>
              </w:rPr>
            </w:pPr>
            <w:r w:rsidRPr="0017794E">
              <w:rPr>
                <w:rFonts w:eastAsia="Calibri"/>
              </w:rPr>
              <w:t xml:space="preserve">Населенные пункты с численностью населения менее 1 тыс. </w:t>
            </w:r>
            <w:r w:rsidR="0017794E" w:rsidRPr="0017794E">
              <w:rPr>
                <w:rFonts w:eastAsia="Calibri"/>
              </w:rPr>
              <w:t>Человек</w:t>
            </w:r>
            <w:r w:rsidRPr="0017794E">
              <w:rPr>
                <w:rFonts w:eastAsia="Calibri"/>
              </w:rPr>
              <w:t>, расположенные в городских, рекреационно-городских и рекреационно-аграрных устойчивых системах расселения</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4470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2600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98</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35,9</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7190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18,3</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3670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131</w:t>
            </w: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29,7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8920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13,9</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4180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149</w:t>
            </w:r>
          </w:p>
        </w:tc>
      </w:tr>
      <w:tr w:rsidR="00BC16D6" w:rsidRPr="0017794E" w:rsidTr="00BC16D6">
        <w:tc>
          <w:tcPr>
            <w:tcW w:w="1622"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Блокированные жилые дома</w:t>
            </w: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4820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3570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40,7</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8130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26,6</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5320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r w:rsidR="00BC16D6" w:rsidRPr="0017794E" w:rsidTr="00BC16D6">
        <w:tc>
          <w:tcPr>
            <w:tcW w:w="1622" w:type="dxa"/>
            <w:vMerge/>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w:t>
            </w:r>
          </w:p>
        </w:tc>
        <w:tc>
          <w:tcPr>
            <w:tcW w:w="144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35,5</w:t>
            </w:r>
          </w:p>
        </w:tc>
        <w:tc>
          <w:tcPr>
            <w:tcW w:w="1321"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10660</w:t>
            </w:r>
          </w:p>
        </w:tc>
        <w:tc>
          <w:tcPr>
            <w:tcW w:w="1632"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21,5</w:t>
            </w:r>
          </w:p>
        </w:tc>
        <w:tc>
          <w:tcPr>
            <w:tcW w:w="1299"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r w:rsidRPr="0017794E">
              <w:rPr>
                <w:rFonts w:eastAsia="Calibri"/>
              </w:rPr>
              <w:t>6450</w:t>
            </w:r>
          </w:p>
        </w:tc>
        <w:tc>
          <w:tcPr>
            <w:tcW w:w="1106" w:type="dxa"/>
            <w:tcBorders>
              <w:top w:val="single" w:sz="4" w:space="0" w:color="auto"/>
              <w:left w:val="single" w:sz="4" w:space="0" w:color="auto"/>
              <w:bottom w:val="single" w:sz="4" w:space="0" w:color="auto"/>
              <w:right w:val="single" w:sz="4" w:space="0" w:color="auto"/>
            </w:tcBorders>
          </w:tcPr>
          <w:p w:rsidR="00751724" w:rsidRPr="0017794E" w:rsidRDefault="00751724" w:rsidP="00BC16D6">
            <w:pPr>
              <w:autoSpaceDE w:val="0"/>
              <w:autoSpaceDN w:val="0"/>
              <w:adjustRightInd w:val="0"/>
              <w:jc w:val="center"/>
              <w:rPr>
                <w:rFonts w:eastAsia="Calibri"/>
              </w:rPr>
            </w:pPr>
          </w:p>
        </w:tc>
      </w:tr>
    </w:tbl>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r w:rsidRPr="0017794E">
        <w:rPr>
          <w:rFonts w:eastAsia="Calibri"/>
        </w:rPr>
        <w:t>Примечания:</w:t>
      </w:r>
    </w:p>
    <w:p w:rsidR="00751724" w:rsidRPr="0017794E" w:rsidRDefault="00751724" w:rsidP="00BC16D6">
      <w:pPr>
        <w:autoSpaceDE w:val="0"/>
        <w:autoSpaceDN w:val="0"/>
        <w:adjustRightInd w:val="0"/>
        <w:ind w:firstLine="709"/>
        <w:jc w:val="both"/>
        <w:rPr>
          <w:rFonts w:eastAsia="Calibri"/>
        </w:rPr>
      </w:pPr>
      <w:r w:rsidRPr="0017794E">
        <w:rPr>
          <w:rFonts w:eastAsia="Calibri"/>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2) расчетные показатели плотности населения приведены при расчетной обеспеченности 28 кв. </w:t>
      </w:r>
      <w:r w:rsidR="0017794E" w:rsidRPr="0017794E">
        <w:rPr>
          <w:rFonts w:eastAsia="Calibri"/>
        </w:rPr>
        <w:t xml:space="preserve">М </w:t>
      </w:r>
      <w:r w:rsidRPr="0017794E">
        <w:rPr>
          <w:rFonts w:eastAsia="Calibri"/>
        </w:rPr>
        <w:t>суммарной поэтажной площади в габаритах наружных стен на жителя многоквартирного дома;</w:t>
      </w:r>
    </w:p>
    <w:p w:rsidR="00751724" w:rsidRPr="0017794E" w:rsidRDefault="00751724" w:rsidP="00BC16D6">
      <w:pPr>
        <w:autoSpaceDE w:val="0"/>
        <w:autoSpaceDN w:val="0"/>
        <w:adjustRightInd w:val="0"/>
        <w:ind w:firstLine="709"/>
        <w:jc w:val="both"/>
        <w:rPr>
          <w:rFonts w:eastAsia="Calibri"/>
        </w:rPr>
      </w:pPr>
      <w:r w:rsidRPr="0017794E">
        <w:rPr>
          <w:rFonts w:eastAsia="Calibri"/>
        </w:rPr>
        <w:t>3) расширенный диапазон этажности в Таблице №2 приведен для возможности учета ранее спроектированных и построенных жилых домов, этажность которых выше установленной в Таблице №1, а также для случаев, допускающих строительство с отклонением от установленной этажности, предусмотренных в .пункте 1.12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751724" w:rsidRPr="0017794E" w:rsidRDefault="00751724" w:rsidP="00BC16D6">
      <w:pPr>
        <w:autoSpaceDE w:val="0"/>
        <w:autoSpaceDN w:val="0"/>
        <w:adjustRightInd w:val="0"/>
        <w:ind w:firstLine="709"/>
        <w:jc w:val="both"/>
        <w:outlineLvl w:val="0"/>
        <w:rPr>
          <w:rFonts w:eastAsia="Calibri"/>
        </w:rPr>
      </w:pPr>
    </w:p>
    <w:p w:rsidR="00751724" w:rsidRPr="0017794E" w:rsidRDefault="00751724" w:rsidP="00BC16D6">
      <w:pPr>
        <w:autoSpaceDE w:val="0"/>
        <w:autoSpaceDN w:val="0"/>
        <w:adjustRightInd w:val="0"/>
        <w:ind w:firstLine="709"/>
        <w:jc w:val="both"/>
        <w:rPr>
          <w:rFonts w:eastAsia="Calibri"/>
        </w:rPr>
      </w:pP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(N - n) х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Кз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751724" w:rsidP="00BC16D6">
      <w:pPr>
        <w:autoSpaceDE w:val="0"/>
        <w:autoSpaceDN w:val="0"/>
        <w:adjustRightInd w:val="0"/>
        <w:ind w:firstLine="709"/>
        <w:jc w:val="both"/>
        <w:rPr>
          <w:rFonts w:eastAsia="Calibri"/>
        </w:rPr>
      </w:pP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(N - n) х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w:t>
      </w:r>
      <w:proofErr w:type="spellStart"/>
      <w:r w:rsidRPr="0017794E">
        <w:rPr>
          <w:rFonts w:eastAsia="Calibri"/>
        </w:rPr>
        <w:t>Рз</w:t>
      </w:r>
      <w:proofErr w:type="spellEnd"/>
      <w:r w:rsidRPr="0017794E">
        <w:rPr>
          <w:rFonts w:eastAsia="Calibri"/>
        </w:rPr>
        <w:t xml:space="preserve"> </w:t>
      </w:r>
      <w:proofErr w:type="spellStart"/>
      <w:r w:rsidRPr="0017794E">
        <w:rPr>
          <w:rFonts w:eastAsia="Calibri"/>
        </w:rPr>
        <w:t>кв</w:t>
      </w:r>
      <w:r w:rsidRPr="0017794E">
        <w:rPr>
          <w:rFonts w:eastAsia="Calibri"/>
          <w:vertAlign w:val="superscript"/>
        </w:rPr>
        <w:t>max</w:t>
      </w:r>
      <w:proofErr w:type="spellEnd"/>
      <w:r w:rsidRPr="0017794E">
        <w:rPr>
          <w:rFonts w:eastAsia="Calibri"/>
        </w:rPr>
        <w:t xml:space="preserve"> (n - 1)),</w:t>
      </w:r>
    </w:p>
    <w:p w:rsidR="00751724" w:rsidRPr="0017794E" w:rsidRDefault="00751724" w:rsidP="00BC16D6">
      <w:pPr>
        <w:autoSpaceDE w:val="0"/>
        <w:autoSpaceDN w:val="0"/>
        <w:adjustRightInd w:val="0"/>
        <w:ind w:firstLine="709"/>
        <w:jc w:val="both"/>
        <w:rPr>
          <w:rFonts w:eastAsia="Calibri"/>
        </w:rPr>
      </w:pPr>
    </w:p>
    <w:p w:rsidR="00751724" w:rsidRPr="0017794E" w:rsidRDefault="0017794E" w:rsidP="00BC16D6">
      <w:pPr>
        <w:autoSpaceDE w:val="0"/>
        <w:autoSpaceDN w:val="0"/>
        <w:adjustRightInd w:val="0"/>
        <w:ind w:firstLine="709"/>
        <w:jc w:val="both"/>
        <w:rPr>
          <w:rFonts w:eastAsia="Calibri"/>
        </w:rPr>
      </w:pPr>
      <w:r w:rsidRPr="0017794E">
        <w:rPr>
          <w:rFonts w:eastAsia="Calibri"/>
        </w:rPr>
        <w:t>Где</w:t>
      </w:r>
      <w:r w:rsidR="00751724" w:rsidRPr="0017794E">
        <w:rPr>
          <w:rFonts w:eastAsia="Calibri"/>
        </w:rPr>
        <w:t xml:space="preserve">: расчетные максимальный коэффициент </w:t>
      </w:r>
      <w:proofErr w:type="spellStart"/>
      <w:r w:rsidR="00751724" w:rsidRPr="0017794E">
        <w:rPr>
          <w:rFonts w:eastAsia="Calibri"/>
        </w:rPr>
        <w:t>Кз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и плотность застройки </w:t>
      </w:r>
      <w:proofErr w:type="spellStart"/>
      <w:r w:rsidR="00751724" w:rsidRPr="0017794E">
        <w:rPr>
          <w:rFonts w:eastAsia="Calibri"/>
        </w:rPr>
        <w:t>Рз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для средней этажности N, превышающей наибольшую этажность n, для которой в Таблице №2 приведены максимальные значения коэффициента </w:t>
      </w:r>
      <w:proofErr w:type="spellStart"/>
      <w:r w:rsidR="00751724" w:rsidRPr="0017794E">
        <w:rPr>
          <w:rFonts w:eastAsia="Calibri"/>
        </w:rPr>
        <w:t>Кз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 и плотности застройки </w:t>
      </w:r>
      <w:proofErr w:type="spellStart"/>
      <w:r w:rsidR="00751724" w:rsidRPr="0017794E">
        <w:rPr>
          <w:rFonts w:eastAsia="Calibri"/>
        </w:rPr>
        <w:t>Рз</w:t>
      </w:r>
      <w:proofErr w:type="spellEnd"/>
      <w:r w:rsidR="00751724" w:rsidRPr="0017794E">
        <w:rPr>
          <w:rFonts w:eastAsia="Calibri"/>
        </w:rPr>
        <w:t xml:space="preserve"> </w:t>
      </w:r>
      <w:proofErr w:type="spellStart"/>
      <w:r w:rsidR="00751724" w:rsidRPr="0017794E">
        <w:rPr>
          <w:rFonts w:eastAsia="Calibri"/>
        </w:rPr>
        <w:t>кв</w:t>
      </w:r>
      <w:r w:rsidR="00751724" w:rsidRPr="0017794E">
        <w:rPr>
          <w:rFonts w:eastAsia="Calibri"/>
          <w:vertAlign w:val="superscript"/>
        </w:rPr>
        <w:t>max</w:t>
      </w:r>
      <w:proofErr w:type="spellEnd"/>
      <w:r w:rsidR="00751724" w:rsidRPr="0017794E">
        <w:rPr>
          <w:rFonts w:eastAsia="Calibri"/>
        </w:rPr>
        <w:t xml:space="preserve"> (n);</w:t>
      </w:r>
    </w:p>
    <w:p w:rsidR="00751724" w:rsidRPr="0017794E" w:rsidRDefault="00751724" w:rsidP="00BC16D6">
      <w:pPr>
        <w:autoSpaceDE w:val="0"/>
        <w:autoSpaceDN w:val="0"/>
        <w:adjustRightInd w:val="0"/>
        <w:ind w:firstLine="709"/>
        <w:jc w:val="both"/>
        <w:rPr>
          <w:rFonts w:eastAsia="Calibri"/>
        </w:rPr>
      </w:pPr>
      <w:r w:rsidRPr="0017794E">
        <w:rPr>
          <w:rFonts w:eastAsia="Calibri"/>
        </w:rPr>
        <w:t>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5) в населенных пунктах с численностью населения менее 3 тыс. </w:t>
      </w:r>
      <w:r w:rsidR="0017794E" w:rsidRPr="0017794E">
        <w:rPr>
          <w:rFonts w:eastAsia="Calibri"/>
        </w:rPr>
        <w:t xml:space="preserve">Человек </w:t>
      </w:r>
      <w:r w:rsidRPr="0017794E">
        <w:rPr>
          <w:rFonts w:eastAsia="Calibri"/>
        </w:rPr>
        <w:t>показатели интенсивности использования всей жилой территории могут приниматься как для единого жилого района;</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Pr="0017794E">
        <w:rPr>
          <w:rFonts w:eastAsia="Calibri"/>
        </w:rPr>
        <w:t>машино</w:t>
      </w:r>
      <w:proofErr w:type="spellEnd"/>
      <w:r w:rsidRPr="0017794E">
        <w:rPr>
          <w:rFonts w:eastAsia="Calibri"/>
        </w:rPr>
        <w:t>-мест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определяется по формуле:</w:t>
      </w:r>
    </w:p>
    <w:p w:rsidR="00751724" w:rsidRPr="0017794E" w:rsidRDefault="00751724" w:rsidP="00BC16D6">
      <w:pPr>
        <w:autoSpaceDE w:val="0"/>
        <w:autoSpaceDN w:val="0"/>
        <w:adjustRightInd w:val="0"/>
        <w:ind w:firstLine="709"/>
        <w:jc w:val="both"/>
        <w:rPr>
          <w:rFonts w:eastAsia="Calibri"/>
        </w:rPr>
      </w:pPr>
      <w:r w:rsidRPr="0017794E">
        <w:rPr>
          <w:rFonts w:eastAsia="Calibri"/>
        </w:rPr>
        <w:t xml:space="preserve">N м/м x 22,5 = S </w:t>
      </w:r>
      <w:proofErr w:type="spellStart"/>
      <w:r w:rsidRPr="0017794E">
        <w:rPr>
          <w:rFonts w:eastAsia="Calibri"/>
        </w:rPr>
        <w:t>ув.кв</w:t>
      </w:r>
      <w:proofErr w:type="spellEnd"/>
      <w:r w:rsidRPr="0017794E">
        <w:rPr>
          <w:rFonts w:eastAsia="Calibri"/>
        </w:rPr>
        <w:t xml:space="preserve">., где N м/м - количество </w:t>
      </w:r>
      <w:proofErr w:type="spellStart"/>
      <w:r w:rsidRPr="0017794E">
        <w:rPr>
          <w:rFonts w:eastAsia="Calibri"/>
        </w:rPr>
        <w:t>машино</w:t>
      </w:r>
      <w:proofErr w:type="spellEnd"/>
      <w:r w:rsidRPr="0017794E">
        <w:rPr>
          <w:rFonts w:eastAsia="Calibri"/>
        </w:rPr>
        <w:t xml:space="preserve">-мест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22,5 кв. </w:t>
      </w:r>
      <w:r w:rsidR="0017794E" w:rsidRPr="0017794E">
        <w:rPr>
          <w:rFonts w:eastAsia="Calibri"/>
        </w:rPr>
        <w:t xml:space="preserve">М </w:t>
      </w:r>
      <w:r w:rsidRPr="0017794E">
        <w:rPr>
          <w:rFonts w:eastAsia="Calibri"/>
        </w:rPr>
        <w:t xml:space="preserve">- расчетная площадь одного такого </w:t>
      </w:r>
      <w:proofErr w:type="spellStart"/>
      <w:r w:rsidRPr="0017794E">
        <w:rPr>
          <w:rFonts w:eastAsia="Calibri"/>
        </w:rPr>
        <w:t>машино</w:t>
      </w:r>
      <w:proofErr w:type="spellEnd"/>
      <w:r w:rsidRPr="0017794E">
        <w:rPr>
          <w:rFonts w:eastAsia="Calibri"/>
        </w:rPr>
        <w:t xml:space="preserve">-места, S </w:t>
      </w:r>
      <w:proofErr w:type="spellStart"/>
      <w:r w:rsidRPr="0017794E">
        <w:rPr>
          <w:rFonts w:eastAsia="Calibri"/>
        </w:rPr>
        <w:t>ув.кв</w:t>
      </w:r>
      <w:proofErr w:type="spellEnd"/>
      <w:r w:rsidRPr="0017794E">
        <w:rPr>
          <w:rFonts w:eastAsia="Calibri"/>
        </w:rPr>
        <w:t xml:space="preserve">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571FC8" w:rsidRPr="0017794E" w:rsidRDefault="00571FC8" w:rsidP="00BC16D6">
      <w:pPr>
        <w:autoSpaceDE w:val="0"/>
        <w:autoSpaceDN w:val="0"/>
        <w:adjustRightInd w:val="0"/>
        <w:ind w:firstLine="709"/>
        <w:jc w:val="both"/>
        <w:rPr>
          <w:rFonts w:eastAsia="Calibri"/>
        </w:rPr>
      </w:pPr>
    </w:p>
    <w:p w:rsidR="00571FC8" w:rsidRPr="0017794E" w:rsidRDefault="00571FC8" w:rsidP="00BC16D6">
      <w:pPr>
        <w:autoSpaceDE w:val="0"/>
        <w:autoSpaceDN w:val="0"/>
        <w:adjustRightInd w:val="0"/>
        <w:jc w:val="right"/>
        <w:outlineLvl w:val="0"/>
        <w:rPr>
          <w:rFonts w:eastAsiaTheme="minorHAnsi"/>
          <w:lang w:eastAsia="en-US"/>
        </w:rPr>
      </w:pPr>
      <w:r w:rsidRPr="0017794E">
        <w:rPr>
          <w:rFonts w:eastAsiaTheme="minorHAnsi"/>
          <w:lang w:eastAsia="en-US"/>
        </w:rPr>
        <w:t xml:space="preserve">Таблица </w:t>
      </w:r>
      <w:r w:rsidR="00D42ED9" w:rsidRPr="0017794E">
        <w:rPr>
          <w:rFonts w:eastAsiaTheme="minorHAnsi"/>
          <w:lang w:eastAsia="en-US"/>
        </w:rPr>
        <w:t>№</w:t>
      </w:r>
      <w:r w:rsidRPr="0017794E">
        <w:rPr>
          <w:rFonts w:eastAsiaTheme="minorHAnsi"/>
          <w:lang w:eastAsia="en-US"/>
        </w:rPr>
        <w:t xml:space="preserve"> 2.1</w:t>
      </w:r>
    </w:p>
    <w:p w:rsidR="00571FC8" w:rsidRPr="0017794E" w:rsidRDefault="00571FC8" w:rsidP="0017794E">
      <w:pPr>
        <w:autoSpaceDE w:val="0"/>
        <w:autoSpaceDN w:val="0"/>
        <w:adjustRightInd w:val="0"/>
        <w:spacing w:before="240"/>
        <w:ind w:firstLine="709"/>
        <w:jc w:val="both"/>
        <w:rPr>
          <w:rFonts w:eastAsiaTheme="minorHAnsi"/>
          <w:lang w:eastAsia="en-US"/>
        </w:rPr>
      </w:pPr>
      <w:r w:rsidRPr="0017794E">
        <w:rPr>
          <w:rFonts w:eastAsiaTheme="minorHAnsi"/>
          <w:lang w:eastAsia="en-US"/>
        </w:rPr>
        <w:t>Расчетные показатели интенсивности использования жилых территорий и плотности населения на жилых территориях для застройки кластеров ИЖС и МЖС</w:t>
      </w:r>
    </w:p>
    <w:tbl>
      <w:tblPr>
        <w:tblStyle w:val="af0"/>
        <w:tblW w:w="0" w:type="auto"/>
        <w:tblLayout w:type="fixed"/>
        <w:tblLook w:val="04A0" w:firstRow="1" w:lastRow="0" w:firstColumn="1" w:lastColumn="0" w:noHBand="0" w:noVBand="1"/>
      </w:tblPr>
      <w:tblGrid>
        <w:gridCol w:w="1838"/>
        <w:gridCol w:w="992"/>
        <w:gridCol w:w="1418"/>
        <w:gridCol w:w="1417"/>
        <w:gridCol w:w="1380"/>
        <w:gridCol w:w="1314"/>
        <w:gridCol w:w="985"/>
      </w:tblGrid>
      <w:tr w:rsidR="00BC16D6" w:rsidRPr="0017794E" w:rsidTr="00D42ED9">
        <w:trPr>
          <w:trHeight w:val="510"/>
        </w:trPr>
        <w:tc>
          <w:tcPr>
            <w:tcW w:w="1838" w:type="dxa"/>
            <w:vMerge w:val="restart"/>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Вид застройки</w:t>
            </w:r>
          </w:p>
        </w:tc>
        <w:tc>
          <w:tcPr>
            <w:tcW w:w="992" w:type="dxa"/>
            <w:vMerge w:val="restart"/>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Сред</w:t>
            </w:r>
            <w:r w:rsidR="00D42ED9" w:rsidRPr="0017794E">
              <w:rPr>
                <w:rFonts w:eastAsiaTheme="minorHAnsi"/>
                <w:lang w:eastAsia="en-US"/>
              </w:rPr>
              <w:t>-</w:t>
            </w:r>
            <w:proofErr w:type="spellStart"/>
            <w:r w:rsidRPr="0017794E">
              <w:rPr>
                <w:rFonts w:eastAsiaTheme="minorHAnsi"/>
                <w:lang w:eastAsia="en-US"/>
              </w:rPr>
              <w:t>няя</w:t>
            </w:r>
            <w:proofErr w:type="spellEnd"/>
            <w:proofErr w:type="gramEnd"/>
            <w:r w:rsidRPr="0017794E">
              <w:rPr>
                <w:rFonts w:eastAsiaTheme="minorHAnsi"/>
                <w:lang w:eastAsia="en-US"/>
              </w:rPr>
              <w:t xml:space="preserve"> этаж</w:t>
            </w:r>
            <w:r w:rsidR="00D42ED9" w:rsidRPr="0017794E">
              <w:rPr>
                <w:rFonts w:eastAsiaTheme="minorHAnsi"/>
                <w:lang w:eastAsia="en-US"/>
              </w:rPr>
              <w:t>-</w:t>
            </w:r>
            <w:proofErr w:type="spellStart"/>
            <w:r w:rsidRPr="0017794E">
              <w:rPr>
                <w:rFonts w:eastAsiaTheme="minorHAnsi"/>
                <w:lang w:eastAsia="en-US"/>
              </w:rPr>
              <w:t>ность</w:t>
            </w:r>
            <w:proofErr w:type="spellEnd"/>
            <w:r w:rsidRPr="0017794E">
              <w:rPr>
                <w:rFonts w:eastAsiaTheme="minorHAnsi"/>
                <w:lang w:eastAsia="en-US"/>
              </w:rPr>
              <w:t xml:space="preserve"> жилых домов</w:t>
            </w:r>
          </w:p>
        </w:tc>
        <w:tc>
          <w:tcPr>
            <w:tcW w:w="2835" w:type="dxa"/>
            <w:gridSpan w:val="2"/>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Квартал</w:t>
            </w:r>
          </w:p>
        </w:tc>
        <w:tc>
          <w:tcPr>
            <w:tcW w:w="3679" w:type="dxa"/>
            <w:gridSpan w:val="3"/>
            <w:vAlign w:val="center"/>
          </w:tcPr>
          <w:p w:rsidR="00571FC8" w:rsidRPr="0017794E" w:rsidRDefault="00571FC8" w:rsidP="00BC16D6">
            <w:pPr>
              <w:autoSpaceDE w:val="0"/>
              <w:autoSpaceDN w:val="0"/>
              <w:adjustRightInd w:val="0"/>
              <w:jc w:val="center"/>
              <w:rPr>
                <w:rFonts w:eastAsia="Calibri"/>
              </w:rPr>
            </w:pPr>
            <w:r w:rsidRPr="0017794E">
              <w:rPr>
                <w:rFonts w:eastAsiaTheme="minorHAnsi"/>
                <w:lang w:eastAsia="en-US"/>
              </w:rPr>
              <w:t>Жилой район</w:t>
            </w:r>
          </w:p>
        </w:tc>
      </w:tr>
      <w:tr w:rsidR="00BC16D6" w:rsidRPr="0017794E" w:rsidTr="00D42ED9">
        <w:trPr>
          <w:trHeight w:val="825"/>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1418" w:type="dxa"/>
            <w:vAlign w:val="center"/>
          </w:tcPr>
          <w:p w:rsidR="00571FC8" w:rsidRPr="0017794E" w:rsidRDefault="00571FC8" w:rsidP="00BC16D6">
            <w:pPr>
              <w:autoSpaceDE w:val="0"/>
              <w:autoSpaceDN w:val="0"/>
              <w:adjustRightInd w:val="0"/>
              <w:jc w:val="center"/>
              <w:rPr>
                <w:rFonts w:eastAsia="Calibri"/>
              </w:rPr>
            </w:pPr>
            <w:proofErr w:type="spellStart"/>
            <w:proofErr w:type="gramStart"/>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w:t>
            </w:r>
            <w:proofErr w:type="spellEnd"/>
            <w:proofErr w:type="gramEnd"/>
            <w:r w:rsidRPr="0017794E">
              <w:rPr>
                <w:rFonts w:eastAsiaTheme="minorHAnsi"/>
                <w:lang w:eastAsia="en-US"/>
              </w:rPr>
              <w:t xml:space="preserve"> застройки жилыми домами, не более (процент)</w:t>
            </w:r>
          </w:p>
        </w:tc>
        <w:tc>
          <w:tcPr>
            <w:tcW w:w="1417"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1380" w:type="dxa"/>
            <w:vAlign w:val="center"/>
          </w:tcPr>
          <w:p w:rsidR="00571FC8" w:rsidRPr="0017794E" w:rsidRDefault="00571FC8" w:rsidP="00BC16D6">
            <w:pPr>
              <w:autoSpaceDE w:val="0"/>
              <w:autoSpaceDN w:val="0"/>
              <w:adjustRightInd w:val="0"/>
              <w:jc w:val="center"/>
              <w:rPr>
                <w:rFonts w:eastAsia="Calibri"/>
              </w:rPr>
            </w:pPr>
            <w:proofErr w:type="spellStart"/>
            <w:proofErr w:type="gramStart"/>
            <w:r w:rsidRPr="0017794E">
              <w:rPr>
                <w:rFonts w:eastAsiaTheme="minorHAnsi"/>
                <w:lang w:eastAsia="en-US"/>
              </w:rPr>
              <w:t>Коэффи</w:t>
            </w:r>
            <w:r w:rsidR="00D42ED9" w:rsidRPr="0017794E">
              <w:rPr>
                <w:rFonts w:eastAsiaTheme="minorHAnsi"/>
                <w:lang w:eastAsia="en-US"/>
              </w:rPr>
              <w:t>-</w:t>
            </w:r>
            <w:r w:rsidRPr="0017794E">
              <w:rPr>
                <w:rFonts w:eastAsiaTheme="minorHAnsi"/>
                <w:lang w:eastAsia="en-US"/>
              </w:rPr>
              <w:t>циент</w:t>
            </w:r>
            <w:proofErr w:type="spellEnd"/>
            <w:proofErr w:type="gramEnd"/>
            <w:r w:rsidRPr="0017794E">
              <w:rPr>
                <w:rFonts w:eastAsiaTheme="minorHAnsi"/>
                <w:lang w:eastAsia="en-US"/>
              </w:rPr>
              <w:t xml:space="preserve"> застройки жилыми домами, не более (процент)</w:t>
            </w:r>
          </w:p>
        </w:tc>
        <w:tc>
          <w:tcPr>
            <w:tcW w:w="1314"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застройки жилыми домами, не более, кв. </w:t>
            </w:r>
            <w:r w:rsidR="0017794E" w:rsidRPr="0017794E">
              <w:rPr>
                <w:rFonts w:eastAsiaTheme="minorHAnsi"/>
                <w:lang w:eastAsia="en-US"/>
              </w:rPr>
              <w:t>М</w:t>
            </w:r>
            <w:r w:rsidRPr="0017794E">
              <w:rPr>
                <w:rFonts w:eastAsiaTheme="minorHAnsi"/>
                <w:lang w:eastAsia="en-US"/>
              </w:rPr>
              <w:t>/га</w:t>
            </w:r>
          </w:p>
        </w:tc>
        <w:tc>
          <w:tcPr>
            <w:tcW w:w="985" w:type="dxa"/>
            <w:vAlign w:val="center"/>
          </w:tcPr>
          <w:p w:rsidR="00571FC8" w:rsidRPr="0017794E" w:rsidRDefault="00571FC8" w:rsidP="00BC16D6">
            <w:pPr>
              <w:autoSpaceDE w:val="0"/>
              <w:autoSpaceDN w:val="0"/>
              <w:adjustRightInd w:val="0"/>
              <w:jc w:val="center"/>
              <w:rPr>
                <w:rFonts w:eastAsia="Calibri"/>
              </w:rPr>
            </w:pPr>
            <w:proofErr w:type="gramStart"/>
            <w:r w:rsidRPr="0017794E">
              <w:rPr>
                <w:rFonts w:eastAsiaTheme="minorHAnsi"/>
                <w:lang w:eastAsia="en-US"/>
              </w:rPr>
              <w:t>Плот</w:t>
            </w:r>
            <w:r w:rsidR="00D42ED9" w:rsidRPr="0017794E">
              <w:rPr>
                <w:rFonts w:eastAsiaTheme="minorHAnsi"/>
                <w:lang w:eastAsia="en-US"/>
              </w:rPr>
              <w:t>-</w:t>
            </w:r>
            <w:proofErr w:type="spellStart"/>
            <w:r w:rsidRPr="0017794E">
              <w:rPr>
                <w:rFonts w:eastAsiaTheme="minorHAnsi"/>
                <w:lang w:eastAsia="en-US"/>
              </w:rPr>
              <w:t>ность</w:t>
            </w:r>
            <w:proofErr w:type="spellEnd"/>
            <w:proofErr w:type="gramEnd"/>
            <w:r w:rsidRPr="0017794E">
              <w:rPr>
                <w:rFonts w:eastAsiaTheme="minorHAnsi"/>
                <w:lang w:eastAsia="en-US"/>
              </w:rPr>
              <w:t xml:space="preserve"> населения, не более, чел./га</w:t>
            </w:r>
          </w:p>
        </w:tc>
      </w:tr>
      <w:tr w:rsidR="00BC16D6" w:rsidRPr="0017794E" w:rsidTr="00D42ED9">
        <w:tc>
          <w:tcPr>
            <w:tcW w:w="9344" w:type="dxa"/>
            <w:gridSpan w:val="7"/>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Кластер смешанной малоэтажной жилой застройки (кластер МЖС)</w:t>
            </w:r>
          </w:p>
        </w:tc>
      </w:tr>
      <w:tr w:rsidR="00BC16D6" w:rsidRPr="0017794E" w:rsidTr="00D42ED9">
        <w:trPr>
          <w:trHeight w:val="391"/>
        </w:trPr>
        <w:tc>
          <w:tcPr>
            <w:tcW w:w="1838" w:type="dxa"/>
            <w:vMerge w:val="restart"/>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 xml:space="preserve">Многоквартирные жилые </w:t>
            </w:r>
            <w:r w:rsidR="00D42ED9" w:rsidRPr="0017794E">
              <w:rPr>
                <w:rFonts w:eastAsiaTheme="minorHAnsi"/>
                <w:lang w:eastAsia="en-US"/>
              </w:rPr>
              <w:t>дома, смешанная жилая застройка</w:t>
            </w:r>
          </w:p>
        </w:tc>
        <w:tc>
          <w:tcPr>
            <w:tcW w:w="992"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4540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2700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101</w:t>
            </w:r>
          </w:p>
        </w:tc>
      </w:tr>
      <w:tr w:rsidR="00BC16D6" w:rsidRPr="0017794E" w:rsidTr="00D42ED9">
        <w:trPr>
          <w:trHeight w:val="412"/>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2</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36,8</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7360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19,0</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3800</w:t>
            </w:r>
          </w:p>
        </w:tc>
        <w:tc>
          <w:tcPr>
            <w:tcW w:w="985"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136</w:t>
            </w:r>
          </w:p>
        </w:tc>
      </w:tr>
      <w:tr w:rsidR="00BC16D6" w:rsidRPr="0017794E" w:rsidTr="00D42ED9">
        <w:trPr>
          <w:trHeight w:val="417"/>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3</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30,6</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9200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14,5</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4360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156</w:t>
            </w:r>
          </w:p>
        </w:tc>
      </w:tr>
      <w:tr w:rsidR="00BC16D6" w:rsidRPr="0017794E" w:rsidTr="00D42ED9">
        <w:trPr>
          <w:trHeight w:val="319"/>
        </w:trPr>
        <w:tc>
          <w:tcPr>
            <w:tcW w:w="1838" w:type="dxa"/>
            <w:vMerge/>
            <w:vAlign w:val="center"/>
          </w:tcPr>
          <w:p w:rsidR="00571FC8" w:rsidRPr="0017794E" w:rsidRDefault="00571FC8" w:rsidP="00BC16D6">
            <w:pPr>
              <w:autoSpaceDE w:val="0"/>
              <w:autoSpaceDN w:val="0"/>
              <w:adjustRightInd w:val="0"/>
              <w:jc w:val="center"/>
              <w:rPr>
                <w:rFonts w:eastAsiaTheme="minorHAnsi"/>
                <w:lang w:eastAsia="en-US"/>
              </w:rPr>
            </w:pPr>
          </w:p>
        </w:tc>
        <w:tc>
          <w:tcPr>
            <w:tcW w:w="992"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4</w:t>
            </w:r>
          </w:p>
        </w:tc>
        <w:tc>
          <w:tcPr>
            <w:tcW w:w="1418"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26,3</w:t>
            </w:r>
          </w:p>
        </w:tc>
        <w:tc>
          <w:tcPr>
            <w:tcW w:w="1417"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10500</w:t>
            </w:r>
          </w:p>
        </w:tc>
        <w:tc>
          <w:tcPr>
            <w:tcW w:w="1380"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11,8</w:t>
            </w:r>
          </w:p>
        </w:tc>
        <w:tc>
          <w:tcPr>
            <w:tcW w:w="1314" w:type="dxa"/>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4720</w:t>
            </w:r>
          </w:p>
        </w:tc>
        <w:tc>
          <w:tcPr>
            <w:tcW w:w="985" w:type="dxa"/>
            <w:vAlign w:val="center"/>
          </w:tcPr>
          <w:p w:rsidR="00571FC8" w:rsidRPr="0017794E" w:rsidRDefault="00571FC8" w:rsidP="00BC16D6">
            <w:pPr>
              <w:autoSpaceDE w:val="0"/>
              <w:autoSpaceDN w:val="0"/>
              <w:adjustRightInd w:val="0"/>
              <w:jc w:val="center"/>
              <w:rPr>
                <w:rFonts w:eastAsia="Calibri"/>
              </w:rPr>
            </w:pPr>
            <w:r w:rsidRPr="0017794E">
              <w:rPr>
                <w:rFonts w:eastAsia="Calibri"/>
              </w:rPr>
              <w:t>169</w:t>
            </w:r>
          </w:p>
        </w:tc>
      </w:tr>
      <w:tr w:rsidR="00BC16D6" w:rsidRPr="0017794E" w:rsidTr="00D42ED9">
        <w:trPr>
          <w:trHeight w:val="360"/>
        </w:trPr>
        <w:tc>
          <w:tcPr>
            <w:tcW w:w="1838" w:type="dxa"/>
            <w:vMerge w:val="restart"/>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Блокированные жилые дома</w:t>
            </w: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1</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4780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3760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6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2</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38,8</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7760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27,9</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5580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rPr>
          <w:trHeight w:val="330"/>
        </w:trPr>
        <w:tc>
          <w:tcPr>
            <w:tcW w:w="1838" w:type="dxa"/>
            <w:vMerge/>
            <w:vAlign w:val="center"/>
          </w:tcPr>
          <w:p w:rsidR="00D42ED9" w:rsidRPr="0017794E" w:rsidRDefault="00D42ED9" w:rsidP="00BC16D6">
            <w:pPr>
              <w:autoSpaceDE w:val="0"/>
              <w:autoSpaceDN w:val="0"/>
              <w:adjustRightInd w:val="0"/>
              <w:jc w:val="center"/>
              <w:rPr>
                <w:rFonts w:eastAsiaTheme="minorHAnsi"/>
                <w:lang w:eastAsia="en-US"/>
              </w:rPr>
            </w:pPr>
          </w:p>
        </w:tc>
        <w:tc>
          <w:tcPr>
            <w:tcW w:w="992"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3</w:t>
            </w:r>
          </w:p>
        </w:tc>
        <w:tc>
          <w:tcPr>
            <w:tcW w:w="1418"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32,9</w:t>
            </w:r>
          </w:p>
        </w:tc>
        <w:tc>
          <w:tcPr>
            <w:tcW w:w="1417"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9870</w:t>
            </w:r>
          </w:p>
        </w:tc>
        <w:tc>
          <w:tcPr>
            <w:tcW w:w="1380"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22,4</w:t>
            </w:r>
          </w:p>
        </w:tc>
        <w:tc>
          <w:tcPr>
            <w:tcW w:w="1314" w:type="dxa"/>
            <w:vAlign w:val="center"/>
          </w:tcPr>
          <w:p w:rsidR="00D42ED9"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6720</w:t>
            </w:r>
          </w:p>
        </w:tc>
        <w:tc>
          <w:tcPr>
            <w:tcW w:w="985" w:type="dxa"/>
            <w:vAlign w:val="center"/>
          </w:tcPr>
          <w:p w:rsidR="00D42ED9" w:rsidRPr="0017794E" w:rsidRDefault="00D42ED9" w:rsidP="00BC16D6">
            <w:pPr>
              <w:autoSpaceDE w:val="0"/>
              <w:autoSpaceDN w:val="0"/>
              <w:adjustRightInd w:val="0"/>
              <w:jc w:val="center"/>
              <w:rPr>
                <w:rFonts w:eastAsia="Calibri"/>
              </w:rPr>
            </w:pPr>
            <w:r w:rsidRPr="0017794E">
              <w:rPr>
                <w:rFonts w:eastAsia="Calibri"/>
              </w:rPr>
              <w:t>-</w:t>
            </w:r>
          </w:p>
        </w:tc>
      </w:tr>
      <w:tr w:rsidR="00BC16D6" w:rsidRPr="0017794E" w:rsidTr="00D42ED9">
        <w:tc>
          <w:tcPr>
            <w:tcW w:w="1838" w:type="dxa"/>
            <w:vAlign w:val="center"/>
          </w:tcPr>
          <w:p w:rsidR="00571FC8" w:rsidRPr="0017794E" w:rsidRDefault="00D42ED9" w:rsidP="00BC16D6">
            <w:pPr>
              <w:autoSpaceDE w:val="0"/>
              <w:autoSpaceDN w:val="0"/>
              <w:adjustRightInd w:val="0"/>
              <w:jc w:val="center"/>
              <w:rPr>
                <w:rFonts w:eastAsiaTheme="minorHAnsi"/>
                <w:lang w:eastAsia="en-US"/>
              </w:rPr>
            </w:pPr>
            <w:r w:rsidRPr="0017794E">
              <w:rPr>
                <w:rFonts w:eastAsiaTheme="minorHAnsi"/>
                <w:lang w:eastAsia="en-US"/>
              </w:rPr>
              <w:t>Индивидуальная жилая застройка</w:t>
            </w:r>
          </w:p>
        </w:tc>
        <w:tc>
          <w:tcPr>
            <w:tcW w:w="7506" w:type="dxa"/>
            <w:gridSpan w:val="6"/>
            <w:vAlign w:val="center"/>
          </w:tcPr>
          <w:p w:rsidR="00571FC8" w:rsidRPr="0017794E" w:rsidRDefault="00571FC8" w:rsidP="00BC16D6">
            <w:pPr>
              <w:autoSpaceDE w:val="0"/>
              <w:autoSpaceDN w:val="0"/>
              <w:adjustRightInd w:val="0"/>
              <w:jc w:val="center"/>
              <w:rPr>
                <w:rFonts w:eastAsiaTheme="minorHAnsi"/>
                <w:lang w:eastAsia="en-US"/>
              </w:rPr>
            </w:pPr>
            <w:r w:rsidRPr="0017794E">
              <w:rPr>
                <w:rFonts w:eastAsiaTheme="minorHAnsi"/>
                <w:lang w:eastAsia="en-US"/>
              </w:rPr>
              <w:t>Не нормируется</w:t>
            </w:r>
          </w:p>
          <w:p w:rsidR="00571FC8" w:rsidRPr="0017794E" w:rsidRDefault="00571FC8" w:rsidP="00BC16D6">
            <w:pPr>
              <w:autoSpaceDE w:val="0"/>
              <w:autoSpaceDN w:val="0"/>
              <w:adjustRightInd w:val="0"/>
              <w:jc w:val="center"/>
              <w:rPr>
                <w:rFonts w:eastAsia="Calibri"/>
              </w:rPr>
            </w:pPr>
          </w:p>
        </w:tc>
      </w:tr>
    </w:tbl>
    <w:p w:rsidR="00571FC8" w:rsidRPr="0017794E" w:rsidRDefault="00571FC8" w:rsidP="0017794E">
      <w:pPr>
        <w:autoSpaceDE w:val="0"/>
        <w:autoSpaceDN w:val="0"/>
        <w:adjustRightInd w:val="0"/>
        <w:spacing w:before="240"/>
        <w:ind w:firstLine="709"/>
        <w:jc w:val="both"/>
        <w:rPr>
          <w:rFonts w:eastAsia="Calibri"/>
        </w:rPr>
      </w:pPr>
    </w:p>
    <w:p w:rsidR="00751724" w:rsidRPr="0017794E" w:rsidRDefault="00751724" w:rsidP="0017794E">
      <w:pPr>
        <w:autoSpaceDE w:val="0"/>
        <w:autoSpaceDN w:val="0"/>
        <w:adjustRightInd w:val="0"/>
        <w:spacing w:before="240"/>
        <w:ind w:firstLine="709"/>
        <w:jc w:val="both"/>
      </w:pPr>
      <w:r w:rsidRPr="0017794E">
        <w:rPr>
          <w:rFonts w:eastAsia="Calibri"/>
        </w:rPr>
        <w:br w:type="page"/>
      </w:r>
      <w:r w:rsidRPr="0017794E">
        <w:t>2. Расчетные показатели интенсивности использования производственных территорий</w:t>
      </w:r>
    </w:p>
    <w:p w:rsidR="00535ED3" w:rsidRDefault="00535ED3" w:rsidP="0017794E">
      <w:pPr>
        <w:autoSpaceDE w:val="0"/>
        <w:autoSpaceDN w:val="0"/>
        <w:adjustRightInd w:val="0"/>
        <w:ind w:right="-142" w:firstLine="709"/>
        <w:jc w:val="both"/>
      </w:pPr>
    </w:p>
    <w:p w:rsidR="00751724" w:rsidRPr="0017794E" w:rsidRDefault="00751724" w:rsidP="0017794E">
      <w:pPr>
        <w:autoSpaceDE w:val="0"/>
        <w:autoSpaceDN w:val="0"/>
        <w:adjustRightInd w:val="0"/>
        <w:ind w:right="-142" w:firstLine="709"/>
        <w:jc w:val="both"/>
      </w:pPr>
      <w:r w:rsidRPr="0017794E">
        <w:t>2.1. 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 в том числе промышленных, коммунальных и складских объектов, объектов жилищно-коммунального хозяйства, транспорта, связи, оптовой торговли,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751724" w:rsidRPr="0017794E" w:rsidRDefault="00751724" w:rsidP="0017794E">
      <w:pPr>
        <w:widowControl w:val="0"/>
        <w:autoSpaceDE w:val="0"/>
        <w:autoSpaceDN w:val="0"/>
        <w:adjustRightInd w:val="0"/>
        <w:ind w:right="-142" w:firstLine="709"/>
        <w:jc w:val="both"/>
      </w:pPr>
      <w:r w:rsidRPr="0017794E">
        <w:t>2.2. Расчетным показателем интенсивности использования производственных территорий является коэффициент застройки земельного участка, который определяется в соответствии с Таблицей 3</w:t>
      </w:r>
      <w:hyperlink w:anchor="Par1813" w:history="1"/>
      <w:r w:rsidRPr="0017794E">
        <w:t>.</w:t>
      </w:r>
    </w:p>
    <w:p w:rsidR="00BC16D6" w:rsidRDefault="00BC16D6" w:rsidP="0017794E">
      <w:pPr>
        <w:widowControl w:val="0"/>
        <w:autoSpaceDE w:val="0"/>
        <w:autoSpaceDN w:val="0"/>
        <w:adjustRightInd w:val="0"/>
        <w:ind w:right="-142" w:firstLine="709"/>
        <w:jc w:val="both"/>
        <w:outlineLvl w:val="3"/>
      </w:pPr>
    </w:p>
    <w:p w:rsidR="00751724" w:rsidRPr="0017794E" w:rsidRDefault="00751724" w:rsidP="00BC16D6">
      <w:pPr>
        <w:widowControl w:val="0"/>
        <w:autoSpaceDE w:val="0"/>
        <w:autoSpaceDN w:val="0"/>
        <w:adjustRightInd w:val="0"/>
        <w:ind w:right="-142" w:firstLine="709"/>
        <w:jc w:val="right"/>
        <w:outlineLvl w:val="3"/>
      </w:pPr>
      <w:r w:rsidRPr="0017794E">
        <w:t>Таблица 3</w:t>
      </w:r>
    </w:p>
    <w:p w:rsidR="00751724" w:rsidRPr="0017794E" w:rsidRDefault="00751724" w:rsidP="0017794E">
      <w:pPr>
        <w:widowControl w:val="0"/>
        <w:autoSpaceDE w:val="0"/>
        <w:autoSpaceDN w:val="0"/>
        <w:adjustRightInd w:val="0"/>
        <w:ind w:firstLine="709"/>
        <w:jc w:val="both"/>
        <w:outlineLvl w:val="3"/>
      </w:pPr>
    </w:p>
    <w:p w:rsidR="00751724" w:rsidRPr="0017794E" w:rsidRDefault="00BC16D6" w:rsidP="00BC16D6">
      <w:pPr>
        <w:widowControl w:val="0"/>
        <w:autoSpaceDE w:val="0"/>
        <w:autoSpaceDN w:val="0"/>
        <w:adjustRightInd w:val="0"/>
        <w:ind w:firstLine="709"/>
        <w:jc w:val="center"/>
        <w:outlineLvl w:val="3"/>
      </w:pPr>
      <w:r w:rsidRPr="0017794E">
        <w:t>Расчетные показатели интенсивности использования</w:t>
      </w:r>
      <w:r>
        <w:t xml:space="preserve"> п</w:t>
      </w:r>
      <w:r w:rsidRPr="0017794E">
        <w:t>роизводственных территорий</w:t>
      </w:r>
    </w:p>
    <w:p w:rsidR="00751724" w:rsidRPr="0017794E" w:rsidRDefault="00751724" w:rsidP="0017794E">
      <w:pPr>
        <w:widowControl w:val="0"/>
        <w:autoSpaceDE w:val="0"/>
        <w:autoSpaceDN w:val="0"/>
        <w:adjustRightInd w:val="0"/>
        <w:ind w:firstLine="709"/>
        <w:jc w:val="both"/>
        <w:outlineLvl w:val="3"/>
      </w:pPr>
    </w:p>
    <w:tbl>
      <w:tblPr>
        <w:tblW w:w="9498" w:type="dxa"/>
        <w:tblInd w:w="62" w:type="dxa"/>
        <w:tblLayout w:type="fixed"/>
        <w:tblCellMar>
          <w:top w:w="62" w:type="dxa"/>
          <w:left w:w="0" w:type="dxa"/>
          <w:bottom w:w="62" w:type="dxa"/>
          <w:right w:w="0" w:type="dxa"/>
        </w:tblCellMar>
        <w:tblLook w:val="0000" w:firstRow="0" w:lastRow="0" w:firstColumn="0" w:lastColumn="0" w:noHBand="0" w:noVBand="0"/>
      </w:tblPr>
      <w:tblGrid>
        <w:gridCol w:w="6946"/>
        <w:gridCol w:w="2552"/>
      </w:tblGrid>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Виды объектов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Максимальный коэффициент застройки земельного участка, %</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2. Складские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3. Объекты транспорта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 Объекты оптовой торговли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 Производственные объекты: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Текстильное </w:t>
            </w:r>
            <w:r w:rsidR="00751724" w:rsidRPr="0017794E">
              <w:t>и швейное производство, производство кожи, изделий из кожи, обуви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Обработка </w:t>
            </w:r>
            <w:r w:rsidR="00751724" w:rsidRPr="0017794E">
              <w:t>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Издател</w:t>
            </w:r>
            <w:r w:rsidR="00751724" w:rsidRPr="0017794E">
              <w:t>ьская и полиграфическая деятельность, производство машин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Металлургическое </w:t>
            </w:r>
            <w:r w:rsidR="00751724" w:rsidRPr="0017794E">
              <w:t>производство и производство готовых металлических изделий</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45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BC16D6">
            <w:pPr>
              <w:widowControl w:val="0"/>
              <w:autoSpaceDE w:val="0"/>
              <w:autoSpaceDN w:val="0"/>
              <w:adjustRightInd w:val="0"/>
              <w:jc w:val="both"/>
            </w:pPr>
            <w:r w:rsidRPr="0017794E">
              <w:t xml:space="preserve">Производство </w:t>
            </w:r>
            <w:r w:rsidR="00751724" w:rsidRPr="0017794E">
              <w:t>оптического и электрооборудования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BC16D6">
            <w:pPr>
              <w:widowControl w:val="0"/>
              <w:autoSpaceDE w:val="0"/>
              <w:autoSpaceDN w:val="0"/>
              <w:adjustRightInd w:val="0"/>
              <w:jc w:val="both"/>
            </w:pPr>
            <w:r w:rsidRPr="0017794E">
              <w:t>60</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t xml:space="preserve">Производство </w:t>
            </w:r>
            <w:r w:rsidR="00751724" w:rsidRPr="0017794E">
              <w:t>транспортных средств и оборудования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55</w:t>
            </w:r>
          </w:p>
        </w:tc>
      </w:tr>
      <w:tr w:rsidR="00751724" w:rsidRPr="0017794E" w:rsidTr="00571FC8">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17794E" w:rsidP="0017794E">
            <w:pPr>
              <w:widowControl w:val="0"/>
              <w:autoSpaceDE w:val="0"/>
              <w:autoSpaceDN w:val="0"/>
              <w:adjustRightInd w:val="0"/>
              <w:jc w:val="both"/>
            </w:pPr>
            <w:r w:rsidRPr="0017794E">
              <w:t xml:space="preserve">Иные </w:t>
            </w:r>
            <w:r w:rsidR="00751724" w:rsidRPr="0017794E">
              <w:t>виды производства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1724" w:rsidRPr="0017794E" w:rsidRDefault="00751724" w:rsidP="0017794E">
            <w:pPr>
              <w:widowControl w:val="0"/>
              <w:autoSpaceDE w:val="0"/>
              <w:autoSpaceDN w:val="0"/>
              <w:adjustRightInd w:val="0"/>
              <w:jc w:val="both"/>
            </w:pPr>
            <w:r w:rsidRPr="0017794E">
              <w:t>45</w:t>
            </w:r>
          </w:p>
        </w:tc>
      </w:tr>
    </w:tbl>
    <w:p w:rsidR="00751724" w:rsidRPr="0017794E" w:rsidRDefault="00751724" w:rsidP="0017794E">
      <w:pPr>
        <w:widowControl w:val="0"/>
        <w:autoSpaceDE w:val="0"/>
        <w:autoSpaceDN w:val="0"/>
        <w:adjustRightInd w:val="0"/>
        <w:ind w:firstLine="709"/>
        <w:jc w:val="both"/>
        <w:rPr>
          <w:bCs/>
        </w:rPr>
      </w:pPr>
    </w:p>
    <w:p w:rsidR="00751724" w:rsidRPr="0017794E" w:rsidRDefault="00751724" w:rsidP="0017794E">
      <w:pPr>
        <w:widowControl w:val="0"/>
        <w:autoSpaceDE w:val="0"/>
        <w:autoSpaceDN w:val="0"/>
        <w:adjustRightInd w:val="0"/>
        <w:ind w:firstLine="709"/>
        <w:jc w:val="both"/>
        <w:rPr>
          <w:bCs/>
        </w:rPr>
      </w:pPr>
      <w:r w:rsidRPr="0017794E">
        <w:rPr>
          <w:bCs/>
        </w:rPr>
        <w:t>3. Расчетные показатели плотности сети автомобильных дорог общего пользования</w:t>
      </w:r>
    </w:p>
    <w:p w:rsidR="00751724" w:rsidRPr="0017794E" w:rsidRDefault="00751724" w:rsidP="0017794E">
      <w:pPr>
        <w:widowControl w:val="0"/>
        <w:autoSpaceDE w:val="0"/>
        <w:autoSpaceDN w:val="0"/>
        <w:adjustRightInd w:val="0"/>
        <w:ind w:firstLine="709"/>
        <w:jc w:val="both"/>
      </w:pPr>
      <w:r w:rsidRPr="0017794E">
        <w:t>3.1.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3.2.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0,41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4. Расчетные показатели плотности сети общественного пассажирского транспорта</w:t>
      </w:r>
    </w:p>
    <w:p w:rsidR="00751724" w:rsidRPr="0017794E" w:rsidRDefault="00751724" w:rsidP="0017794E">
      <w:pPr>
        <w:widowControl w:val="0"/>
        <w:autoSpaceDE w:val="0"/>
        <w:autoSpaceDN w:val="0"/>
        <w:adjustRightInd w:val="0"/>
        <w:ind w:firstLine="709"/>
        <w:jc w:val="both"/>
      </w:pPr>
      <w:r w:rsidRPr="0017794E">
        <w:t>4.1. 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rsidR="00751724" w:rsidRPr="0017794E" w:rsidRDefault="00751724" w:rsidP="0017794E">
      <w:pPr>
        <w:widowControl w:val="0"/>
        <w:autoSpaceDE w:val="0"/>
        <w:autoSpaceDN w:val="0"/>
        <w:adjustRightInd w:val="0"/>
        <w:ind w:firstLine="709"/>
        <w:jc w:val="both"/>
      </w:pPr>
      <w:r w:rsidRPr="0017794E">
        <w:t>4.2.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городском округе.</w:t>
      </w:r>
    </w:p>
    <w:p w:rsidR="00535ED3" w:rsidRDefault="00751724" w:rsidP="00535ED3">
      <w:pPr>
        <w:widowControl w:val="0"/>
        <w:autoSpaceDE w:val="0"/>
        <w:autoSpaceDN w:val="0"/>
        <w:adjustRightInd w:val="0"/>
        <w:ind w:firstLine="709"/>
        <w:jc w:val="both"/>
      </w:pPr>
      <w:r w:rsidRPr="0017794E">
        <w:t>Минимальная плотность сети автомобильных дорог общего пользования в городском округе -  0,37 км/км</w:t>
      </w:r>
      <w:r w:rsidRPr="0017794E">
        <w:rPr>
          <w:vertAlign w:val="superscript"/>
        </w:rPr>
        <w:t>2</w:t>
      </w:r>
      <w:r w:rsidRPr="0017794E">
        <w:t>.</w:t>
      </w:r>
    </w:p>
    <w:p w:rsidR="00535ED3" w:rsidRDefault="00535ED3" w:rsidP="00535ED3">
      <w:pPr>
        <w:widowControl w:val="0"/>
        <w:autoSpaceDE w:val="0"/>
        <w:autoSpaceDN w:val="0"/>
        <w:adjustRightInd w:val="0"/>
        <w:ind w:firstLine="709"/>
        <w:jc w:val="both"/>
      </w:pPr>
    </w:p>
    <w:p w:rsidR="00751724" w:rsidRPr="0017794E" w:rsidRDefault="00751724" w:rsidP="00535ED3">
      <w:pPr>
        <w:widowControl w:val="0"/>
        <w:autoSpaceDE w:val="0"/>
        <w:autoSpaceDN w:val="0"/>
        <w:adjustRightInd w:val="0"/>
        <w:ind w:firstLine="709"/>
        <w:jc w:val="both"/>
        <w:rPr>
          <w:bCs/>
        </w:rPr>
      </w:pPr>
      <w:r w:rsidRPr="0017794E">
        <w:rPr>
          <w:bCs/>
        </w:rPr>
        <w:t>5. Расчетные показатели потребности в территориях различного назначения</w:t>
      </w:r>
    </w:p>
    <w:p w:rsidR="00751724" w:rsidRPr="0017794E" w:rsidRDefault="00751724" w:rsidP="00535ED3">
      <w:pPr>
        <w:widowControl w:val="0"/>
        <w:autoSpaceDE w:val="0"/>
        <w:autoSpaceDN w:val="0"/>
        <w:adjustRightInd w:val="0"/>
        <w:ind w:firstLine="709"/>
        <w:jc w:val="both"/>
      </w:pPr>
      <w:r w:rsidRPr="0017794E">
        <w:t>5.1. Нормированию подлежат территории для размещения объектов, сгруппированных по назначению:</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жилищного строительства;</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для хранения индивидуального автомобильного транспорта;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инженерного обеспечения;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физкультурно-оздоровительного назначения;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торговли и общественного питания;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коммунального и бытового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предпринимательской деятельности, делового и финансового назначения;</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здравоохранения;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образования; </w:t>
      </w:r>
    </w:p>
    <w:p w:rsidR="00751724" w:rsidRPr="0017794E" w:rsidRDefault="0017794E" w:rsidP="00535ED3">
      <w:pPr>
        <w:widowControl w:val="0"/>
        <w:autoSpaceDE w:val="0"/>
        <w:autoSpaceDN w:val="0"/>
        <w:adjustRightInd w:val="0"/>
        <w:ind w:firstLine="709"/>
        <w:jc w:val="both"/>
      </w:pPr>
      <w:r w:rsidRPr="0017794E">
        <w:t xml:space="preserve">Озелененные </w:t>
      </w:r>
      <w:r w:rsidR="00751724" w:rsidRPr="0017794E">
        <w:t xml:space="preserve">территории общего пользования;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социального обслуживания;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культуры;</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административно-управленческих объектов;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сети дорог и улиц;</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специального назначения, занятые кладбищами и крематориями, колумбариями;</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 xml:space="preserve">объектов авиации общего назначения - вертолетных площадок; </w:t>
      </w:r>
    </w:p>
    <w:p w:rsidR="00751724" w:rsidRPr="0017794E" w:rsidRDefault="0017794E" w:rsidP="00535ED3">
      <w:pPr>
        <w:widowControl w:val="0"/>
        <w:autoSpaceDE w:val="0"/>
        <w:autoSpaceDN w:val="0"/>
        <w:adjustRightInd w:val="0"/>
        <w:ind w:firstLine="709"/>
        <w:jc w:val="both"/>
      </w:pPr>
      <w:r w:rsidRPr="0017794E">
        <w:t xml:space="preserve">Территории </w:t>
      </w:r>
      <w:r w:rsidR="00751724" w:rsidRPr="0017794E">
        <w:t>объектов связи.</w:t>
      </w:r>
    </w:p>
    <w:p w:rsidR="00751724" w:rsidRPr="0017794E" w:rsidRDefault="00751724" w:rsidP="00535ED3">
      <w:pPr>
        <w:widowControl w:val="0"/>
        <w:autoSpaceDE w:val="0"/>
        <w:autoSpaceDN w:val="0"/>
        <w:adjustRightInd w:val="0"/>
        <w:ind w:firstLine="709"/>
        <w:jc w:val="both"/>
      </w:pPr>
      <w:r w:rsidRPr="0017794E">
        <w:t>5.2. Состав объектов различного назначения, размещаемых в границах жилого квартала, жилого района и городского округа приведен в Приложении № 3.</w:t>
      </w:r>
    </w:p>
    <w:p w:rsidR="00751724" w:rsidRPr="0017794E" w:rsidRDefault="00751724" w:rsidP="00535ED3">
      <w:pPr>
        <w:widowControl w:val="0"/>
        <w:autoSpaceDE w:val="0"/>
        <w:autoSpaceDN w:val="0"/>
        <w:adjustRightInd w:val="0"/>
        <w:ind w:firstLine="709"/>
        <w:jc w:val="both"/>
      </w:pPr>
      <w:r w:rsidRPr="0017794E">
        <w:t xml:space="preserve">5.3.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городского округа в расчете на одного жителя. </w:t>
      </w:r>
    </w:p>
    <w:p w:rsidR="00751724" w:rsidRPr="0017794E" w:rsidRDefault="00751724" w:rsidP="00535ED3">
      <w:pPr>
        <w:widowControl w:val="0"/>
        <w:autoSpaceDE w:val="0"/>
        <w:autoSpaceDN w:val="0"/>
        <w:adjustRightInd w:val="0"/>
        <w:ind w:firstLine="709"/>
        <w:jc w:val="both"/>
      </w:pPr>
      <w:r w:rsidRPr="0017794E">
        <w:t xml:space="preserve">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кв. </w:t>
      </w:r>
      <w:r w:rsidR="0017794E" w:rsidRPr="0017794E">
        <w:t>М</w:t>
      </w:r>
      <w:r w:rsidRPr="0017794E">
        <w:t>.</w:t>
      </w:r>
    </w:p>
    <w:p w:rsidR="00751724" w:rsidRPr="0017794E" w:rsidRDefault="00751724" w:rsidP="00535ED3">
      <w:pPr>
        <w:widowControl w:val="0"/>
        <w:autoSpaceDE w:val="0"/>
        <w:autoSpaceDN w:val="0"/>
        <w:adjustRightInd w:val="0"/>
        <w:ind w:firstLine="709"/>
        <w:jc w:val="both"/>
      </w:pPr>
      <w:r w:rsidRPr="0017794E">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 или поселения, а если в сельском поселении численность населения менее 5 тысяч человек, то в границах соответствующего городского округа.</w:t>
      </w:r>
    </w:p>
    <w:p w:rsidR="00751724" w:rsidRPr="0017794E" w:rsidRDefault="00751724" w:rsidP="00535ED3">
      <w:pPr>
        <w:autoSpaceDE w:val="0"/>
        <w:autoSpaceDN w:val="0"/>
        <w:adjustRightInd w:val="0"/>
        <w:ind w:firstLine="709"/>
        <w:jc w:val="both"/>
        <w:rPr>
          <w:rFonts w:eastAsia="Calibri"/>
        </w:rPr>
      </w:pPr>
      <w:r w:rsidRPr="0017794E">
        <w:t xml:space="preserve">5.3.1. </w:t>
      </w:r>
      <w:r w:rsidRPr="0017794E">
        <w:rPr>
          <w:rFonts w:eastAsia="Calibri"/>
        </w:rPr>
        <w:t>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751724" w:rsidRPr="0017794E" w:rsidRDefault="00751724" w:rsidP="00535ED3">
      <w:pPr>
        <w:autoSpaceDE w:val="0"/>
        <w:autoSpaceDN w:val="0"/>
        <w:adjustRightInd w:val="0"/>
        <w:ind w:firstLine="709"/>
        <w:jc w:val="both"/>
        <w:rPr>
          <w:rFonts w:eastAsia="Calibri"/>
        </w:rPr>
      </w:pPr>
      <w:r w:rsidRPr="0017794E">
        <w:rPr>
          <w:rFonts w:eastAsia="Calibri"/>
        </w:rP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переселяемого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Переселяемое население = </w:t>
      </w:r>
      <w:proofErr w:type="spellStart"/>
      <w:r w:rsidRPr="0017794E">
        <w:rPr>
          <w:rFonts w:eastAsia="Calibri"/>
        </w:rPr>
        <w:t>Sкв</w:t>
      </w:r>
      <w:proofErr w:type="spellEnd"/>
      <w:r w:rsidRPr="0017794E">
        <w:rPr>
          <w:rFonts w:eastAsia="Calibri"/>
        </w:rPr>
        <w:t xml:space="preserve"> сносимых / 28, где</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сносимых - сумма площадей квартир в жилых домах, подлежащих сносу и расселению, 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Расчет прибывающего населения осуществляется по формуле:</w:t>
      </w:r>
    </w:p>
    <w:p w:rsidR="00751724" w:rsidRPr="0017794E" w:rsidRDefault="00751724" w:rsidP="00535ED3">
      <w:pPr>
        <w:autoSpaceDE w:val="0"/>
        <w:autoSpaceDN w:val="0"/>
        <w:adjustRightInd w:val="0"/>
        <w:ind w:firstLine="709"/>
        <w:jc w:val="both"/>
        <w:rPr>
          <w:rFonts w:eastAsia="Calibri"/>
        </w:rPr>
      </w:pPr>
      <w:r w:rsidRPr="0017794E">
        <w:rPr>
          <w:rFonts w:eastAsia="Calibri"/>
        </w:rPr>
        <w:t>Прибывающее население = (</w:t>
      </w:r>
      <w:proofErr w:type="spellStart"/>
      <w:r w:rsidRPr="0017794E">
        <w:rPr>
          <w:rFonts w:eastAsia="Calibri"/>
        </w:rPr>
        <w:t>Sкв.строящихся</w:t>
      </w:r>
      <w:proofErr w:type="spellEnd"/>
      <w:r w:rsidRPr="0017794E">
        <w:rPr>
          <w:rFonts w:eastAsia="Calibri"/>
        </w:rPr>
        <w:t xml:space="preserve"> - </w:t>
      </w:r>
      <w:proofErr w:type="spellStart"/>
      <w:r w:rsidRPr="0017794E">
        <w:rPr>
          <w:rFonts w:eastAsia="Calibri"/>
        </w:rPr>
        <w:t>Sкв</w:t>
      </w:r>
      <w:proofErr w:type="spellEnd"/>
      <w:r w:rsidRPr="0017794E">
        <w:rPr>
          <w:rFonts w:eastAsia="Calibri"/>
        </w:rPr>
        <w:t xml:space="preserve"> сносимых x 1,3) / 28, где</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w:t>
      </w:r>
      <w:r w:rsidR="0017794E" w:rsidRPr="0017794E">
        <w:rPr>
          <w:rFonts w:eastAsia="Calibri"/>
        </w:rPr>
        <w:t xml:space="preserve">Строящихся </w:t>
      </w:r>
      <w:r w:rsidRPr="0017794E">
        <w:rPr>
          <w:rFonts w:eastAsia="Calibri"/>
        </w:rPr>
        <w:t>- сумма площадей квартир планируемых жилых домов;</w:t>
      </w:r>
    </w:p>
    <w:p w:rsidR="00751724" w:rsidRPr="0017794E" w:rsidRDefault="00751724" w:rsidP="00535ED3">
      <w:pPr>
        <w:autoSpaceDE w:val="0"/>
        <w:autoSpaceDN w:val="0"/>
        <w:adjustRightInd w:val="0"/>
        <w:ind w:firstLine="709"/>
        <w:jc w:val="both"/>
        <w:rPr>
          <w:rFonts w:eastAsia="Calibri"/>
        </w:rPr>
      </w:pPr>
      <w:proofErr w:type="spellStart"/>
      <w:r w:rsidRPr="0017794E">
        <w:rPr>
          <w:rFonts w:eastAsia="Calibri"/>
        </w:rPr>
        <w:t>Sкв</w:t>
      </w:r>
      <w:proofErr w:type="spellEnd"/>
      <w:r w:rsidRPr="0017794E">
        <w:rPr>
          <w:rFonts w:eastAsia="Calibri"/>
        </w:rPr>
        <w:t xml:space="preserve"> сносимых - сумма площадей квартир в жилых домах, подлежащих сносу и расселению;</w:t>
      </w:r>
    </w:p>
    <w:p w:rsidR="00751724" w:rsidRPr="0017794E" w:rsidRDefault="00751724" w:rsidP="00535ED3">
      <w:pPr>
        <w:autoSpaceDE w:val="0"/>
        <w:autoSpaceDN w:val="0"/>
        <w:adjustRightInd w:val="0"/>
        <w:ind w:firstLine="709"/>
        <w:jc w:val="both"/>
        <w:rPr>
          <w:rFonts w:eastAsia="Calibri"/>
        </w:rPr>
      </w:pPr>
      <w:r w:rsidRPr="0017794E">
        <w:rPr>
          <w:rFonts w:eastAsia="Calibri"/>
        </w:rPr>
        <w:t>1,3 - повышающий коэффициент;</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28 кв. </w:t>
      </w:r>
      <w:r w:rsidR="0017794E" w:rsidRPr="0017794E">
        <w:rPr>
          <w:rFonts w:eastAsia="Calibri"/>
        </w:rPr>
        <w:t xml:space="preserve">М </w:t>
      </w:r>
      <w:r w:rsidRPr="0017794E">
        <w:rPr>
          <w:rFonts w:eastAsia="Calibri"/>
        </w:rPr>
        <w:t>- норма обеспеченности жильем одного человека.</w:t>
      </w:r>
    </w:p>
    <w:p w:rsidR="00751724" w:rsidRPr="0017794E" w:rsidRDefault="00751724" w:rsidP="00535ED3">
      <w:pPr>
        <w:widowControl w:val="0"/>
        <w:autoSpaceDE w:val="0"/>
        <w:autoSpaceDN w:val="0"/>
        <w:adjustRightInd w:val="0"/>
        <w:ind w:firstLine="709"/>
        <w:jc w:val="both"/>
      </w:pPr>
    </w:p>
    <w:p w:rsidR="00751724" w:rsidRPr="0017794E" w:rsidRDefault="00751724" w:rsidP="00535ED3">
      <w:pPr>
        <w:autoSpaceDE w:val="0"/>
        <w:autoSpaceDN w:val="0"/>
        <w:adjustRightInd w:val="0"/>
        <w:ind w:firstLine="709"/>
        <w:jc w:val="both"/>
        <w:rPr>
          <w:rFonts w:eastAsia="Calibri"/>
          <w:bCs/>
        </w:rPr>
      </w:pPr>
      <w:r w:rsidRPr="0017794E">
        <w:t>5.4 Расчетные показатели потребности в территориях для размещения объектов</w:t>
      </w:r>
      <w:r w:rsidRPr="0017794E">
        <w:rPr>
          <w:rFonts w:eastAsia="Calibri"/>
          <w:bCs/>
        </w:rPr>
        <w:t xml:space="preserve"> </w:t>
      </w:r>
      <w:r w:rsidRPr="0017794E">
        <w:rPr>
          <w:rFonts w:eastAsia="Calibri"/>
        </w:rPr>
        <w:t>дифференцированные по численности населения, типу населенных пунктов и принадлежности их к устойчивой системе расселения в зависимости от средней этажности жилых домов и с учетом максимально допустимой этажности в населенных пунктах,</w:t>
      </w:r>
      <w:r w:rsidRPr="0017794E">
        <w:t xml:space="preserve"> приведены в Таблицах № 4-7. </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В случаях если средняя этажность жилых домов превышает предельное значение, предусмотренное в </w:t>
      </w:r>
      <w:r w:rsidRPr="0017794E">
        <w:t>Таблицах № 4-7</w:t>
      </w:r>
      <w:r w:rsidRPr="0017794E">
        <w:rPr>
          <w:rFonts w:eastAsia="Calibri"/>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процентов.</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5.5 </w:t>
      </w:r>
      <w:proofErr w:type="gramStart"/>
      <w:r w:rsidRPr="0017794E">
        <w:rPr>
          <w:rFonts w:eastAsia="Calibri"/>
        </w:rPr>
        <w:t>В</w:t>
      </w:r>
      <w:proofErr w:type="gramEnd"/>
      <w:r w:rsidRPr="0017794E">
        <w:rPr>
          <w:rFonts w:eastAsia="Calibri"/>
        </w:rPr>
        <w:t xml:space="preserve"> первой строке Таблиц № 4</w:t>
      </w:r>
      <w:hyperlink r:id="rId20" w:history="1"/>
      <w:r w:rsidRPr="0017794E">
        <w:rPr>
          <w:rFonts w:eastAsia="Calibri"/>
        </w:rPr>
        <w:t>-7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наземной парковки в одном уровне.</w:t>
      </w:r>
    </w:p>
    <w:p w:rsidR="003A4FAC" w:rsidRPr="0017794E" w:rsidRDefault="00751724" w:rsidP="00535ED3">
      <w:pPr>
        <w:autoSpaceDE w:val="0"/>
        <w:autoSpaceDN w:val="0"/>
        <w:adjustRightInd w:val="0"/>
        <w:ind w:firstLine="709"/>
        <w:jc w:val="both"/>
        <w:rPr>
          <w:rFonts w:eastAsia="Calibri"/>
        </w:rPr>
      </w:pPr>
      <w:r w:rsidRPr="0017794E">
        <w:rPr>
          <w:rFonts w:eastAsia="Calibri"/>
        </w:rPr>
        <w:t xml:space="preserve">При этом, с учетом постоянного хранения индивидуального автотранспорта в подземных, многоэтажных надземных и иных гаражах, указанная минимально 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кв. </w:t>
      </w:r>
      <w:r w:rsidR="0017794E" w:rsidRPr="0017794E">
        <w:rPr>
          <w:rFonts w:eastAsia="Calibri"/>
        </w:rPr>
        <w:t>М</w:t>
      </w:r>
      <w:r w:rsidRPr="0017794E">
        <w:rPr>
          <w:rFonts w:eastAsia="Calibri"/>
        </w:rPr>
        <w:t>).</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751724" w:rsidRPr="0017794E" w:rsidRDefault="00751724" w:rsidP="00535ED3">
      <w:pPr>
        <w:autoSpaceDE w:val="0"/>
        <w:autoSpaceDN w:val="0"/>
        <w:adjustRightInd w:val="0"/>
        <w:ind w:firstLine="709"/>
        <w:jc w:val="both"/>
        <w:rPr>
          <w:rFonts w:eastAsia="Calibri"/>
        </w:rPr>
      </w:pPr>
      <w:r w:rsidRPr="0017794E">
        <w:rPr>
          <w:rFonts w:eastAsia="Calibri"/>
        </w:rPr>
        <w:t>5.6. В таблицах № 4,5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rsidR="00751724" w:rsidRPr="0017794E" w:rsidRDefault="00751724" w:rsidP="00535ED3">
      <w:pPr>
        <w:autoSpaceDE w:val="0"/>
        <w:autoSpaceDN w:val="0"/>
        <w:adjustRightInd w:val="0"/>
        <w:ind w:firstLine="709"/>
        <w:jc w:val="both"/>
        <w:rPr>
          <w:rFonts w:eastAsia="Calibri"/>
        </w:rPr>
      </w:pPr>
      <w:r w:rsidRPr="0017794E">
        <w:rPr>
          <w:rFonts w:eastAsia="Calibri"/>
        </w:rPr>
        <w:t>5.7. В таблицах № 3-7 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rsidR="00751724" w:rsidRPr="0017794E" w:rsidRDefault="00751724" w:rsidP="00535ED3">
      <w:pPr>
        <w:autoSpaceDE w:val="0"/>
        <w:autoSpaceDN w:val="0"/>
        <w:adjustRightInd w:val="0"/>
        <w:ind w:firstLine="709"/>
        <w:jc w:val="both"/>
        <w:rPr>
          <w:rFonts w:eastAsia="Calibri"/>
        </w:rPr>
      </w:pPr>
      <w:r w:rsidRPr="0017794E">
        <w:rPr>
          <w:rFonts w:eastAsia="Calibri"/>
        </w:rPr>
        <w:t>5.8. В таблицах № 4-7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приведена для расчетного уровня автомобилизации 420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5.9. Площадь территории для размещения одного автомобиля на открытых автостоянках принимается 22,5 </w:t>
      </w:r>
      <w:proofErr w:type="spellStart"/>
      <w:r w:rsidRPr="0017794E">
        <w:rPr>
          <w:rFonts w:eastAsia="Calibri"/>
        </w:rPr>
        <w:t>кв.м</w:t>
      </w:r>
      <w:proofErr w:type="spellEnd"/>
      <w:r w:rsidRPr="0017794E">
        <w:rPr>
          <w:rFonts w:eastAsia="Calibri"/>
        </w:rPr>
        <w:t xml:space="preserve">, в </w:t>
      </w:r>
      <w:proofErr w:type="spellStart"/>
      <w:r w:rsidRPr="0017794E">
        <w:rPr>
          <w:rFonts w:eastAsia="Calibri"/>
        </w:rPr>
        <w:t>уширениях</w:t>
      </w:r>
      <w:proofErr w:type="spellEnd"/>
      <w:r w:rsidRPr="0017794E">
        <w:rPr>
          <w:rFonts w:eastAsia="Calibri"/>
        </w:rPr>
        <w:t xml:space="preserve"> проезжих частей улиц и проездов - 18,0 </w:t>
      </w:r>
      <w:proofErr w:type="spellStart"/>
      <w:r w:rsidRPr="0017794E">
        <w:rPr>
          <w:rFonts w:eastAsia="Calibri"/>
        </w:rPr>
        <w:t>кв.м</w:t>
      </w:r>
      <w:proofErr w:type="spellEnd"/>
      <w:r w:rsidRPr="0017794E">
        <w:rPr>
          <w:rFonts w:eastAsia="Calibri"/>
        </w:rPr>
        <w:t>.</w:t>
      </w:r>
    </w:p>
    <w:p w:rsidR="00751724" w:rsidRPr="0017794E" w:rsidRDefault="006D509F" w:rsidP="00535ED3">
      <w:pPr>
        <w:autoSpaceDE w:val="0"/>
        <w:autoSpaceDN w:val="0"/>
        <w:adjustRightInd w:val="0"/>
        <w:ind w:firstLine="709"/>
        <w:jc w:val="both"/>
        <w:rPr>
          <w:rFonts w:eastAsia="Calibri"/>
        </w:rPr>
      </w:pPr>
      <w:hyperlink r:id="rId21" w:history="1">
        <w:r w:rsidR="00751724" w:rsidRPr="0017794E">
          <w:rPr>
            <w:rFonts w:eastAsia="Calibri"/>
          </w:rPr>
          <w:t>Площадь</w:t>
        </w:r>
      </w:hyperlink>
      <w:r w:rsidR="00751724" w:rsidRPr="0017794E">
        <w:rPr>
          <w:rFonts w:eastAsia="Calibri"/>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00751724" w:rsidRPr="0017794E">
        <w:rPr>
          <w:rFonts w:eastAsia="Calibri"/>
        </w:rPr>
        <w:t>машино</w:t>
      </w:r>
      <w:proofErr w:type="spellEnd"/>
      <w:r w:rsidR="00751724" w:rsidRPr="0017794E">
        <w:rPr>
          <w:rFonts w:eastAsia="Calibri"/>
        </w:rPr>
        <w:t>-место, определяется на основании рекомендованных показателей в соответствии с Приложением N 4.</w:t>
      </w:r>
    </w:p>
    <w:p w:rsidR="003A4FAC" w:rsidRPr="0017794E" w:rsidRDefault="00751724" w:rsidP="00535ED3">
      <w:pPr>
        <w:autoSpaceDE w:val="0"/>
        <w:autoSpaceDN w:val="0"/>
        <w:adjustRightInd w:val="0"/>
        <w:ind w:firstLine="709"/>
        <w:jc w:val="both"/>
        <w:rPr>
          <w:rFonts w:eastAsiaTheme="minorHAnsi"/>
          <w:lang w:eastAsia="en-US"/>
        </w:rPr>
      </w:pPr>
      <w:r w:rsidRPr="0017794E">
        <w:rPr>
          <w:rFonts w:eastAsia="Calibri"/>
        </w:rPr>
        <w:t xml:space="preserve">5.10 </w:t>
      </w:r>
      <w:r w:rsidR="003A4FAC" w:rsidRPr="0017794E">
        <w:rPr>
          <w:rFonts w:eastAsia="Calibri"/>
        </w:rPr>
        <w:t>П</w:t>
      </w:r>
      <w:r w:rsidR="003A4FAC" w:rsidRPr="0017794E">
        <w:rPr>
          <w:rFonts w:eastAsiaTheme="minorHAnsi"/>
          <w:lang w:eastAsia="en-US"/>
        </w:rPr>
        <w:t>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Распределение обеспеченности расчетного населения местами для постоянного хранения индивидуального автомобильного транспорта:</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квартала не менее 40 процентов;</w:t>
      </w:r>
    </w:p>
    <w:p w:rsidR="00751724" w:rsidRPr="0017794E" w:rsidRDefault="0017794E" w:rsidP="00535ED3">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границах жилого района на селитебных территориях и на прилегающих производственных территориях -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17794E">
        <w:rPr>
          <w:rFonts w:eastAsiaTheme="minorHAnsi"/>
          <w:lang w:eastAsia="en-US"/>
        </w:rPr>
        <w:t>веломаршрута</w:t>
      </w:r>
      <w:proofErr w:type="spellEnd"/>
      <w:r w:rsidRPr="0017794E">
        <w:rPr>
          <w:rFonts w:eastAsiaTheme="minorHAnsi"/>
          <w:lang w:eastAsia="en-US"/>
        </w:rPr>
        <w:t xml:space="preserve"> - не более 1200 м со строительством (при отсутствии) или реконструкцией (при наличии) </w:t>
      </w:r>
      <w:proofErr w:type="spellStart"/>
      <w:r w:rsidRPr="0017794E">
        <w:rPr>
          <w:rFonts w:eastAsiaTheme="minorHAnsi"/>
          <w:lang w:eastAsia="en-US"/>
        </w:rPr>
        <w:t>разноуровневого</w:t>
      </w:r>
      <w:proofErr w:type="spellEnd"/>
      <w:r w:rsidRPr="0017794E">
        <w:rPr>
          <w:rFonts w:eastAsiaTheme="minorHAnsi"/>
          <w:lang w:eastAsia="en-US"/>
        </w:rPr>
        <w:t xml:space="preserve"> пешеходного перехода через железнодорожные пути у станций.</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17794E">
        <w:rPr>
          <w:rFonts w:eastAsiaTheme="minorHAnsi"/>
          <w:lang w:eastAsia="en-US"/>
        </w:rPr>
        <w:t>приобъектных</w:t>
      </w:r>
      <w:proofErr w:type="spellEnd"/>
      <w:r w:rsidRPr="0017794E">
        <w:rPr>
          <w:rFonts w:eastAsiaTheme="minorHAnsi"/>
          <w:lang w:eastAsia="en-US"/>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Минимально допустимые размеры </w:t>
      </w:r>
      <w:proofErr w:type="spellStart"/>
      <w:r w:rsidRPr="0017794E">
        <w:rPr>
          <w:rFonts w:eastAsiaTheme="minorHAnsi"/>
          <w:lang w:eastAsia="en-US"/>
        </w:rPr>
        <w:t>машино</w:t>
      </w:r>
      <w:proofErr w:type="spellEnd"/>
      <w:r w:rsidRPr="0017794E">
        <w:rPr>
          <w:rFonts w:eastAsiaTheme="minorHAnsi"/>
          <w:lang w:eastAsia="en-US"/>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17794E">
        <w:rPr>
          <w:rFonts w:eastAsiaTheme="minorHAnsi"/>
          <w:lang w:eastAsia="en-US"/>
        </w:rPr>
        <w:t>машино</w:t>
      </w:r>
      <w:proofErr w:type="spellEnd"/>
      <w:r w:rsidRPr="0017794E">
        <w:rPr>
          <w:rFonts w:eastAsiaTheme="minorHAnsi"/>
          <w:lang w:eastAsia="en-US"/>
        </w:rPr>
        <w:t xml:space="preserve">-мест для людей с инвалидностью необходимо предусматривать согласно требованиям </w:t>
      </w:r>
      <w:hyperlink r:id="rId22" w:history="1">
        <w:r w:rsidRPr="0017794E">
          <w:rPr>
            <w:rFonts w:eastAsiaTheme="minorHAnsi"/>
            <w:lang w:eastAsia="en-US"/>
          </w:rPr>
          <w:t>СП 59.13330.2020</w:t>
        </w:r>
      </w:hyperlink>
      <w:r w:rsidRPr="0017794E">
        <w:rPr>
          <w:rFonts w:eastAsiaTheme="minorHAnsi"/>
          <w:lang w:eastAsia="en-US"/>
        </w:rPr>
        <w:t xml:space="preserve"> "Свод правил. Доступность зданий и сооружений для маломобильных групп населения.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35-01-2001"</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5.5 настоящих Нормативов.</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w:t>
      </w:r>
      <w:r w:rsidR="0017794E" w:rsidRPr="0017794E">
        <w:rPr>
          <w:rFonts w:eastAsiaTheme="minorHAnsi"/>
          <w:lang w:eastAsia="en-US"/>
        </w:rPr>
        <w:t>М</w:t>
      </w:r>
      <w:r w:rsidRPr="0017794E">
        <w:rPr>
          <w:rFonts w:eastAsiaTheme="minorHAnsi"/>
          <w:lang w:eastAsia="en-US"/>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Площадь такой территории может быть скорректирована в случаях размещения автомобилей временного хранения для кластеров ИЖС и МЖС:</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многоуровневых надземных гаражах;</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При этом площадь территории для размещения одного автомобиля принимается из расчета 22,5 кв. </w:t>
      </w:r>
      <w:r w:rsidR="0017794E" w:rsidRPr="0017794E">
        <w:rPr>
          <w:rFonts w:eastAsiaTheme="minorHAnsi"/>
          <w:lang w:eastAsia="en-US"/>
        </w:rPr>
        <w:t>М</w:t>
      </w:r>
      <w:r w:rsidRPr="0017794E">
        <w:rPr>
          <w:rFonts w:eastAsiaTheme="minorHAnsi"/>
          <w:lang w:eastAsia="en-US"/>
        </w:rPr>
        <w:t>.</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стоянок для паркования легковых автомобилей следует принимать в соответствии со сводом правил </w:t>
      </w:r>
      <w:hyperlink r:id="rId23" w:history="1">
        <w:r w:rsidRPr="0017794E">
          <w:rPr>
            <w:rFonts w:eastAsiaTheme="minorHAnsi"/>
            <w:lang w:eastAsia="en-US"/>
          </w:rPr>
          <w:t>СП 42.13330.2016</w:t>
        </w:r>
      </w:hyperlink>
      <w:r w:rsidRPr="0017794E">
        <w:rPr>
          <w:rFonts w:eastAsiaTheme="minorHAnsi"/>
          <w:lang w:eastAsia="en-US"/>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2.07.01-89*".</w:t>
      </w:r>
    </w:p>
    <w:p w:rsidR="0054490D" w:rsidRPr="0017794E" w:rsidRDefault="0054490D" w:rsidP="00535ED3">
      <w:pPr>
        <w:autoSpaceDE w:val="0"/>
        <w:autoSpaceDN w:val="0"/>
        <w:adjustRightInd w:val="0"/>
        <w:ind w:firstLine="709"/>
        <w:jc w:val="both"/>
        <w:rPr>
          <w:rFonts w:eastAsiaTheme="minorHAnsi"/>
          <w:lang w:eastAsia="en-US"/>
        </w:rPr>
      </w:pPr>
      <w:r w:rsidRPr="0017794E">
        <w:rPr>
          <w:rFonts w:eastAsiaTheme="minorHAnsi"/>
          <w:lang w:eastAsia="en-US"/>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751724" w:rsidRPr="0017794E" w:rsidRDefault="00751724" w:rsidP="00535ED3">
      <w:pPr>
        <w:autoSpaceDE w:val="0"/>
        <w:autoSpaceDN w:val="0"/>
        <w:adjustRightInd w:val="0"/>
        <w:ind w:firstLine="709"/>
        <w:jc w:val="both"/>
        <w:rPr>
          <w:rFonts w:eastAsia="Calibri"/>
        </w:rPr>
      </w:pPr>
      <w:r w:rsidRPr="0017794E">
        <w:rPr>
          <w:rFonts w:eastAsia="Calibri"/>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3A4FAC" w:rsidRPr="0017794E" w:rsidRDefault="003A4FAC" w:rsidP="00535ED3">
      <w:pPr>
        <w:autoSpaceDE w:val="0"/>
        <w:autoSpaceDN w:val="0"/>
        <w:adjustRightInd w:val="0"/>
        <w:ind w:firstLine="709"/>
        <w:jc w:val="both"/>
        <w:rPr>
          <w:rFonts w:eastAsiaTheme="minorHAnsi"/>
          <w:lang w:eastAsia="en-US"/>
        </w:rPr>
      </w:pPr>
      <w:r w:rsidRPr="0017794E">
        <w:rPr>
          <w:rFonts w:eastAsiaTheme="minorHAnsi"/>
          <w:lang w:eastAsia="en-US"/>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Расстояние пешеходных подходов от </w:t>
      </w:r>
      <w:proofErr w:type="spellStart"/>
      <w:r w:rsidRPr="0017794E">
        <w:rPr>
          <w:rFonts w:eastAsia="Calibri"/>
        </w:rPr>
        <w:t>приобъектных</w:t>
      </w:r>
      <w:proofErr w:type="spellEnd"/>
      <w:r w:rsidRPr="0017794E">
        <w:rPr>
          <w:rFonts w:eastAsia="Calibri"/>
        </w:rPr>
        <w:t xml:space="preserve"> стоянок для паркования легковых автомобилей следует принимать в соответствии с </w:t>
      </w:r>
      <w:hyperlink r:id="rId24"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2.07.01-89*.</w:t>
      </w:r>
    </w:p>
    <w:p w:rsidR="00751724" w:rsidRPr="0017794E" w:rsidRDefault="00751724" w:rsidP="00535ED3">
      <w:pPr>
        <w:autoSpaceDE w:val="0"/>
        <w:autoSpaceDN w:val="0"/>
        <w:adjustRightInd w:val="0"/>
        <w:ind w:firstLine="709"/>
        <w:jc w:val="both"/>
        <w:rPr>
          <w:rFonts w:eastAsia="Calibri"/>
        </w:rPr>
      </w:pPr>
      <w:r w:rsidRPr="0017794E">
        <w:rPr>
          <w:rFonts w:eastAsia="Calibri"/>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rsidR="00751724" w:rsidRPr="0017794E" w:rsidRDefault="00751724" w:rsidP="00535ED3">
      <w:pPr>
        <w:autoSpaceDE w:val="0"/>
        <w:autoSpaceDN w:val="0"/>
        <w:adjustRightInd w:val="0"/>
        <w:ind w:firstLine="709"/>
        <w:jc w:val="both"/>
        <w:rPr>
          <w:rFonts w:eastAsia="Calibri"/>
        </w:rPr>
      </w:pPr>
      <w:r w:rsidRPr="0017794E">
        <w:rPr>
          <w:rFonts w:eastAsia="Calibri"/>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751724" w:rsidRPr="0017794E" w:rsidRDefault="00751724" w:rsidP="00535ED3">
      <w:pPr>
        <w:autoSpaceDE w:val="0"/>
        <w:autoSpaceDN w:val="0"/>
        <w:adjustRightInd w:val="0"/>
        <w:ind w:firstLine="709"/>
        <w:jc w:val="both"/>
        <w:rPr>
          <w:rFonts w:eastAsia="Calibri"/>
        </w:rPr>
      </w:pPr>
      <w:r w:rsidRPr="0017794E">
        <w:rPr>
          <w:rFonts w:eastAsia="Calibri"/>
        </w:rPr>
        <w:t xml:space="preserve">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w:t>
      </w:r>
      <w:proofErr w:type="spellStart"/>
      <w:r w:rsidRPr="0017794E">
        <w:rPr>
          <w:rFonts w:eastAsia="Calibri"/>
        </w:rPr>
        <w:t>машино</w:t>
      </w:r>
      <w:proofErr w:type="spellEnd"/>
      <w:r w:rsidRPr="0017794E">
        <w:rPr>
          <w:rFonts w:eastAsia="Calibri"/>
        </w:rPr>
        <w:t>-места из расчета не менее:</w:t>
      </w:r>
    </w:p>
    <w:p w:rsidR="00751724" w:rsidRPr="0017794E" w:rsidRDefault="00751724" w:rsidP="0017794E">
      <w:pPr>
        <w:autoSpaceDE w:val="0"/>
        <w:autoSpaceDN w:val="0"/>
        <w:adjustRightInd w:val="0"/>
        <w:ind w:firstLine="709"/>
        <w:jc w:val="both"/>
        <w:outlineLvl w:val="0"/>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733"/>
      </w:tblGrid>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Общеобразовательные организации (школы):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Вместимость </w:t>
            </w:r>
            <w:r w:rsidR="00751724" w:rsidRPr="0017794E">
              <w:rPr>
                <w:rFonts w:eastAsia="Calibri"/>
              </w:rPr>
              <w:t>(учащиеся):</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Количество мест хранения автомобилей:</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1100</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7 м/м на 100 работающих</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1100 и более</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учащихся и 5 м/м на 100 работающих</w:t>
            </w:r>
          </w:p>
        </w:tc>
      </w:tr>
      <w:tr w:rsidR="00751724" w:rsidRPr="0017794E" w:rsidTr="00571FC8">
        <w:tc>
          <w:tcPr>
            <w:tcW w:w="941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ind w:firstLine="709"/>
              <w:jc w:val="both"/>
              <w:rPr>
                <w:rFonts w:eastAsia="Calibri"/>
              </w:rPr>
            </w:pPr>
            <w:r w:rsidRPr="0017794E">
              <w:rPr>
                <w:rFonts w:eastAsia="Calibri"/>
              </w:rPr>
              <w:t>Дошкольные образовательные организации (детские сады):</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5 м/м</w:t>
            </w:r>
          </w:p>
        </w:tc>
      </w:tr>
      <w:tr w:rsidR="00751724" w:rsidRPr="0017794E" w:rsidTr="00571FC8">
        <w:tc>
          <w:tcPr>
            <w:tcW w:w="3685" w:type="dxa"/>
            <w:tcBorders>
              <w:top w:val="single" w:sz="4" w:space="0" w:color="auto"/>
              <w:left w:val="single" w:sz="4" w:space="0" w:color="auto"/>
              <w:bottom w:val="single" w:sz="4" w:space="0" w:color="auto"/>
              <w:right w:val="single" w:sz="4" w:space="0" w:color="auto"/>
            </w:tcBorders>
          </w:tcPr>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330 мест</w:t>
            </w:r>
          </w:p>
        </w:tc>
        <w:tc>
          <w:tcPr>
            <w:tcW w:w="5733" w:type="dxa"/>
            <w:tcBorders>
              <w:top w:val="single" w:sz="4" w:space="0" w:color="auto"/>
              <w:left w:val="single" w:sz="4" w:space="0" w:color="auto"/>
              <w:bottom w:val="single" w:sz="4" w:space="0" w:color="auto"/>
              <w:right w:val="single" w:sz="4" w:space="0" w:color="auto"/>
            </w:tcBorders>
          </w:tcPr>
          <w:p w:rsidR="00751724" w:rsidRPr="0017794E" w:rsidRDefault="00751724" w:rsidP="008944AB">
            <w:pPr>
              <w:autoSpaceDE w:val="0"/>
              <w:autoSpaceDN w:val="0"/>
              <w:adjustRightInd w:val="0"/>
              <w:jc w:val="both"/>
              <w:rPr>
                <w:rFonts w:eastAsia="Calibri"/>
              </w:rPr>
            </w:pPr>
            <w:r w:rsidRPr="0017794E">
              <w:rPr>
                <w:rFonts w:eastAsia="Calibri"/>
              </w:rPr>
              <w:t>1 м/м на 100 мест и 10 м/м на 100 сотрудников</w:t>
            </w: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При </w:t>
      </w:r>
      <w:r w:rsidR="00751724" w:rsidRPr="0017794E">
        <w:rPr>
          <w:rFonts w:eastAsia="Calibri"/>
        </w:rPr>
        <w:t xml:space="preserve">дальности пешеходной доступности таких </w:t>
      </w:r>
      <w:proofErr w:type="spellStart"/>
      <w:r w:rsidR="00751724" w:rsidRPr="0017794E">
        <w:rPr>
          <w:rFonts w:eastAsia="Calibri"/>
        </w:rPr>
        <w:t>машино</w:t>
      </w:r>
      <w:proofErr w:type="spellEnd"/>
      <w:r w:rsidR="00751724" w:rsidRPr="0017794E">
        <w:rPr>
          <w:rFonts w:eastAsia="Calibri"/>
        </w:rPr>
        <w:t>-мест не более 200 м от территории данных учреждений.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Количество парковочных мест для помещений нежилого назначения (встроенные, пристроенные, встроенно-пристроенные) следует принимать в соответствии с приложением Ж </w:t>
      </w:r>
      <w:hyperlink r:id="rId25" w:history="1">
        <w:r w:rsidRPr="0017794E">
          <w:rPr>
            <w:rFonts w:eastAsia="Calibri"/>
          </w:rPr>
          <w:t>СП 42.13330.2016</w:t>
        </w:r>
      </w:hyperlink>
      <w:r w:rsidRPr="0017794E">
        <w:rPr>
          <w:rFonts w:eastAsia="Calibri"/>
        </w:rPr>
        <w:t xml:space="preserve">.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2.07.01-89* в зависимости от функционального назначения.</w:t>
      </w:r>
    </w:p>
    <w:p w:rsidR="00DF1610" w:rsidRPr="0017794E" w:rsidRDefault="00DF1610"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w:t>
      </w:r>
      <w:r w:rsidR="006164B1" w:rsidRPr="0017794E">
        <w:rPr>
          <w:rFonts w:eastAsiaTheme="minorHAnsi"/>
          <w:lang w:eastAsia="en-US"/>
        </w:rPr>
        <w:t>№</w:t>
      </w:r>
      <w:r w:rsidRPr="0017794E">
        <w:rPr>
          <w:rFonts w:eastAsiaTheme="minorHAnsi"/>
          <w:lang w:eastAsia="en-US"/>
        </w:rPr>
        <w:t xml:space="preserve"> </w:t>
      </w:r>
      <w:r w:rsidR="006164B1" w:rsidRPr="0017794E">
        <w:rPr>
          <w:rFonts w:eastAsiaTheme="minorHAnsi"/>
          <w:lang w:eastAsia="en-US"/>
        </w:rPr>
        <w:t>7</w:t>
      </w:r>
      <w:r w:rsidRPr="0017794E">
        <w:rPr>
          <w:rFonts w:eastAsiaTheme="minorHAnsi"/>
          <w:lang w:eastAsia="en-US"/>
        </w:rPr>
        <w:t xml:space="preserve">, а при отсутствии конкретной функции - из расчета 1 место на 50 кв. </w:t>
      </w:r>
      <w:r w:rsidR="0017794E" w:rsidRPr="0017794E">
        <w:rPr>
          <w:rFonts w:eastAsiaTheme="minorHAnsi"/>
          <w:lang w:eastAsia="en-US"/>
        </w:rPr>
        <w:t xml:space="preserve">М </w:t>
      </w:r>
      <w:r w:rsidRPr="0017794E">
        <w:rPr>
          <w:rFonts w:eastAsiaTheme="minorHAnsi"/>
          <w:lang w:eastAsia="en-US"/>
        </w:rPr>
        <w:t>площади таких помещений.</w:t>
      </w:r>
    </w:p>
    <w:p w:rsidR="0054490D" w:rsidRPr="0017794E" w:rsidRDefault="0054490D"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стоянках за счет зависимых мест хранения автотранспорта.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5.11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до 40000 кв. </w:t>
      </w:r>
      <w:r w:rsidRPr="0017794E">
        <w:rPr>
          <w:rFonts w:eastAsia="Calibri"/>
        </w:rPr>
        <w:t xml:space="preserve">М </w:t>
      </w:r>
      <w:r w:rsidR="00751724" w:rsidRPr="0017794E">
        <w:rPr>
          <w:rFonts w:eastAsia="Calibri"/>
        </w:rPr>
        <w:t xml:space="preserve">торговой площади - не менее 4,5 </w:t>
      </w:r>
      <w:proofErr w:type="spellStart"/>
      <w:r w:rsidR="00751724" w:rsidRPr="0017794E">
        <w:rPr>
          <w:rFonts w:eastAsia="Calibri"/>
        </w:rPr>
        <w:t>машиноместа</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до 60000 кв. </w:t>
      </w:r>
      <w:r w:rsidRPr="0017794E">
        <w:rPr>
          <w:rFonts w:eastAsia="Calibri"/>
        </w:rPr>
        <w:t xml:space="preserve">М </w:t>
      </w:r>
      <w:r w:rsidR="00751724" w:rsidRPr="0017794E">
        <w:rPr>
          <w:rFonts w:eastAsia="Calibri"/>
        </w:rPr>
        <w:t xml:space="preserve">торговой площади - не менее 5,5 </w:t>
      </w:r>
      <w:proofErr w:type="spellStart"/>
      <w:r w:rsidR="00751724" w:rsidRPr="0017794E">
        <w:rPr>
          <w:rFonts w:eastAsia="Calibri"/>
        </w:rPr>
        <w:t>машиноместа</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Комплекс </w:t>
      </w:r>
      <w:r w:rsidR="00751724" w:rsidRPr="0017794E">
        <w:rPr>
          <w:rFonts w:eastAsia="Calibri"/>
        </w:rPr>
        <w:t xml:space="preserve">с размером более 60000 кв. </w:t>
      </w:r>
      <w:r w:rsidRPr="0017794E">
        <w:rPr>
          <w:rFonts w:eastAsia="Calibri"/>
        </w:rPr>
        <w:t xml:space="preserve">М </w:t>
      </w:r>
      <w:r w:rsidR="00751724" w:rsidRPr="0017794E">
        <w:rPr>
          <w:rFonts w:eastAsia="Calibri"/>
        </w:rPr>
        <w:t xml:space="preserve">торговой площади - количество </w:t>
      </w:r>
      <w:proofErr w:type="spellStart"/>
      <w:r w:rsidR="00751724" w:rsidRPr="0017794E">
        <w:rPr>
          <w:rFonts w:eastAsia="Calibri"/>
        </w:rPr>
        <w:t>машиномест</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 определяется расчетом;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 xml:space="preserve">комплексах, где есть гипермаркет и/или многозальный кинотеатр, количество </w:t>
      </w:r>
      <w:proofErr w:type="spellStart"/>
      <w:r w:rsidR="00751724" w:rsidRPr="0017794E">
        <w:rPr>
          <w:rFonts w:eastAsia="Calibri"/>
        </w:rPr>
        <w:t>машиномест</w:t>
      </w:r>
      <w:proofErr w:type="spellEnd"/>
      <w:r w:rsidR="00751724" w:rsidRPr="0017794E">
        <w:rPr>
          <w:rFonts w:eastAsia="Calibri"/>
        </w:rPr>
        <w:t xml:space="preserve"> на 100 кв. </w:t>
      </w:r>
      <w:r w:rsidRPr="0017794E">
        <w:rPr>
          <w:rFonts w:eastAsia="Calibri"/>
        </w:rPr>
        <w:t xml:space="preserve">М </w:t>
      </w:r>
      <w:r w:rsidR="00751724" w:rsidRPr="0017794E">
        <w:rPr>
          <w:rFonts w:eastAsia="Calibri"/>
        </w:rPr>
        <w:t>торговой площади должно быть не менее 7.</w:t>
      </w:r>
    </w:p>
    <w:p w:rsidR="00751724" w:rsidRPr="0017794E" w:rsidRDefault="00751724" w:rsidP="008944AB">
      <w:pPr>
        <w:autoSpaceDE w:val="0"/>
        <w:autoSpaceDN w:val="0"/>
        <w:adjustRightInd w:val="0"/>
        <w:ind w:firstLine="709"/>
        <w:jc w:val="both"/>
        <w:rPr>
          <w:rFonts w:eastAsia="Calibri"/>
        </w:rPr>
      </w:pPr>
      <w:r w:rsidRPr="0017794E">
        <w:rPr>
          <w:rFonts w:eastAsia="Calibri"/>
        </w:rPr>
        <w:t>5.12 Размещение объектов авиации общего назначения - вертолетных площадок - осуществляется из расчета: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2 площадок на городское поселение, городской округ с численностью населения свыше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Не </w:t>
      </w:r>
      <w:r w:rsidR="00751724" w:rsidRPr="0017794E">
        <w:rPr>
          <w:rFonts w:eastAsia="Calibri"/>
        </w:rPr>
        <w:t xml:space="preserve">менее 1 площадки на городское или сельское поселения, городской округ с численностью населения до 50 тыс. </w:t>
      </w:r>
      <w:r w:rsidRPr="0017794E">
        <w:rPr>
          <w:rFonts w:eastAsia="Calibri"/>
        </w:rPr>
        <w:t>Человек</w:t>
      </w:r>
      <w:r w:rsidR="00751724" w:rsidRPr="0017794E">
        <w:rPr>
          <w:rFonts w:eastAsia="Calibri"/>
        </w:rPr>
        <w:t>;</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Преимущественно </w:t>
      </w:r>
      <w:r w:rsidR="00751724" w:rsidRPr="0017794E">
        <w:rPr>
          <w:rFonts w:eastAsia="Calibri"/>
        </w:rPr>
        <w:t>на территориях придорожной полосы федеральных и (или) региональных автомобильных дорог.</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5.13 Площадь парков в населенных пунктах принимается из расчета не менее 3,0 кв. </w:t>
      </w:r>
      <w:r w:rsidR="0017794E" w:rsidRPr="0017794E">
        <w:rPr>
          <w:rFonts w:eastAsia="Calibri"/>
        </w:rPr>
        <w:t>М</w:t>
      </w:r>
      <w:r w:rsidRPr="0017794E">
        <w:rPr>
          <w:rFonts w:eastAsia="Calibri"/>
        </w:rPr>
        <w:t xml:space="preserve">/чел. В населенных пунктах с численностью населения до 3 тыс. </w:t>
      </w:r>
      <w:r w:rsidR="0017794E" w:rsidRPr="0017794E">
        <w:rPr>
          <w:rFonts w:eastAsia="Calibri"/>
        </w:rPr>
        <w:t xml:space="preserve">Человек </w:t>
      </w:r>
      <w:r w:rsidRPr="0017794E">
        <w:rPr>
          <w:rFonts w:eastAsia="Calibri"/>
        </w:rPr>
        <w:t xml:space="preserve">площадь парка не может быть менее 0,9 га, с численностью населения до 1 тыс. </w:t>
      </w:r>
      <w:r w:rsidR="0017794E" w:rsidRPr="0017794E">
        <w:rPr>
          <w:rFonts w:eastAsia="Calibri"/>
        </w:rPr>
        <w:t xml:space="preserve">Человек </w:t>
      </w:r>
      <w:r w:rsidRPr="0017794E">
        <w:rPr>
          <w:rFonts w:eastAsia="Calibri"/>
        </w:rPr>
        <w:t>- 0,5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5.14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751724" w:rsidRPr="0017794E" w:rsidRDefault="00751724" w:rsidP="008944AB">
      <w:pPr>
        <w:autoSpaceDE w:val="0"/>
        <w:autoSpaceDN w:val="0"/>
        <w:adjustRightInd w:val="0"/>
        <w:ind w:firstLine="709"/>
        <w:jc w:val="both"/>
        <w:rPr>
          <w:rFonts w:eastAsia="Calibri"/>
        </w:rPr>
      </w:pPr>
      <w:r w:rsidRPr="0017794E">
        <w:rPr>
          <w:rFonts w:eastAsia="Calibri"/>
        </w:rPr>
        <w:t>5.15 Расчетные показатели потребности в озелененных территориях в населенных пунктах, дифференцированные по численности населения населенных пунктов и принадлежности их к устойчивой системе расселения, приведены в Таблице №8</w:t>
      </w:r>
      <w:hyperlink r:id="rId26" w:history="1"/>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5.16 Минимальная обеспеченность жителей местами в муниципальных дошкольных образовательных организациях принимается из расчета 65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(1-9 классы) и 50 процентов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 xml:space="preserve">2.07.01-89* </w:t>
      </w:r>
      <w:hyperlink r:id="rId27" w:history="1">
        <w:r w:rsidRPr="0017794E">
          <w:rPr>
            <w:rFonts w:eastAsia="Calibri"/>
          </w:rPr>
          <w:t>(приложение Д)</w:t>
        </w:r>
      </w:hyperlink>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детских и юношеских спортивных школах - 20 процентов;</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В </w:t>
      </w:r>
      <w:r w:rsidR="00751724" w:rsidRPr="0017794E">
        <w:rPr>
          <w:rFonts w:eastAsia="Calibri"/>
        </w:rPr>
        <w:t>школах по различным видам искусств - 12 процентов.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жителей </w:t>
      </w:r>
      <w:r w:rsidR="009411A6" w:rsidRPr="0017794E">
        <w:rPr>
          <w:rFonts w:eastAsia="Calibri"/>
        </w:rPr>
        <w:t>городского округа</w:t>
      </w:r>
      <w:r w:rsidRPr="0017794E">
        <w:rPr>
          <w:rFonts w:eastAsia="Calibri"/>
        </w:rPr>
        <w:t xml:space="preserve"> объектами в виде показателей, предоставляемых в них услуг в расчете на 1 тыс. </w:t>
      </w:r>
      <w:r w:rsidR="0017794E" w:rsidRPr="0017794E">
        <w:rPr>
          <w:rFonts w:eastAsia="Calibri"/>
        </w:rPr>
        <w:t xml:space="preserve">Человек </w:t>
      </w:r>
      <w:r w:rsidRPr="0017794E">
        <w:rPr>
          <w:rFonts w:eastAsia="Calibri"/>
        </w:rPr>
        <w:t>принимается:</w:t>
      </w:r>
    </w:p>
    <w:p w:rsidR="00751724" w:rsidRPr="0017794E" w:rsidRDefault="00751724" w:rsidP="008944AB">
      <w:pPr>
        <w:autoSpaceDE w:val="0"/>
        <w:autoSpaceDN w:val="0"/>
        <w:adjustRightInd w:val="0"/>
        <w:ind w:firstLine="709"/>
        <w:jc w:val="both"/>
        <w:rPr>
          <w:rFonts w:eastAsia="Calibri"/>
        </w:rPr>
      </w:pPr>
      <w:r w:rsidRPr="0017794E">
        <w:rPr>
          <w:rFonts w:eastAsia="Calibri"/>
        </w:rPr>
        <w:t>1) койко-местами в стационарных учреждениях здравоохранения - 6 коек;</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3) торговых объектов - 1530 кв. </w:t>
      </w:r>
      <w:r w:rsidR="0017794E" w:rsidRPr="0017794E">
        <w:rPr>
          <w:rFonts w:eastAsia="Calibri"/>
        </w:rPr>
        <w:t xml:space="preserve">М </w:t>
      </w:r>
      <w:r w:rsidRPr="0017794E">
        <w:rPr>
          <w:rFonts w:eastAsia="Calibri"/>
        </w:rPr>
        <w:t xml:space="preserve">торговой площади. При этом доля отдельно стоящих торговых объектов должна составить не менее 300 кв. </w:t>
      </w:r>
      <w:r w:rsidR="0017794E" w:rsidRPr="0017794E">
        <w:rPr>
          <w:rFonts w:eastAsia="Calibri"/>
        </w:rPr>
        <w:t xml:space="preserve">М </w:t>
      </w:r>
      <w:r w:rsidRPr="0017794E">
        <w:rPr>
          <w:rFonts w:eastAsia="Calibri"/>
        </w:rPr>
        <w:t>торговой площади на 1000 жителей;</w:t>
      </w:r>
    </w:p>
    <w:p w:rsidR="00751724" w:rsidRPr="0017794E" w:rsidRDefault="00751724" w:rsidP="008944AB">
      <w:pPr>
        <w:autoSpaceDE w:val="0"/>
        <w:autoSpaceDN w:val="0"/>
        <w:adjustRightInd w:val="0"/>
        <w:ind w:firstLine="709"/>
        <w:jc w:val="both"/>
        <w:rPr>
          <w:rFonts w:eastAsia="Calibri"/>
        </w:rPr>
      </w:pPr>
      <w:r w:rsidRPr="0017794E">
        <w:rPr>
          <w:rFonts w:eastAsia="Calibri"/>
        </w:rPr>
        <w:t>4) услугами общественного питания - 40 посадочных мест;</w:t>
      </w:r>
    </w:p>
    <w:p w:rsidR="00751724" w:rsidRPr="0017794E" w:rsidRDefault="00751724" w:rsidP="008944AB">
      <w:pPr>
        <w:autoSpaceDE w:val="0"/>
        <w:autoSpaceDN w:val="0"/>
        <w:adjustRightInd w:val="0"/>
        <w:ind w:firstLine="709"/>
        <w:jc w:val="both"/>
        <w:rPr>
          <w:rFonts w:eastAsia="Calibri"/>
        </w:rPr>
      </w:pPr>
      <w:r w:rsidRPr="0017794E">
        <w:rPr>
          <w:rFonts w:eastAsia="Calibri"/>
        </w:rPr>
        <w:t>5) бытовыми услугами - 10,9 рабочего места;</w:t>
      </w:r>
    </w:p>
    <w:p w:rsidR="00751724" w:rsidRPr="0017794E" w:rsidRDefault="00751724" w:rsidP="008944AB">
      <w:pPr>
        <w:autoSpaceDE w:val="0"/>
        <w:autoSpaceDN w:val="0"/>
        <w:adjustRightInd w:val="0"/>
        <w:ind w:firstLine="709"/>
        <w:jc w:val="both"/>
        <w:rPr>
          <w:rFonts w:eastAsia="Calibri"/>
        </w:rPr>
      </w:pPr>
      <w:r w:rsidRPr="0017794E">
        <w:rPr>
          <w:rFonts w:eastAsia="Calibri"/>
        </w:rPr>
        <w:t>6) единовременной пропускной способностью объектов спорта - 122 единицы;</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7) площадью спортивных залов - 106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Calibri"/>
        </w:rPr>
      </w:pPr>
      <w:r w:rsidRPr="0017794E">
        <w:rPr>
          <w:rFonts w:eastAsia="Calibri"/>
        </w:rPr>
        <w:t xml:space="preserve">8) площадью зеркала воды плавательных бассейнов - 9,96 кв. </w:t>
      </w:r>
      <w:r w:rsidR="0017794E" w:rsidRPr="0017794E">
        <w:rPr>
          <w:rFonts w:eastAsia="Calibri"/>
        </w:rPr>
        <w:t>М</w:t>
      </w:r>
      <w:r w:rsidRPr="0017794E">
        <w:rPr>
          <w:rFonts w:eastAsia="Calibri"/>
        </w:rPr>
        <w:t>;</w:t>
      </w:r>
    </w:p>
    <w:p w:rsidR="00CC3FD8" w:rsidRPr="0017794E" w:rsidRDefault="00751724" w:rsidP="008944AB">
      <w:pPr>
        <w:autoSpaceDE w:val="0"/>
        <w:autoSpaceDN w:val="0"/>
        <w:adjustRightInd w:val="0"/>
        <w:ind w:firstLine="709"/>
        <w:jc w:val="both"/>
        <w:rPr>
          <w:rFonts w:eastAsiaTheme="minorHAnsi"/>
          <w:bCs/>
          <w:lang w:eastAsia="en-US"/>
        </w:rPr>
      </w:pPr>
      <w:r w:rsidRPr="0017794E">
        <w:rPr>
          <w:rFonts w:eastAsia="Calibri"/>
        </w:rPr>
        <w:t xml:space="preserve">9) площадью спортивных плоскостных сооружений - 948,3 кв. </w:t>
      </w:r>
      <w:r w:rsidR="0017794E" w:rsidRPr="0017794E">
        <w:rPr>
          <w:rFonts w:eastAsia="Calibri"/>
        </w:rPr>
        <w:t>М</w:t>
      </w:r>
      <w:r w:rsidR="00CC3FD8" w:rsidRPr="0017794E">
        <w:rPr>
          <w:rFonts w:eastAsia="Calibri"/>
        </w:rPr>
        <w:t xml:space="preserve">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sidRPr="0017794E">
        <w:rPr>
          <w:rFonts w:eastAsia="Calibri"/>
        </w:rPr>
        <w:t>урновых</w:t>
      </w:r>
      <w:proofErr w:type="spellEnd"/>
      <w:r w:rsidRPr="0017794E">
        <w:rPr>
          <w:rFonts w:eastAsia="Calibri"/>
        </w:rPr>
        <w:t xml:space="preserve"> захоронений - 0,02 га.</w:t>
      </w:r>
    </w:p>
    <w:p w:rsidR="00751724" w:rsidRPr="0017794E" w:rsidRDefault="00751724" w:rsidP="008944AB">
      <w:pPr>
        <w:autoSpaceDE w:val="0"/>
        <w:autoSpaceDN w:val="0"/>
        <w:adjustRightInd w:val="0"/>
        <w:ind w:firstLine="709"/>
        <w:jc w:val="both"/>
        <w:rPr>
          <w:rFonts w:eastAsia="Calibri"/>
        </w:rPr>
      </w:pPr>
      <w:r w:rsidRPr="0017794E">
        <w:rPr>
          <w:rFonts w:eastAsia="Calibri"/>
        </w:rPr>
        <w:t>5.17.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Размер земельного участка для кладбища не может превышать 40га и быть менее </w:t>
      </w:r>
      <w:r w:rsidR="008944AB">
        <w:rPr>
          <w:rFonts w:eastAsia="Calibri"/>
        </w:rPr>
        <w:br/>
      </w:r>
      <w:r w:rsidRPr="0017794E">
        <w:rPr>
          <w:rFonts w:eastAsia="Calibri"/>
        </w:rPr>
        <w:t>0,5 га.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кладбищ смешанного и традиционного захоронения площадью:</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20 до 40 га - санитарно-защитная зона - 500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От </w:t>
      </w:r>
      <w:r w:rsidR="00751724" w:rsidRPr="0017794E">
        <w:rPr>
          <w:rFonts w:eastAsia="Calibri"/>
        </w:rPr>
        <w:t>10 до 20 га - санитарно-защитная зона - 300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10 и менее га - санитарно-защитная зона - 100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Для крематориев:</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При </w:t>
      </w:r>
      <w:r w:rsidR="00751724" w:rsidRPr="0017794E">
        <w:rPr>
          <w:rFonts w:eastAsia="Calibri"/>
        </w:rPr>
        <w:t>количестве печей более 1 санитарно-защитная зона - 1000 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Без </w:t>
      </w:r>
      <w:r w:rsidR="00751724" w:rsidRPr="0017794E">
        <w:rPr>
          <w:rFonts w:eastAsia="Calibri"/>
        </w:rPr>
        <w:t>подготовительных и обрядовых процессов с одной однокамерной печью - 500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10 </w:t>
      </w:r>
      <w:proofErr w:type="spellStart"/>
      <w:r w:rsidRPr="0017794E">
        <w:rPr>
          <w:rFonts w:eastAsia="Calibri"/>
        </w:rPr>
        <w:t>машиномест</w:t>
      </w:r>
      <w:proofErr w:type="spellEnd"/>
      <w:r w:rsidRPr="0017794E">
        <w:rPr>
          <w:rFonts w:eastAsia="Calibri"/>
        </w:rPr>
        <w:t xml:space="preserve"> на 1 га территории общественного кладбища, 20 </w:t>
      </w:r>
      <w:proofErr w:type="spellStart"/>
      <w:r w:rsidRPr="0017794E">
        <w:rPr>
          <w:rFonts w:eastAsia="Calibri"/>
        </w:rPr>
        <w:t>машиномест</w:t>
      </w:r>
      <w:proofErr w:type="spellEnd"/>
      <w:r w:rsidRPr="0017794E">
        <w:rPr>
          <w:rFonts w:eastAsia="Calibri"/>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17794E">
        <w:rPr>
          <w:rFonts w:eastAsia="Calibri"/>
        </w:rPr>
        <w:t>машиноместа</w:t>
      </w:r>
      <w:proofErr w:type="spellEnd"/>
      <w:r w:rsidRPr="0017794E">
        <w:rPr>
          <w:rFonts w:eastAsia="Calibri"/>
        </w:rPr>
        <w:t>)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5.18. Велодорожки обустраиваются в городе (поселке городского типа) с численностью населения более 15 тыс. </w:t>
      </w:r>
      <w:r w:rsidR="0017794E" w:rsidRPr="0017794E">
        <w:rPr>
          <w:rFonts w:eastAsia="Calibri"/>
        </w:rPr>
        <w:t>Человек</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велодорожек осуществляется из расчета: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 велодорожка на 15 тыс. </w:t>
      </w:r>
      <w:r w:rsidR="0017794E" w:rsidRPr="0017794E">
        <w:rPr>
          <w:rFonts w:eastAsia="Calibri"/>
        </w:rPr>
        <w:t xml:space="preserve">Человек </w:t>
      </w:r>
      <w:r w:rsidRPr="0017794E">
        <w:rPr>
          <w:rFonts w:eastAsia="Calibri"/>
        </w:rPr>
        <w:t>расчетного населения в жилой зоне;</w:t>
      </w:r>
    </w:p>
    <w:p w:rsidR="00751724" w:rsidRPr="0017794E" w:rsidRDefault="00751724" w:rsidP="008944AB">
      <w:pPr>
        <w:autoSpaceDE w:val="0"/>
        <w:autoSpaceDN w:val="0"/>
        <w:adjustRightInd w:val="0"/>
        <w:ind w:firstLine="709"/>
        <w:jc w:val="both"/>
        <w:rPr>
          <w:rFonts w:eastAsia="Calibri"/>
        </w:rPr>
      </w:pPr>
      <w:r w:rsidRPr="0017794E">
        <w:rPr>
          <w:rFonts w:eastAsia="Calibri"/>
        </w:rPr>
        <w:t>1 велодорожка в центральной части города.</w:t>
      </w:r>
    </w:p>
    <w:p w:rsidR="00751724" w:rsidRPr="0017794E" w:rsidRDefault="00751724" w:rsidP="008944AB">
      <w:pPr>
        <w:autoSpaceDE w:val="0"/>
        <w:autoSpaceDN w:val="0"/>
        <w:adjustRightInd w:val="0"/>
        <w:ind w:firstLine="709"/>
        <w:jc w:val="both"/>
        <w:rPr>
          <w:rFonts w:eastAsia="Calibri"/>
        </w:rPr>
      </w:pPr>
      <w:r w:rsidRPr="0017794E">
        <w:rPr>
          <w:rFonts w:eastAsia="Calibri"/>
        </w:rPr>
        <w:t>Велодорожки должны быть объединены в единую сеть, связывающую жилую застройку с объектами массового посещения.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Протяженность велодорожек должна быть не менее 500 м.</w:t>
      </w:r>
    </w:p>
    <w:p w:rsidR="00751724" w:rsidRPr="0017794E" w:rsidRDefault="00751724" w:rsidP="008944AB">
      <w:pPr>
        <w:autoSpaceDE w:val="0"/>
        <w:autoSpaceDN w:val="0"/>
        <w:adjustRightInd w:val="0"/>
        <w:ind w:firstLine="709"/>
        <w:jc w:val="both"/>
        <w:rPr>
          <w:rFonts w:eastAsia="Calibri"/>
        </w:rPr>
      </w:pPr>
      <w:r w:rsidRPr="0017794E">
        <w:rPr>
          <w:rFonts w:eastAsia="Calibri"/>
        </w:rPr>
        <w:t>Минимальная обеспеченность человек расчетного населения местами для хранения (стоянки) велосипедов принимается: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Предприятия</w:t>
      </w:r>
      <w:r w:rsidR="00751724" w:rsidRPr="0017794E">
        <w:rPr>
          <w:rFonts w:eastAsia="Calibri"/>
        </w:rPr>
        <w:t>, учреждения, организации - для 10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Объекты </w:t>
      </w:r>
      <w:r w:rsidR="00751724" w:rsidRPr="0017794E">
        <w:rPr>
          <w:rFonts w:eastAsia="Calibri"/>
        </w:rPr>
        <w:t>торговли, общественного питания, культуры, досуга - для 15 процентов от количества персонала и единовременных посетителей;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Транспортные </w:t>
      </w:r>
      <w:r w:rsidR="00751724" w:rsidRPr="0017794E">
        <w:rPr>
          <w:rFonts w:eastAsia="Calibri"/>
        </w:rPr>
        <w:t>пересадочные узлы - не менее 10 процентов от предусмотренного количества парковочных мест автомобилей;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Места </w:t>
      </w:r>
      <w:r w:rsidR="00751724" w:rsidRPr="0017794E">
        <w:rPr>
          <w:rFonts w:eastAsia="Calibri"/>
        </w:rPr>
        <w:t>проживания - не менее 10 процентов от численности расчетного населения.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5.19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tbl>
      <w:tblPr>
        <w:tblW w:w="0" w:type="auto"/>
        <w:tblLayout w:type="fixed"/>
        <w:tblCellMar>
          <w:top w:w="57" w:type="dxa"/>
          <w:left w:w="62" w:type="dxa"/>
          <w:bottom w:w="57" w:type="dxa"/>
          <w:right w:w="62" w:type="dxa"/>
        </w:tblCellMar>
        <w:tblLook w:val="0000" w:firstRow="0" w:lastRow="0" w:firstColumn="0" w:lastColumn="0" w:noHBand="0" w:noVBand="0"/>
      </w:tblPr>
      <w:tblGrid>
        <w:gridCol w:w="2324"/>
        <w:gridCol w:w="2638"/>
      </w:tblGrid>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2 колонки</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0,1 га</w:t>
            </w:r>
          </w:p>
        </w:tc>
      </w:tr>
      <w:tr w:rsidR="00751724" w:rsidRPr="0017794E" w:rsidTr="008944AB">
        <w:tc>
          <w:tcPr>
            <w:tcW w:w="2324" w:type="dxa"/>
          </w:tcPr>
          <w:p w:rsidR="00751724" w:rsidRPr="0017794E" w:rsidRDefault="008944AB" w:rsidP="008944AB">
            <w:pPr>
              <w:autoSpaceDE w:val="0"/>
              <w:autoSpaceDN w:val="0"/>
              <w:adjustRightInd w:val="0"/>
              <w:ind w:firstLine="709"/>
              <w:contextualSpacing/>
              <w:jc w:val="both"/>
              <w:rPr>
                <w:rFonts w:eastAsia="Calibri"/>
              </w:rPr>
            </w:pPr>
            <w:r>
              <w:rPr>
                <w:rFonts w:eastAsia="Calibri"/>
              </w:rPr>
              <w:t>н</w:t>
            </w:r>
            <w:r w:rsidR="0017794E" w:rsidRPr="0017794E">
              <w:rPr>
                <w:rFonts w:eastAsia="Calibri"/>
              </w:rPr>
              <w:t xml:space="preserve">а </w:t>
            </w:r>
            <w:r w:rsidR="00751724" w:rsidRPr="0017794E">
              <w:rPr>
                <w:rFonts w:eastAsia="Calibri"/>
              </w:rPr>
              <w:t>5 колонок</w:t>
            </w:r>
          </w:p>
        </w:tc>
        <w:tc>
          <w:tcPr>
            <w:tcW w:w="2638" w:type="dxa"/>
          </w:tcPr>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0,2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7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9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0,35 га</w:t>
            </w:r>
          </w:p>
        </w:tc>
      </w:tr>
      <w:tr w:rsidR="00751724" w:rsidRPr="0017794E" w:rsidTr="008944AB">
        <w:tc>
          <w:tcPr>
            <w:tcW w:w="2324" w:type="dxa"/>
          </w:tcPr>
          <w:p w:rsidR="00751724" w:rsidRPr="0017794E" w:rsidRDefault="008944AB" w:rsidP="008944AB">
            <w:pPr>
              <w:autoSpaceDE w:val="0"/>
              <w:autoSpaceDN w:val="0"/>
              <w:adjustRightInd w:val="0"/>
              <w:ind w:firstLine="709"/>
              <w:jc w:val="both"/>
              <w:rPr>
                <w:rFonts w:eastAsia="Calibri"/>
              </w:rPr>
            </w:pPr>
            <w:r>
              <w:rPr>
                <w:rFonts w:eastAsia="Calibri"/>
              </w:rPr>
              <w:t>н</w:t>
            </w:r>
            <w:r w:rsidR="0017794E" w:rsidRPr="0017794E">
              <w:rPr>
                <w:rFonts w:eastAsia="Calibri"/>
              </w:rPr>
              <w:t xml:space="preserve">а </w:t>
            </w:r>
            <w:r w:rsidR="00751724" w:rsidRPr="0017794E">
              <w:rPr>
                <w:rFonts w:eastAsia="Calibri"/>
              </w:rPr>
              <w:t>11 колонок</w:t>
            </w:r>
          </w:p>
        </w:tc>
        <w:tc>
          <w:tcPr>
            <w:tcW w:w="2638" w:type="dxa"/>
          </w:tcPr>
          <w:p w:rsidR="00751724" w:rsidRPr="0017794E" w:rsidRDefault="00751724" w:rsidP="008944AB">
            <w:pPr>
              <w:autoSpaceDE w:val="0"/>
              <w:autoSpaceDN w:val="0"/>
              <w:adjustRightInd w:val="0"/>
              <w:ind w:firstLine="709"/>
              <w:jc w:val="both"/>
              <w:rPr>
                <w:rFonts w:eastAsia="Calibri"/>
              </w:rPr>
            </w:pPr>
            <w:r w:rsidRPr="0017794E">
              <w:rPr>
                <w:rFonts w:eastAsia="Calibri"/>
              </w:rPr>
              <w:t>0,4 га</w:t>
            </w:r>
          </w:p>
        </w:tc>
      </w:tr>
    </w:tbl>
    <w:p w:rsidR="00751724" w:rsidRPr="0017794E" w:rsidRDefault="00751724" w:rsidP="008944AB">
      <w:pPr>
        <w:autoSpaceDE w:val="0"/>
        <w:autoSpaceDN w:val="0"/>
        <w:adjustRightInd w:val="0"/>
        <w:ind w:firstLine="709"/>
        <w:jc w:val="both"/>
        <w:rPr>
          <w:rFonts w:eastAsia="Calibri"/>
        </w:rPr>
      </w:pPr>
      <w:r w:rsidRPr="0017794E">
        <w:rPr>
          <w:rFonts w:eastAsia="Calibri"/>
        </w:rPr>
        <w:t>5.20. Учреждения культуры и искусства.</w:t>
      </w:r>
    </w:p>
    <w:p w:rsidR="00751724" w:rsidRPr="0017794E" w:rsidRDefault="00751724" w:rsidP="008944AB">
      <w:pPr>
        <w:autoSpaceDE w:val="0"/>
        <w:autoSpaceDN w:val="0"/>
        <w:adjustRightInd w:val="0"/>
        <w:ind w:firstLine="709"/>
        <w:jc w:val="both"/>
        <w:rPr>
          <w:rFonts w:eastAsia="Calibri"/>
        </w:rPr>
      </w:pPr>
      <w:r w:rsidRPr="0017794E">
        <w:rPr>
          <w:rFonts w:eastAsia="Calibri"/>
        </w:rPr>
        <w:t>1) Учреждение клубного типа: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10-20;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едином комплексе культурно-просветительских и физкультурно-оздоровительных учреждений, многофункциональных центров.</w:t>
      </w:r>
    </w:p>
    <w:p w:rsidR="00751724" w:rsidRPr="0017794E" w:rsidRDefault="00751724" w:rsidP="008944AB">
      <w:pPr>
        <w:autoSpaceDE w:val="0"/>
        <w:autoSpaceDN w:val="0"/>
        <w:adjustRightInd w:val="0"/>
        <w:ind w:firstLine="709"/>
        <w:jc w:val="both"/>
        <w:rPr>
          <w:rFonts w:eastAsia="Calibri"/>
        </w:rPr>
      </w:pPr>
      <w:r w:rsidRPr="0017794E">
        <w:rPr>
          <w:rFonts w:eastAsia="Calibri"/>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поселения (городской округ) с численностью населения до 50 тыс. </w:t>
      </w:r>
      <w:r w:rsidRPr="0017794E">
        <w:rPr>
          <w:rFonts w:eastAsia="Calibri"/>
        </w:rPr>
        <w:t xml:space="preserve">Человек </w:t>
      </w:r>
      <w:r w:rsidR="00751724" w:rsidRPr="0017794E">
        <w:rPr>
          <w:rFonts w:eastAsia="Calibri"/>
        </w:rPr>
        <w:t>- 1 ед.;</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культурно-просветительского характера.</w:t>
      </w:r>
    </w:p>
    <w:p w:rsidR="00751724" w:rsidRPr="0017794E" w:rsidRDefault="00751724" w:rsidP="008944AB">
      <w:pPr>
        <w:autoSpaceDE w:val="0"/>
        <w:autoSpaceDN w:val="0"/>
        <w:adjustRightInd w:val="0"/>
        <w:ind w:firstLine="709"/>
        <w:jc w:val="both"/>
        <w:rPr>
          <w:rFonts w:eastAsia="Calibri"/>
        </w:rPr>
      </w:pPr>
      <w:r w:rsidRPr="0017794E">
        <w:rPr>
          <w:rFonts w:eastAsia="Calibri"/>
        </w:rPr>
        <w:t>3) Музейно-выставочный зал:</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экспозиционный;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поселения - 4-6; для сельского поселения - не нормируется;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составе многофункционального центра, размещение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5.21 Организации здравоохранения и социального обеспечения.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1) Стационары всех типов, в том числе психоневрологический и наркологический: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койка;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50 коек - 300 кв. </w:t>
      </w:r>
      <w:r w:rsidRPr="0017794E">
        <w:rPr>
          <w:rFonts w:eastAsia="Calibri"/>
        </w:rPr>
        <w:t>М</w:t>
      </w:r>
      <w:r w:rsidR="00751724"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100-200 коек - 140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200-400 коек - 140-100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400-800 коек - 100-80 кв. </w:t>
      </w:r>
      <w:r w:rsidR="0017794E" w:rsidRPr="0017794E">
        <w:rPr>
          <w:rFonts w:eastAsia="Calibri"/>
        </w:rPr>
        <w:t>М</w:t>
      </w:r>
      <w:r w:rsidRPr="0017794E">
        <w:rPr>
          <w:rFonts w:eastAsia="Calibri"/>
        </w:rPr>
        <w:t>/койку;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800-1000 коек - 80-60 кв. </w:t>
      </w:r>
      <w:r w:rsidR="0017794E" w:rsidRPr="0017794E">
        <w:rPr>
          <w:rFonts w:eastAsia="Calibri"/>
        </w:rPr>
        <w:t>М</w:t>
      </w:r>
      <w:r w:rsidRPr="0017794E">
        <w:rPr>
          <w:rFonts w:eastAsia="Calibri"/>
        </w:rPr>
        <w:t>/койку;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Свыше </w:t>
      </w:r>
      <w:r w:rsidR="00751724" w:rsidRPr="0017794E">
        <w:rPr>
          <w:rFonts w:eastAsia="Calibri"/>
        </w:rPr>
        <w:t xml:space="preserve">1000 коек - 60 кв. </w:t>
      </w:r>
      <w:r w:rsidRPr="0017794E">
        <w:rPr>
          <w:rFonts w:eastAsia="Calibri"/>
        </w:rPr>
        <w:t>М</w:t>
      </w:r>
      <w:r w:rsidR="00751724" w:rsidRPr="0017794E">
        <w:rPr>
          <w:rFonts w:eastAsia="Calibri"/>
        </w:rPr>
        <w:t>/койку (в условиях реконструкции возможно уменьшение участка на 25%, в пригородной зоне участок следует увеличивать на 15-25%);</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Для </w:t>
      </w:r>
      <w:r w:rsidR="00751724" w:rsidRPr="0017794E">
        <w:rPr>
          <w:rFonts w:eastAsia="Calibri"/>
        </w:rPr>
        <w:t xml:space="preserve">детской больницы увеличение участка в 1,5 раза; по роддому </w:t>
      </w:r>
      <w:proofErr w:type="spellStart"/>
      <w:r w:rsidR="00751724" w:rsidRPr="0017794E">
        <w:rPr>
          <w:rFonts w:eastAsia="Calibri"/>
        </w:rPr>
        <w:t>коэф</w:t>
      </w:r>
      <w:proofErr w:type="spellEnd"/>
      <w:r w:rsidR="00751724" w:rsidRPr="0017794E">
        <w:rPr>
          <w:rFonts w:eastAsia="Calibri"/>
        </w:rPr>
        <w:t>. 0,7 к нормативу стационара;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Число </w:t>
      </w:r>
      <w:r w:rsidR="00751724" w:rsidRPr="0017794E">
        <w:rPr>
          <w:rFonts w:eastAsia="Calibri"/>
        </w:rPr>
        <w:t xml:space="preserve">коек (врачебных и акушерских) для беременных женщин и рожениц рекомендуется при условии их выделения из общего числа коек стационаров - 0,8 койки на 1 тыс. </w:t>
      </w:r>
      <w:r w:rsidRPr="0017794E">
        <w:rPr>
          <w:rFonts w:eastAsia="Calibri"/>
        </w:rPr>
        <w:t xml:space="preserve">Человек </w:t>
      </w:r>
      <w:r w:rsidR="00751724" w:rsidRPr="0017794E">
        <w:rPr>
          <w:rFonts w:eastAsia="Calibri"/>
        </w:rPr>
        <w:t>расчетного населения; сельская участковая больница обслуживает комплекс сельских поселений.</w:t>
      </w:r>
    </w:p>
    <w:p w:rsidR="00751724" w:rsidRPr="0017794E" w:rsidRDefault="00751724" w:rsidP="008944AB">
      <w:pPr>
        <w:autoSpaceDE w:val="0"/>
        <w:autoSpaceDN w:val="0"/>
        <w:adjustRightInd w:val="0"/>
        <w:ind w:firstLine="709"/>
        <w:jc w:val="both"/>
        <w:rPr>
          <w:rFonts w:eastAsia="Calibri"/>
        </w:rPr>
      </w:pPr>
      <w:r w:rsidRPr="0017794E">
        <w:rPr>
          <w:rFonts w:eastAsia="Calibri"/>
        </w:rPr>
        <w:t>2) Амбулаторно-поликлиническая сеть:</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посещение в смену;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 xml:space="preserve">земельного участка: 0,1 га на 100 </w:t>
      </w:r>
      <w:proofErr w:type="spellStart"/>
      <w:proofErr w:type="gramStart"/>
      <w:r w:rsidR="00751724" w:rsidRPr="0017794E">
        <w:rPr>
          <w:rFonts w:eastAsia="Calibri"/>
        </w:rPr>
        <w:t>посещ</w:t>
      </w:r>
      <w:proofErr w:type="spellEnd"/>
      <w:r w:rsidR="00751724" w:rsidRPr="0017794E">
        <w:rPr>
          <w:rFonts w:eastAsia="Calibri"/>
        </w:rPr>
        <w:t>./</w:t>
      </w:r>
      <w:proofErr w:type="gramEnd"/>
      <w:r w:rsidR="00751724" w:rsidRPr="0017794E">
        <w:rPr>
          <w:rFonts w:eastAsia="Calibri"/>
        </w:rPr>
        <w:t>смену, но не менее 0,3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потребности более 100 </w:t>
      </w:r>
      <w:proofErr w:type="spellStart"/>
      <w:proofErr w:type="gramStart"/>
      <w:r w:rsidRPr="0017794E">
        <w:rPr>
          <w:rFonts w:eastAsia="Calibri"/>
        </w:rPr>
        <w:t>посещ</w:t>
      </w:r>
      <w:proofErr w:type="spellEnd"/>
      <w:r w:rsidRPr="0017794E">
        <w:rPr>
          <w:rFonts w:eastAsia="Calibri"/>
        </w:rPr>
        <w:t>./</w:t>
      </w:r>
      <w:proofErr w:type="gramEnd"/>
      <w:r w:rsidRPr="0017794E">
        <w:rPr>
          <w:rFonts w:eastAsia="Calibri"/>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751724" w:rsidRPr="0017794E" w:rsidRDefault="00751724" w:rsidP="008944AB">
      <w:pPr>
        <w:autoSpaceDE w:val="0"/>
        <w:autoSpaceDN w:val="0"/>
        <w:adjustRightInd w:val="0"/>
        <w:ind w:firstLine="709"/>
        <w:jc w:val="both"/>
        <w:rPr>
          <w:rFonts w:eastAsia="Calibri"/>
        </w:rPr>
      </w:pPr>
      <w:r w:rsidRPr="0017794E">
        <w:rPr>
          <w:rFonts w:eastAsia="Calibri"/>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w:t>
      </w:r>
      <w:hyperlink r:id="rId28" w:history="1">
        <w:r w:rsidRPr="0017794E">
          <w:rPr>
            <w:rFonts w:eastAsia="Calibri"/>
          </w:rPr>
          <w:t>таблицей 4.1</w:t>
        </w:r>
      </w:hyperlink>
      <w:r w:rsidRPr="0017794E">
        <w:rPr>
          <w:rFonts w:eastAsia="Calibri"/>
        </w:rPr>
        <w:t xml:space="preserve">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При определении площади помещения для размещения офиса врача общей практики следует руководствоваться </w:t>
      </w:r>
      <w:hyperlink r:id="rId29" w:history="1">
        <w:r w:rsidRPr="0017794E">
          <w:rPr>
            <w:rFonts w:eastAsia="Calibri"/>
          </w:rPr>
          <w:t>приложением Е</w:t>
        </w:r>
      </w:hyperlink>
      <w:r w:rsidRPr="0017794E">
        <w:rPr>
          <w:rFonts w:eastAsia="Calibri"/>
        </w:rPr>
        <w:t xml:space="preserve"> к СП 158.13330.2014. Свод правил. Здания и помещения медицинских организаций. Правила проектирования.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3) Фельдшерский или фельдшерско-акушерский пункт: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измерения: 1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0,2 га на объект.</w:t>
      </w:r>
    </w:p>
    <w:p w:rsidR="00751724" w:rsidRPr="0017794E" w:rsidRDefault="00751724" w:rsidP="008944AB">
      <w:pPr>
        <w:autoSpaceDE w:val="0"/>
        <w:autoSpaceDN w:val="0"/>
        <w:adjustRightInd w:val="0"/>
        <w:ind w:firstLine="709"/>
        <w:jc w:val="both"/>
        <w:rPr>
          <w:rFonts w:eastAsia="Calibri"/>
        </w:rPr>
      </w:pPr>
      <w:r w:rsidRPr="0017794E">
        <w:rPr>
          <w:rFonts w:eastAsia="Calibri"/>
        </w:rPr>
        <w:t>4) Консультативно-диагностический центр:</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городское поселение: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0,3-0,5 га на 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при лечебном учреждении, предпочтительно в межрайонном центре.</w:t>
      </w:r>
    </w:p>
    <w:p w:rsidR="00751724" w:rsidRPr="0017794E" w:rsidRDefault="00751724" w:rsidP="008944AB">
      <w:pPr>
        <w:autoSpaceDE w:val="0"/>
        <w:autoSpaceDN w:val="0"/>
        <w:adjustRightInd w:val="0"/>
        <w:ind w:firstLine="709"/>
        <w:jc w:val="both"/>
        <w:rPr>
          <w:rFonts w:eastAsia="Calibri"/>
        </w:rPr>
      </w:pPr>
      <w:r w:rsidRPr="0017794E">
        <w:rPr>
          <w:rFonts w:eastAsia="Calibri"/>
        </w:rPr>
        <w:t>5) Раздаточный пункт молочной кухни: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обеспеченность на 1000 человек расчетного населения (в пределах минимума): для городского и сельского поселений: 6-8.</w:t>
      </w:r>
    </w:p>
    <w:p w:rsidR="00751724" w:rsidRPr="0017794E" w:rsidRDefault="00751724" w:rsidP="008944AB">
      <w:pPr>
        <w:autoSpaceDE w:val="0"/>
        <w:autoSpaceDN w:val="0"/>
        <w:adjustRightInd w:val="0"/>
        <w:ind w:firstLine="709"/>
        <w:jc w:val="both"/>
        <w:rPr>
          <w:rFonts w:eastAsia="Calibri"/>
        </w:rPr>
      </w:pPr>
      <w:r w:rsidRPr="0017794E">
        <w:rPr>
          <w:rFonts w:eastAsia="Calibri"/>
        </w:rPr>
        <w:t>Размещение возможно встроенно-пристроенное, в 15-минутной пешей доступности.</w:t>
      </w:r>
    </w:p>
    <w:p w:rsidR="00751724" w:rsidRPr="0017794E" w:rsidRDefault="00751724" w:rsidP="008944AB">
      <w:pPr>
        <w:autoSpaceDE w:val="0"/>
        <w:autoSpaceDN w:val="0"/>
        <w:adjustRightInd w:val="0"/>
        <w:ind w:firstLine="709"/>
        <w:jc w:val="both"/>
        <w:rPr>
          <w:rFonts w:eastAsia="Calibri"/>
        </w:rPr>
      </w:pPr>
      <w:r w:rsidRPr="0017794E">
        <w:rPr>
          <w:rFonts w:eastAsia="Calibri"/>
        </w:rPr>
        <w:t>6) Аптека: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М</w:t>
      </w:r>
      <w:r w:rsidR="00751724" w:rsidRPr="0017794E">
        <w:rPr>
          <w:rFonts w:eastAsia="Calibri"/>
        </w:rPr>
        <w:t xml:space="preserve"> общ. </w:t>
      </w:r>
      <w:r w:rsidRPr="0017794E">
        <w:rPr>
          <w:rFonts w:eastAsia="Calibri"/>
        </w:rPr>
        <w:t>Пл</w:t>
      </w:r>
      <w:r w:rsidR="00751724" w:rsidRPr="0017794E">
        <w:rPr>
          <w:rFonts w:eastAsia="Calibri"/>
        </w:rPr>
        <w:t>./объект;</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на 1000 человек расчетного населения (в пределах минимума): для городского (при населении 10-12 тыс. </w:t>
      </w:r>
      <w:r w:rsidRPr="0017794E">
        <w:rPr>
          <w:rFonts w:eastAsia="Calibri"/>
        </w:rPr>
        <w:t>Жит</w:t>
      </w:r>
      <w:r w:rsidR="00751724" w:rsidRPr="0017794E">
        <w:rPr>
          <w:rFonts w:eastAsia="Calibri"/>
        </w:rPr>
        <w:t xml:space="preserve">.) </w:t>
      </w:r>
      <w:r w:rsidRPr="0017794E">
        <w:rPr>
          <w:rFonts w:eastAsia="Calibri"/>
        </w:rPr>
        <w:t xml:space="preserve">И </w:t>
      </w:r>
      <w:r w:rsidR="00751724" w:rsidRPr="0017794E">
        <w:rPr>
          <w:rFonts w:eastAsia="Calibri"/>
        </w:rPr>
        <w:t xml:space="preserve">сельского (при населении 6 тыс. </w:t>
      </w:r>
      <w:r w:rsidRPr="0017794E">
        <w:rPr>
          <w:rFonts w:eastAsia="Calibri"/>
        </w:rPr>
        <w:t>Жит</w:t>
      </w:r>
      <w:r w:rsidR="00751724" w:rsidRPr="0017794E">
        <w:rPr>
          <w:rFonts w:eastAsia="Calibri"/>
        </w:rPr>
        <w:t xml:space="preserve">.) </w:t>
      </w:r>
      <w:r w:rsidRPr="0017794E">
        <w:rPr>
          <w:rFonts w:eastAsia="Calibri"/>
        </w:rPr>
        <w:t>Поселений</w:t>
      </w:r>
      <w:r w:rsidR="00751724" w:rsidRPr="0017794E">
        <w:rPr>
          <w:rFonts w:eastAsia="Calibri"/>
        </w:rPr>
        <w:t>: 60-70;</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в размере 0,1-0,2 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в сельских поселениях, как правило, при амбулатории и фельдшерском или фельдшерско-акушерском пункте.</w:t>
      </w:r>
    </w:p>
    <w:p w:rsidR="00751724" w:rsidRPr="0017794E" w:rsidRDefault="00751724" w:rsidP="008944AB">
      <w:pPr>
        <w:autoSpaceDE w:val="0"/>
        <w:autoSpaceDN w:val="0"/>
        <w:adjustRightInd w:val="0"/>
        <w:ind w:firstLine="709"/>
        <w:jc w:val="both"/>
        <w:rPr>
          <w:rFonts w:eastAsia="Calibri"/>
        </w:rPr>
      </w:pPr>
      <w:r w:rsidRPr="0017794E">
        <w:rPr>
          <w:rFonts w:eastAsia="Calibri"/>
        </w:rPr>
        <w:t>7) Универсальный комплексный центр социального обслуживания населения (далее - УКЦСОН):</w:t>
      </w:r>
    </w:p>
    <w:p w:rsidR="00751724" w:rsidRPr="0017794E" w:rsidRDefault="0017794E" w:rsidP="008944AB">
      <w:pPr>
        <w:autoSpaceDE w:val="0"/>
        <w:autoSpaceDN w:val="0"/>
        <w:adjustRightInd w:val="0"/>
        <w:ind w:firstLine="709"/>
        <w:jc w:val="both"/>
        <w:rPr>
          <w:rFonts w:eastAsia="Calibri"/>
        </w:rPr>
      </w:pPr>
      <w:r w:rsidRPr="0017794E">
        <w:rPr>
          <w:rFonts w:eastAsia="Calibri"/>
        </w:rPr>
        <w:t>Едини</w:t>
      </w:r>
      <w:r w:rsidR="00751724" w:rsidRPr="0017794E">
        <w:rPr>
          <w:rFonts w:eastAsia="Calibri"/>
        </w:rPr>
        <w:t>ца измерения: ед., мощность УКЦСОН: 20 койко-мест (стационарное отделение), 60 мест (полустационарное отделение), 120 чел./день (нестационарное отделение).</w:t>
      </w:r>
    </w:p>
    <w:p w:rsidR="00751724" w:rsidRPr="0017794E" w:rsidRDefault="00751724" w:rsidP="008944AB">
      <w:pPr>
        <w:autoSpaceDE w:val="0"/>
        <w:autoSpaceDN w:val="0"/>
        <w:adjustRightInd w:val="0"/>
        <w:ind w:firstLine="709"/>
        <w:jc w:val="both"/>
        <w:rPr>
          <w:rFonts w:eastAsia="Calibri"/>
        </w:rPr>
      </w:pPr>
      <w:r w:rsidRPr="0017794E">
        <w:rPr>
          <w:rFonts w:eastAsia="Calibri"/>
        </w:rPr>
        <w:t>Обеспеченность населения муниципальных образований Московской области в УКЦСОН необходимо рассчитывать по следующей градации:</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25000 до 75000 человек - учитывать 1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75000 до 125000 человек - учитывать 2 УКЦСОН;</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Население </w:t>
      </w:r>
      <w:r w:rsidR="00751724" w:rsidRPr="0017794E">
        <w:rPr>
          <w:rFonts w:eastAsia="Calibri"/>
        </w:rPr>
        <w:t>от 125000 до 175000 человек - учитывать 3 УКЦСОН и т.д.;</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встроенно-пристроенное (площадь помещения определяется по заданию на проектирование).</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8) Дом-интернат для престарелых и инвалидов, в том числе специализированный дом-интернат:</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Единица </w:t>
      </w:r>
      <w:r w:rsidR="00751724" w:rsidRPr="0017794E">
        <w:rPr>
          <w:rFonts w:eastAsia="Calibri"/>
        </w:rPr>
        <w:t>измерения: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Рек</w:t>
      </w:r>
      <w:r w:rsidR="00751724" w:rsidRPr="0017794E">
        <w:rPr>
          <w:rFonts w:eastAsia="Calibri"/>
        </w:rPr>
        <w:t>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Рекомендуемый </w:t>
      </w:r>
      <w:r w:rsidR="00751724" w:rsidRPr="0017794E">
        <w:rPr>
          <w:rFonts w:eastAsia="Calibri"/>
        </w:rPr>
        <w:t>размер земельного участка определяется по нормативу:</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До </w:t>
      </w:r>
      <w:r w:rsidR="00751724" w:rsidRPr="0017794E">
        <w:rPr>
          <w:rFonts w:eastAsia="Calibri"/>
        </w:rPr>
        <w:t xml:space="preserve">200 койко-мест - 125 кв. </w:t>
      </w:r>
      <w:r w:rsidRPr="0017794E">
        <w:rPr>
          <w:rFonts w:eastAsia="Calibri"/>
        </w:rPr>
        <w:t xml:space="preserve">М </w:t>
      </w:r>
      <w:r w:rsidR="00751724" w:rsidRPr="0017794E">
        <w:rPr>
          <w:rFonts w:eastAsia="Calibri"/>
        </w:rPr>
        <w:t>на 1 койко-место;</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От </w:t>
      </w:r>
      <w:r w:rsidR="00751724" w:rsidRPr="0017794E">
        <w:rPr>
          <w:rFonts w:eastAsia="Calibri"/>
        </w:rPr>
        <w:t xml:space="preserve">200 койко-мест - 100 кв. </w:t>
      </w:r>
      <w:r w:rsidRPr="0017794E">
        <w:rPr>
          <w:rFonts w:eastAsia="Calibri"/>
        </w:rPr>
        <w:t xml:space="preserve">М </w:t>
      </w:r>
      <w:r w:rsidR="00751724" w:rsidRPr="0017794E">
        <w:rPr>
          <w:rFonts w:eastAsia="Calibri"/>
        </w:rPr>
        <w:t>на 1 койко-место.</w:t>
      </w:r>
    </w:p>
    <w:p w:rsidR="00751724" w:rsidRPr="0017794E" w:rsidRDefault="00751724" w:rsidP="008944AB">
      <w:pPr>
        <w:autoSpaceDE w:val="0"/>
        <w:autoSpaceDN w:val="0"/>
        <w:adjustRightInd w:val="0"/>
        <w:ind w:firstLine="709"/>
        <w:jc w:val="both"/>
        <w:rPr>
          <w:rFonts w:eastAsia="Calibri"/>
        </w:rPr>
      </w:pPr>
      <w:r w:rsidRPr="0017794E">
        <w:rPr>
          <w:rFonts w:eastAsia="Calibri"/>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751724" w:rsidRPr="0017794E" w:rsidRDefault="00751724" w:rsidP="008944AB">
      <w:pPr>
        <w:autoSpaceDE w:val="0"/>
        <w:autoSpaceDN w:val="0"/>
        <w:adjustRightInd w:val="0"/>
        <w:ind w:firstLine="709"/>
        <w:jc w:val="both"/>
        <w:rPr>
          <w:rFonts w:eastAsia="Calibri"/>
        </w:rPr>
      </w:pPr>
      <w:r w:rsidRPr="0017794E">
        <w:rPr>
          <w:rFonts w:eastAsia="Calibri"/>
        </w:rPr>
        <w:t>5.21.1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Единица </w:t>
      </w:r>
      <w:r w:rsidR="00751724" w:rsidRPr="0017794E">
        <w:rPr>
          <w:rFonts w:eastAsia="Calibri"/>
        </w:rPr>
        <w:t xml:space="preserve">измерения: кв. </w:t>
      </w:r>
      <w:r w:rsidRPr="0017794E">
        <w:rPr>
          <w:rFonts w:eastAsia="Calibri"/>
        </w:rPr>
        <w:t xml:space="preserve">М </w:t>
      </w:r>
      <w:r w:rsidR="00751724" w:rsidRPr="0017794E">
        <w:rPr>
          <w:rFonts w:eastAsia="Calibri"/>
        </w:rPr>
        <w:t>общей площади;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Рекомендуемая </w:t>
      </w:r>
      <w:r w:rsidR="00751724" w:rsidRPr="0017794E">
        <w:rPr>
          <w:rFonts w:eastAsia="Calibri"/>
        </w:rPr>
        <w:t xml:space="preserve">обеспеченность (в пределах минимума) для городского поселения (городского округа) и сельского поселения с численностью населения до 4 тысяч чел. </w:t>
      </w:r>
      <w:r w:rsidRPr="0017794E">
        <w:rPr>
          <w:rFonts w:eastAsia="Calibri"/>
        </w:rPr>
        <w:t xml:space="preserve">Расчетного </w:t>
      </w:r>
      <w:r w:rsidR="00751724" w:rsidRPr="0017794E">
        <w:rPr>
          <w:rFonts w:eastAsia="Calibri"/>
        </w:rPr>
        <w:t xml:space="preserve">населения - 80 кв. </w:t>
      </w:r>
      <w:r w:rsidRPr="0017794E">
        <w:rPr>
          <w:rFonts w:eastAsia="Calibri"/>
        </w:rPr>
        <w:t>М</w:t>
      </w:r>
      <w:r w:rsidR="00751724" w:rsidRPr="0017794E">
        <w:rPr>
          <w:rFonts w:eastAsia="Calibri"/>
        </w:rPr>
        <w:t xml:space="preserve">, для городского поселения (городского округа) и сельского поселения с численностью населения более 4 тысяч чел. </w:t>
      </w:r>
      <w:r w:rsidRPr="0017794E">
        <w:rPr>
          <w:rFonts w:eastAsia="Calibri"/>
        </w:rPr>
        <w:t>Рас</w:t>
      </w:r>
      <w:r w:rsidR="00751724" w:rsidRPr="0017794E">
        <w:rPr>
          <w:rFonts w:eastAsia="Calibri"/>
        </w:rPr>
        <w:t xml:space="preserve">четного населения - из расчета 40 кв. </w:t>
      </w:r>
      <w:r w:rsidRPr="0017794E">
        <w:rPr>
          <w:rFonts w:eastAsia="Calibri"/>
        </w:rPr>
        <w:t xml:space="preserve">М </w:t>
      </w:r>
      <w:r w:rsidR="00751724" w:rsidRPr="0017794E">
        <w:rPr>
          <w:rFonts w:eastAsia="Calibri"/>
        </w:rPr>
        <w:t xml:space="preserve">на каждые 2 тысячи чел. </w:t>
      </w:r>
      <w:r w:rsidRPr="0017794E">
        <w:rPr>
          <w:rFonts w:eastAsia="Calibri"/>
        </w:rPr>
        <w:t xml:space="preserve">Расчетного </w:t>
      </w:r>
      <w:r w:rsidR="00751724" w:rsidRPr="0017794E">
        <w:rPr>
          <w:rFonts w:eastAsia="Calibri"/>
        </w:rPr>
        <w:t>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Размер </w:t>
      </w:r>
      <w:r w:rsidR="00751724" w:rsidRPr="0017794E">
        <w:rPr>
          <w:rFonts w:eastAsia="Calibri"/>
        </w:rPr>
        <w:t>земельного участка определяется по заданию на проектирование, возможно встроенно-пристроенный;</w:t>
      </w:r>
    </w:p>
    <w:p w:rsidR="00751724" w:rsidRPr="0017794E" w:rsidRDefault="0017794E" w:rsidP="008944AB">
      <w:pPr>
        <w:autoSpaceDE w:val="0"/>
        <w:autoSpaceDN w:val="0"/>
        <w:adjustRightInd w:val="0"/>
        <w:ind w:firstLine="709"/>
        <w:jc w:val="both"/>
        <w:rPr>
          <w:rFonts w:eastAsia="Calibri"/>
        </w:rPr>
      </w:pPr>
      <w:r w:rsidRPr="0017794E">
        <w:rPr>
          <w:rFonts w:eastAsia="Calibri"/>
        </w:rPr>
        <w:t xml:space="preserve">Размещение </w:t>
      </w:r>
      <w:r w:rsidR="00751724" w:rsidRPr="0017794E">
        <w:rPr>
          <w:rFonts w:eastAsia="Calibri"/>
        </w:rPr>
        <w:t>возможно в комплексе с другими учреждениями не более 300 метров от остановки общественного транспорта.</w:t>
      </w:r>
    </w:p>
    <w:p w:rsidR="00751724" w:rsidRPr="0017794E" w:rsidRDefault="00751724" w:rsidP="008944AB">
      <w:pPr>
        <w:autoSpaceDE w:val="0"/>
        <w:autoSpaceDN w:val="0"/>
        <w:adjustRightInd w:val="0"/>
        <w:ind w:firstLine="709"/>
        <w:jc w:val="both"/>
        <w:rPr>
          <w:rFonts w:eastAsia="Calibri"/>
        </w:rPr>
      </w:pPr>
      <w:r w:rsidRPr="0017794E">
        <w:rPr>
          <w:rFonts w:eastAsia="Calibri"/>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 xml:space="preserve">Устройство автостоянок осуществляется из расчета 1 </w:t>
      </w:r>
      <w:proofErr w:type="spellStart"/>
      <w:r w:rsidRPr="0017794E">
        <w:rPr>
          <w:rFonts w:eastAsia="Calibri"/>
        </w:rPr>
        <w:t>машиноместо</w:t>
      </w:r>
      <w:proofErr w:type="spellEnd"/>
      <w:r w:rsidRPr="0017794E">
        <w:rPr>
          <w:rFonts w:eastAsia="Calibri"/>
        </w:rPr>
        <w:t xml:space="preserve"> на каждые 80 кв. </w:t>
      </w:r>
      <w:r w:rsidR="0017794E" w:rsidRPr="0017794E">
        <w:rPr>
          <w:rFonts w:eastAsia="Calibri"/>
        </w:rPr>
        <w:t xml:space="preserve">М </w:t>
      </w:r>
      <w:r w:rsidRPr="0017794E">
        <w:rPr>
          <w:rFonts w:eastAsia="Calibri"/>
        </w:rPr>
        <w:t xml:space="preserve">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17794E">
        <w:rPr>
          <w:rFonts w:eastAsia="Calibri"/>
        </w:rPr>
        <w:t>машиноместа</w:t>
      </w:r>
      <w:proofErr w:type="spellEnd"/>
      <w:r w:rsidRPr="0017794E">
        <w:rPr>
          <w:rFonts w:eastAsia="Calibri"/>
        </w:rPr>
        <w:t>) для парковки специальных автотранспортных средств инвалидов, которые не должны занимать иные транспортные средства.</w:t>
      </w:r>
    </w:p>
    <w:p w:rsidR="00751724" w:rsidRPr="0017794E" w:rsidRDefault="00751724" w:rsidP="008944AB">
      <w:pPr>
        <w:autoSpaceDE w:val="0"/>
        <w:autoSpaceDN w:val="0"/>
        <w:adjustRightInd w:val="0"/>
        <w:ind w:firstLine="709"/>
        <w:contextualSpacing/>
        <w:jc w:val="both"/>
        <w:rPr>
          <w:rFonts w:eastAsia="Calibri"/>
        </w:rPr>
      </w:pPr>
      <w:r w:rsidRPr="0017794E">
        <w:rPr>
          <w:rFonts w:eastAsia="Calibri"/>
        </w:rPr>
        <w:t>5.21.2 Объекты религиозного назначения</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Рекомендуемая площадь земельного участка объекта религиозного назначения - 10 кв. </w:t>
      </w:r>
      <w:r w:rsidR="008944AB">
        <w:rPr>
          <w:rFonts w:eastAsia="Calibri"/>
        </w:rPr>
        <w:t>м</w:t>
      </w:r>
      <w:r w:rsidR="0017794E" w:rsidRPr="0017794E">
        <w:rPr>
          <w:rFonts w:eastAsia="Calibri"/>
        </w:rPr>
        <w:t xml:space="preserve"> </w:t>
      </w:r>
      <w:r w:rsidRPr="0017794E">
        <w:rPr>
          <w:rFonts w:eastAsia="Calibri"/>
        </w:rPr>
        <w:t>на 1 прихожанина.</w:t>
      </w:r>
    </w:p>
    <w:p w:rsidR="00751724" w:rsidRPr="0017794E" w:rsidRDefault="00751724" w:rsidP="008944AB">
      <w:pPr>
        <w:autoSpaceDE w:val="0"/>
        <w:autoSpaceDN w:val="0"/>
        <w:adjustRightInd w:val="0"/>
        <w:ind w:firstLine="709"/>
        <w:jc w:val="both"/>
        <w:rPr>
          <w:rFonts w:eastAsia="Calibri"/>
        </w:rPr>
      </w:pPr>
      <w:r w:rsidRPr="0017794E">
        <w:rPr>
          <w:rFonts w:eastAsia="Calibri"/>
        </w:rPr>
        <w:t>5.22 При новом строительстве необходимо предусматривать помещение для размещения участкового пункта полиции исходя из следующих нормативов:</w:t>
      </w:r>
    </w:p>
    <w:p w:rsidR="00751724" w:rsidRPr="0017794E" w:rsidRDefault="00751724" w:rsidP="008944AB">
      <w:pPr>
        <w:autoSpaceDE w:val="0"/>
        <w:autoSpaceDN w:val="0"/>
        <w:adjustRightInd w:val="0"/>
        <w:ind w:firstLine="709"/>
        <w:jc w:val="both"/>
        <w:rPr>
          <w:rFonts w:eastAsia="Calibri"/>
        </w:rPr>
      </w:pPr>
      <w:r w:rsidRPr="0017794E">
        <w:rPr>
          <w:rFonts w:eastAsia="Calibri"/>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Calibri"/>
        </w:rPr>
        <w:t>М</w:t>
      </w:r>
      <w:r w:rsidRPr="0017794E">
        <w:rPr>
          <w:rFonts w:eastAsia="Calibri"/>
        </w:rPr>
        <w:t xml:space="preserve">, при этом общая площадь помещения участкового пункта полиции должна быть не менее 45 кв. </w:t>
      </w:r>
      <w:r w:rsidR="0017794E" w:rsidRPr="0017794E">
        <w:rPr>
          <w:rFonts w:eastAsia="Calibri"/>
        </w:rPr>
        <w:t>М</w:t>
      </w:r>
      <w:r w:rsidRPr="0017794E">
        <w:rPr>
          <w:rFonts w:eastAsia="Calibri"/>
        </w:rPr>
        <w:t>.</w:t>
      </w:r>
    </w:p>
    <w:p w:rsidR="00751724" w:rsidRPr="0017794E" w:rsidRDefault="00751724" w:rsidP="008944AB">
      <w:pPr>
        <w:autoSpaceDE w:val="0"/>
        <w:autoSpaceDN w:val="0"/>
        <w:adjustRightInd w:val="0"/>
        <w:ind w:firstLine="709"/>
        <w:jc w:val="both"/>
        <w:rPr>
          <w:rFonts w:eastAsia="Calibri"/>
        </w:rPr>
      </w:pPr>
      <w:r w:rsidRPr="0017794E">
        <w:rPr>
          <w:rFonts w:eastAsia="Calibri"/>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2,8-3 тысячи постоянно проживающего городского населения;</w:t>
      </w:r>
    </w:p>
    <w:p w:rsidR="00751724" w:rsidRPr="0017794E" w:rsidRDefault="0017794E" w:rsidP="008944AB">
      <w:pPr>
        <w:autoSpaceDE w:val="0"/>
        <w:autoSpaceDN w:val="0"/>
        <w:adjustRightInd w:val="0"/>
        <w:ind w:firstLine="709"/>
        <w:contextualSpacing/>
        <w:jc w:val="both"/>
        <w:rPr>
          <w:rFonts w:eastAsia="Calibri"/>
        </w:rPr>
      </w:pPr>
      <w:r w:rsidRPr="0017794E">
        <w:rPr>
          <w:rFonts w:eastAsia="Calibri"/>
        </w:rPr>
        <w:t xml:space="preserve">Один </w:t>
      </w:r>
      <w:r w:rsidR="00751724" w:rsidRPr="0017794E">
        <w:rPr>
          <w:rFonts w:eastAsia="Calibri"/>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5.23. При новом строительстве необходимо предусматривать помещение для размещения участкового пункта полиции исходя из следующих нормативов (рекомендуемый норматив)</w:t>
      </w:r>
      <w:hyperlink w:anchor="Par4" w:history="1"/>
      <w:r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2,8-3 тысячи постоянно проживающего городского населения;</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Один </w:t>
      </w:r>
      <w:r w:rsidR="00CB67A9" w:rsidRPr="0017794E">
        <w:rPr>
          <w:rFonts w:eastAsiaTheme="minorHAnsi"/>
          <w:lang w:eastAsia="en-US"/>
        </w:rPr>
        <w:t>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Минимальная обеспеченность площадью помещения на одного участкового уполномоченного полиции должна быть не менее 20 кв. </w:t>
      </w:r>
      <w:r w:rsidR="0017794E" w:rsidRPr="0017794E">
        <w:rPr>
          <w:rFonts w:eastAsiaTheme="minorHAnsi"/>
          <w:lang w:eastAsia="en-US"/>
        </w:rPr>
        <w:t>М</w:t>
      </w:r>
      <w:r w:rsidRPr="0017794E">
        <w:rPr>
          <w:rFonts w:eastAsiaTheme="minorHAnsi"/>
          <w:lang w:eastAsia="en-US"/>
        </w:rPr>
        <w:t xml:space="preserve">, при этом общая площадь помещения участкового пункта полиции должна быть не менее 45 кв. </w:t>
      </w:r>
      <w:r w:rsidR="0017794E" w:rsidRPr="0017794E">
        <w:rPr>
          <w:rFonts w:eastAsiaTheme="minorHAnsi"/>
          <w:lang w:eastAsia="en-US"/>
        </w:rPr>
        <w:t>М</w:t>
      </w:r>
      <w:r w:rsidRPr="0017794E">
        <w:rPr>
          <w:rFonts w:eastAsiaTheme="minorHAnsi"/>
          <w:lang w:eastAsia="en-US"/>
        </w:rPr>
        <w:t>.</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CB67A9" w:rsidRPr="0017794E" w:rsidRDefault="00CB67A9" w:rsidP="008944AB">
      <w:pPr>
        <w:autoSpaceDE w:val="0"/>
        <w:autoSpaceDN w:val="0"/>
        <w:adjustRightInd w:val="0"/>
        <w:ind w:firstLine="709"/>
        <w:contextualSpacing/>
        <w:jc w:val="both"/>
        <w:rPr>
          <w:rFonts w:eastAsia="Calibri"/>
        </w:rPr>
      </w:pP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Calibri"/>
        </w:rPr>
        <w:t xml:space="preserve">5.24 </w:t>
      </w:r>
      <w:r w:rsidRPr="0017794E">
        <w:rPr>
          <w:rFonts w:eastAsiaTheme="minorHAnsi"/>
          <w:lang w:eastAsia="en-US"/>
        </w:rPr>
        <w:t>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N 178, и пунктом 8.6 настоящих Нормативов.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5.25 В границах территории </w:t>
      </w:r>
      <w:proofErr w:type="spellStart"/>
      <w:r w:rsidRPr="0017794E">
        <w:rPr>
          <w:rFonts w:eastAsiaTheme="minorHAnsi"/>
          <w:lang w:eastAsia="en-US"/>
        </w:rPr>
        <w:t>офисно</w:t>
      </w:r>
      <w:proofErr w:type="spellEnd"/>
      <w:r w:rsidRPr="0017794E">
        <w:rPr>
          <w:rFonts w:eastAsiaTheme="minorHAnsi"/>
          <w:lang w:eastAsia="en-US"/>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5.26 При новом строительстве необходимо предусматривать </w:t>
      </w:r>
      <w:proofErr w:type="spellStart"/>
      <w:r w:rsidRPr="0017794E">
        <w:rPr>
          <w:rFonts w:eastAsiaTheme="minorHAnsi"/>
          <w:lang w:eastAsia="en-US"/>
        </w:rPr>
        <w:t>отстойно</w:t>
      </w:r>
      <w:proofErr w:type="spellEnd"/>
      <w:r w:rsidRPr="0017794E">
        <w:rPr>
          <w:rFonts w:eastAsiaTheme="minorHAnsi"/>
          <w:lang w:eastAsia="en-US"/>
        </w:rPr>
        <w:t>-разворотные площадки на конечных остановках для общественного транспорта исходя из следующих нормативов:</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до 600 тысяч кв. </w:t>
      </w:r>
      <w:r w:rsidRPr="0017794E">
        <w:rPr>
          <w:rFonts w:eastAsiaTheme="minorHAnsi"/>
          <w:lang w:eastAsia="en-US"/>
        </w:rPr>
        <w:t xml:space="preserve">М </w:t>
      </w:r>
      <w:r w:rsidR="00CB67A9" w:rsidRPr="0017794E">
        <w:rPr>
          <w:rFonts w:eastAsiaTheme="minorHAnsi"/>
          <w:lang w:eastAsia="en-US"/>
        </w:rPr>
        <w:t xml:space="preserve">- </w:t>
      </w:r>
      <w:proofErr w:type="spellStart"/>
      <w:r w:rsidR="00CB67A9" w:rsidRPr="0017794E">
        <w:rPr>
          <w:rFonts w:eastAsiaTheme="minorHAnsi"/>
          <w:lang w:eastAsia="en-US"/>
        </w:rPr>
        <w:t>отстойно</w:t>
      </w:r>
      <w:proofErr w:type="spellEnd"/>
      <w:r w:rsidR="00CB67A9" w:rsidRPr="0017794E">
        <w:rPr>
          <w:rFonts w:eastAsiaTheme="minorHAnsi"/>
          <w:lang w:eastAsia="en-US"/>
        </w:rPr>
        <w:t xml:space="preserve">-разворотная площадка площадью 3000 кв. </w:t>
      </w:r>
      <w:r w:rsidRPr="0017794E">
        <w:rPr>
          <w:rFonts w:eastAsiaTheme="minorHAnsi"/>
          <w:lang w:eastAsia="en-US"/>
        </w:rPr>
        <w:t>М</w:t>
      </w:r>
      <w:r w:rsidR="00CB67A9" w:rsidRPr="0017794E">
        <w:rPr>
          <w:rFonts w:eastAsiaTheme="minorHAnsi"/>
          <w:lang w:eastAsia="en-US"/>
        </w:rPr>
        <w:t>;</w:t>
      </w:r>
    </w:p>
    <w:p w:rsidR="00CB67A9" w:rsidRPr="0017794E" w:rsidRDefault="0017794E"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При </w:t>
      </w:r>
      <w:r w:rsidR="00CB67A9" w:rsidRPr="0017794E">
        <w:rPr>
          <w:rFonts w:eastAsiaTheme="minorHAnsi"/>
          <w:lang w:eastAsia="en-US"/>
        </w:rPr>
        <w:t xml:space="preserve">общей площади квартир от 600 тысяч кв. </w:t>
      </w:r>
      <w:r w:rsidRPr="0017794E">
        <w:rPr>
          <w:rFonts w:eastAsiaTheme="minorHAnsi"/>
          <w:lang w:eastAsia="en-US"/>
        </w:rPr>
        <w:t xml:space="preserve">М </w:t>
      </w:r>
      <w:r w:rsidR="00CB67A9" w:rsidRPr="0017794E">
        <w:rPr>
          <w:rFonts w:eastAsiaTheme="minorHAnsi"/>
          <w:lang w:eastAsia="en-US"/>
        </w:rPr>
        <w:t xml:space="preserve">- 0,5 кв. </w:t>
      </w:r>
      <w:r w:rsidRPr="0017794E">
        <w:rPr>
          <w:rFonts w:eastAsiaTheme="minorHAnsi"/>
          <w:lang w:eastAsia="en-US"/>
        </w:rPr>
        <w:t xml:space="preserve">М </w:t>
      </w:r>
      <w:r w:rsidR="00CB67A9" w:rsidRPr="0017794E">
        <w:rPr>
          <w:rFonts w:eastAsiaTheme="minorHAnsi"/>
          <w:lang w:eastAsia="en-US"/>
        </w:rPr>
        <w:t xml:space="preserve">площади </w:t>
      </w:r>
      <w:proofErr w:type="spellStart"/>
      <w:r w:rsidR="00CB67A9" w:rsidRPr="0017794E">
        <w:rPr>
          <w:rFonts w:eastAsiaTheme="minorHAnsi"/>
          <w:lang w:eastAsia="en-US"/>
        </w:rPr>
        <w:t>отстойно</w:t>
      </w:r>
      <w:proofErr w:type="spellEnd"/>
      <w:r w:rsidR="00CB67A9" w:rsidRPr="0017794E">
        <w:rPr>
          <w:rFonts w:eastAsiaTheme="minorHAnsi"/>
          <w:lang w:eastAsia="en-US"/>
        </w:rPr>
        <w:t xml:space="preserve">-разворотной площадки на 100 кв. </w:t>
      </w:r>
      <w:r w:rsidRPr="0017794E">
        <w:rPr>
          <w:rFonts w:eastAsiaTheme="minorHAnsi"/>
          <w:lang w:eastAsia="en-US"/>
        </w:rPr>
        <w:t xml:space="preserve">М </w:t>
      </w:r>
      <w:r w:rsidR="00CB67A9" w:rsidRPr="0017794E">
        <w:rPr>
          <w:rFonts w:eastAsiaTheme="minorHAnsi"/>
          <w:lang w:eastAsia="en-US"/>
        </w:rPr>
        <w:t>площади квартир.</w:t>
      </w:r>
    </w:p>
    <w:p w:rsidR="00CB67A9" w:rsidRPr="0017794E" w:rsidRDefault="00CB67A9" w:rsidP="008944AB">
      <w:pPr>
        <w:autoSpaceDE w:val="0"/>
        <w:autoSpaceDN w:val="0"/>
        <w:adjustRightInd w:val="0"/>
        <w:ind w:firstLine="709"/>
        <w:jc w:val="both"/>
        <w:rPr>
          <w:rFonts w:eastAsiaTheme="minorHAnsi"/>
          <w:lang w:eastAsia="en-US"/>
        </w:rPr>
      </w:pPr>
      <w:proofErr w:type="spellStart"/>
      <w:r w:rsidRPr="0017794E">
        <w:rPr>
          <w:rFonts w:eastAsiaTheme="minorHAnsi"/>
          <w:lang w:eastAsia="en-US"/>
        </w:rPr>
        <w:t>Отстойно</w:t>
      </w:r>
      <w:proofErr w:type="spellEnd"/>
      <w:r w:rsidRPr="0017794E">
        <w:rPr>
          <w:rFonts w:eastAsiaTheme="minorHAnsi"/>
          <w:lang w:eastAsia="en-US"/>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 xml:space="preserve">На территории </w:t>
      </w:r>
      <w:proofErr w:type="spellStart"/>
      <w:r w:rsidRPr="0017794E">
        <w:rPr>
          <w:rFonts w:eastAsiaTheme="minorHAnsi"/>
          <w:lang w:eastAsia="en-US"/>
        </w:rPr>
        <w:t>отстойно</w:t>
      </w:r>
      <w:proofErr w:type="spellEnd"/>
      <w:r w:rsidRPr="0017794E">
        <w:rPr>
          <w:rFonts w:eastAsiaTheme="minorHAnsi"/>
          <w:lang w:eastAsia="en-US"/>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CB67A9" w:rsidRPr="0017794E" w:rsidRDefault="00CB67A9" w:rsidP="008944AB">
      <w:pPr>
        <w:autoSpaceDE w:val="0"/>
        <w:autoSpaceDN w:val="0"/>
        <w:adjustRightInd w:val="0"/>
        <w:ind w:firstLine="709"/>
        <w:jc w:val="both"/>
        <w:rPr>
          <w:rFonts w:eastAsiaTheme="minorHAnsi"/>
          <w:lang w:eastAsia="en-US"/>
        </w:rPr>
      </w:pPr>
      <w:r w:rsidRPr="0017794E">
        <w:rPr>
          <w:rFonts w:eastAsiaTheme="minorHAnsi"/>
          <w:lang w:eastAsia="en-US"/>
        </w:rPr>
        <w:t>5.27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rsidR="00CB67A9" w:rsidRPr="0017794E" w:rsidRDefault="00CB67A9" w:rsidP="0017794E">
      <w:pPr>
        <w:autoSpaceDE w:val="0"/>
        <w:autoSpaceDN w:val="0"/>
        <w:adjustRightInd w:val="0"/>
        <w:spacing w:before="240"/>
        <w:ind w:firstLine="539"/>
        <w:contextualSpacing/>
        <w:jc w:val="both"/>
        <w:rPr>
          <w:rFonts w:eastAsia="Calibri"/>
        </w:rPr>
      </w:pPr>
    </w:p>
    <w:p w:rsidR="00751724" w:rsidRPr="0017794E" w:rsidRDefault="00751724" w:rsidP="008944AB">
      <w:pPr>
        <w:widowControl w:val="0"/>
        <w:autoSpaceDE w:val="0"/>
        <w:autoSpaceDN w:val="0"/>
        <w:adjustRightInd w:val="0"/>
        <w:ind w:right="139" w:firstLine="709"/>
        <w:jc w:val="right"/>
      </w:pPr>
      <w:r w:rsidRPr="0017794E">
        <w:t>Таблица 4</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ind w:firstLine="709"/>
        <w:jc w:val="center"/>
        <w:rPr>
          <w:rFonts w:eastAsia="Calibri"/>
        </w:rPr>
      </w:pPr>
      <w:r w:rsidRPr="0017794E">
        <w:rPr>
          <w:rFonts w:eastAsia="Calibri"/>
        </w:rPr>
        <w:t>Расчетные показатели потребности в территориях различного назначения для городов с численностью населения свыше 100 тысяч человек, расположенных в городских устойчивых системах расселения</w:t>
      </w:r>
    </w:p>
    <w:p w:rsidR="00751724" w:rsidRPr="0017794E" w:rsidRDefault="00751724" w:rsidP="0017794E">
      <w:pPr>
        <w:autoSpaceDE w:val="0"/>
        <w:autoSpaceDN w:val="0"/>
        <w:adjustRightInd w:val="0"/>
        <w:ind w:firstLine="709"/>
        <w:jc w:val="both"/>
        <w:rPr>
          <w:rFonts w:eastAsia="Calibri"/>
        </w:rPr>
      </w:pPr>
    </w:p>
    <w:tbl>
      <w:tblPr>
        <w:tblW w:w="9560" w:type="dxa"/>
        <w:jc w:val="center"/>
        <w:tblLayout w:type="fixed"/>
        <w:tblCellMar>
          <w:top w:w="85" w:type="dxa"/>
          <w:left w:w="62" w:type="dxa"/>
          <w:bottom w:w="85" w:type="dxa"/>
          <w:right w:w="62" w:type="dxa"/>
        </w:tblCellMar>
        <w:tblLook w:val="0000" w:firstRow="0" w:lastRow="0" w:firstColumn="0" w:lastColumn="0" w:noHBand="0" w:noVBand="0"/>
      </w:tblPr>
      <w:tblGrid>
        <w:gridCol w:w="488"/>
        <w:gridCol w:w="3403"/>
        <w:gridCol w:w="851"/>
        <w:gridCol w:w="852"/>
        <w:gridCol w:w="851"/>
        <w:gridCol w:w="851"/>
        <w:gridCol w:w="851"/>
        <w:gridCol w:w="704"/>
        <w:gridCol w:w="709"/>
      </w:tblGrid>
      <w:tr w:rsidR="00751724" w:rsidRPr="0017794E" w:rsidTr="004356B2">
        <w:trPr>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340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5669" w:type="dxa"/>
            <w:gridSpan w:val="7"/>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70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 со средней этажностью жилых домов</w:t>
            </w:r>
          </w:p>
        </w:tc>
        <w:tc>
          <w:tcPr>
            <w:tcW w:w="2553" w:type="dxa"/>
            <w:gridSpan w:val="3"/>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 со средней этажностью жилых домов</w:t>
            </w:r>
          </w:p>
        </w:tc>
        <w:tc>
          <w:tcPr>
            <w:tcW w:w="1413" w:type="dxa"/>
            <w:gridSpan w:val="2"/>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 xml:space="preserve">3 </w:t>
            </w:r>
            <w:proofErr w:type="spellStart"/>
            <w:r w:rsidR="00751724" w:rsidRPr="0017794E">
              <w:rPr>
                <w:rFonts w:eastAsia="Calibri"/>
              </w:rPr>
              <w:t>эт</w:t>
            </w:r>
            <w:proofErr w:type="spellEnd"/>
            <w:r w:rsidR="00751724" w:rsidRPr="0017794E">
              <w:rPr>
                <w:rFonts w:eastAsia="Calibri"/>
              </w:rPr>
              <w:t>.</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4 до 8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9 до 17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 </w:t>
            </w:r>
            <w:r w:rsidR="00751724" w:rsidRPr="0017794E">
              <w:rPr>
                <w:rFonts w:eastAsia="Calibri"/>
              </w:rPr>
              <w:t xml:space="preserve">3 </w:t>
            </w:r>
            <w:proofErr w:type="spellStart"/>
            <w:r w:rsidR="00751724" w:rsidRPr="0017794E">
              <w:rPr>
                <w:rFonts w:eastAsia="Calibri"/>
              </w:rPr>
              <w:t>эт</w:t>
            </w:r>
            <w:proofErr w:type="spellEnd"/>
            <w:r w:rsidR="00751724" w:rsidRPr="0017794E">
              <w:rPr>
                <w:rFonts w:eastAsia="Calibri"/>
              </w:rPr>
              <w:t>.</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4 до 8 </w:t>
            </w:r>
            <w:proofErr w:type="spellStart"/>
            <w:r w:rsidR="00751724" w:rsidRPr="0017794E">
              <w:rPr>
                <w:rFonts w:eastAsia="Calibri"/>
              </w:rPr>
              <w:t>эт</w:t>
            </w:r>
            <w:proofErr w:type="spellEnd"/>
            <w:r w:rsidR="00751724" w:rsidRPr="0017794E">
              <w:rPr>
                <w:rFonts w:eastAsia="Calibri"/>
              </w:rPr>
              <w:t>.</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От </w:t>
            </w:r>
            <w:r w:rsidR="00751724" w:rsidRPr="0017794E">
              <w:rPr>
                <w:rFonts w:eastAsia="Calibri"/>
              </w:rPr>
              <w:t xml:space="preserve">9 до 17 </w:t>
            </w:r>
            <w:proofErr w:type="spellStart"/>
            <w:r w:rsidR="00751724" w:rsidRPr="0017794E">
              <w:rPr>
                <w:rFonts w:eastAsia="Calibri"/>
              </w:rPr>
              <w:t>эт</w:t>
            </w:r>
            <w:proofErr w:type="spellEnd"/>
            <w:r w:rsidR="00751724" w:rsidRPr="0017794E">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2,98</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4,01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3,12</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2,70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0,92</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0,85</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1,63</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1,54</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0,56</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1,27</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1,21</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0,07</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0,84</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0,76</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0,73</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0,28</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6,46</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5,43</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4,92</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9,80</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rPr>
          <w:jc w:val="center"/>
        </w:trPr>
        <w:tc>
          <w:tcPr>
            <w:tcW w:w="48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340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6,42</w:t>
            </w:r>
          </w:p>
        </w:tc>
        <w:tc>
          <w:tcPr>
            <w:tcW w:w="851"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5,79</w:t>
            </w:r>
          </w:p>
        </w:tc>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5,48</w:t>
            </w:r>
          </w:p>
        </w:tc>
        <w:tc>
          <w:tcPr>
            <w:tcW w:w="709"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6,70</w:t>
            </w:r>
          </w:p>
        </w:tc>
      </w:tr>
      <w:tr w:rsidR="00751724" w:rsidRPr="0017794E" w:rsidTr="004356B2">
        <w:trPr>
          <w:trHeight w:val="680"/>
          <w:jc w:val="center"/>
        </w:trPr>
        <w:tc>
          <w:tcPr>
            <w:tcW w:w="488"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340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85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trHeight w:val="241"/>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22,0</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13,4</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10,6</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49,9</w:t>
            </w:r>
          </w:p>
        </w:tc>
        <w:tc>
          <w:tcPr>
            <w:tcW w:w="85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rPr>
          <w:jc w:val="center"/>
        </w:trPr>
        <w:tc>
          <w:tcPr>
            <w:tcW w:w="488"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340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85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851"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709"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Default="00751724"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Default="004356B2" w:rsidP="0017794E">
      <w:pPr>
        <w:autoSpaceDE w:val="0"/>
        <w:autoSpaceDN w:val="0"/>
        <w:adjustRightInd w:val="0"/>
        <w:ind w:firstLine="709"/>
        <w:jc w:val="both"/>
        <w:rPr>
          <w:rFonts w:eastAsia="Calibri"/>
        </w:rPr>
      </w:pPr>
    </w:p>
    <w:p w:rsidR="004356B2" w:rsidRPr="0017794E" w:rsidRDefault="004356B2" w:rsidP="0017794E">
      <w:pPr>
        <w:autoSpaceDE w:val="0"/>
        <w:autoSpaceDN w:val="0"/>
        <w:adjustRightInd w:val="0"/>
        <w:ind w:firstLine="709"/>
        <w:jc w:val="both"/>
        <w:rPr>
          <w:rFonts w:eastAsia="Calibri"/>
        </w:rPr>
      </w:pPr>
    </w:p>
    <w:p w:rsidR="00751724" w:rsidRDefault="00751724" w:rsidP="004356B2">
      <w:pPr>
        <w:widowControl w:val="0"/>
        <w:autoSpaceDE w:val="0"/>
        <w:autoSpaceDN w:val="0"/>
        <w:adjustRightInd w:val="0"/>
        <w:ind w:right="139" w:firstLine="709"/>
        <w:jc w:val="right"/>
      </w:pPr>
      <w:r w:rsidRPr="0017794E">
        <w:t>Таблица 5</w:t>
      </w:r>
    </w:p>
    <w:p w:rsidR="004356B2" w:rsidRPr="0017794E" w:rsidRDefault="004356B2" w:rsidP="004356B2">
      <w:pPr>
        <w:widowControl w:val="0"/>
        <w:autoSpaceDE w:val="0"/>
        <w:autoSpaceDN w:val="0"/>
        <w:adjustRightInd w:val="0"/>
        <w:ind w:right="139" w:firstLine="709"/>
        <w:jc w:val="right"/>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3 до 15 тысяч человек, расположенных в городских устойчивых системах расселения</w:t>
      </w:r>
    </w:p>
    <w:p w:rsidR="00751724" w:rsidRPr="0017794E" w:rsidRDefault="00751724" w:rsidP="004356B2">
      <w:pPr>
        <w:autoSpaceDE w:val="0"/>
        <w:autoSpaceDN w:val="0"/>
        <w:adjustRightInd w:val="0"/>
        <w:ind w:firstLine="709"/>
        <w:jc w:val="both"/>
        <w:rPr>
          <w:rFonts w:eastAsia="Calibri"/>
        </w:rPr>
      </w:pPr>
    </w:p>
    <w:tbl>
      <w:tblPr>
        <w:tblW w:w="9877" w:type="dxa"/>
        <w:tblLayout w:type="fixed"/>
        <w:tblCellMar>
          <w:top w:w="74" w:type="dxa"/>
          <w:left w:w="62" w:type="dxa"/>
          <w:bottom w:w="74" w:type="dxa"/>
          <w:right w:w="62" w:type="dxa"/>
        </w:tblCellMar>
        <w:tblLook w:val="0000" w:firstRow="0" w:lastRow="0" w:firstColumn="0" w:lastColumn="0" w:noHBand="0" w:noVBand="0"/>
      </w:tblPr>
      <w:tblGrid>
        <w:gridCol w:w="704"/>
        <w:gridCol w:w="4253"/>
        <w:gridCol w:w="1275"/>
        <w:gridCol w:w="1843"/>
        <w:gridCol w:w="1802"/>
      </w:tblGrid>
      <w:tr w:rsidR="00751724" w:rsidRPr="0017794E" w:rsidTr="004356B2">
        <w:trPr>
          <w:trHeight w:val="138"/>
        </w:trPr>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4356B2" w:rsidP="004356B2">
            <w:pPr>
              <w:autoSpaceDE w:val="0"/>
              <w:autoSpaceDN w:val="0"/>
              <w:adjustRightInd w:val="0"/>
              <w:jc w:val="both"/>
              <w:rPr>
                <w:rFonts w:eastAsia="Calibri"/>
              </w:rPr>
            </w:pPr>
            <w:r>
              <w:rPr>
                <w:rFonts w:eastAsia="Calibri"/>
              </w:rPr>
              <w:t>№</w:t>
            </w:r>
            <w:r w:rsidR="00751724" w:rsidRPr="0017794E">
              <w:rPr>
                <w:rFonts w:eastAsia="Calibri"/>
              </w:rPr>
              <w:t xml:space="preserve"> п/п</w:t>
            </w:r>
          </w:p>
        </w:tc>
        <w:tc>
          <w:tcPr>
            <w:tcW w:w="4253"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Назначение территорий</w:t>
            </w:r>
          </w:p>
        </w:tc>
        <w:tc>
          <w:tcPr>
            <w:tcW w:w="4920"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rPr>
          <w:trHeight w:val="715"/>
        </w:trPr>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жилого района</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населенного пункта</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3,19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4,48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0,29</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0,13</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1,00</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1,12</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1,99</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4</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1,68</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0,25</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0,05</w:t>
            </w:r>
          </w:p>
        </w:tc>
      </w:tr>
      <w:tr w:rsidR="00751724" w:rsidRPr="0017794E" w:rsidTr="004356B2">
        <w:trPr>
          <w:trHeight w:val="41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1,01</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0,14</w:t>
            </w:r>
          </w:p>
        </w:tc>
      </w:tr>
      <w:tr w:rsidR="00751724" w:rsidRPr="0017794E" w:rsidTr="004356B2">
        <w:trPr>
          <w:trHeight w:val="145"/>
        </w:trPr>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здравоохранения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0,34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0,54</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образования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7,44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5,54</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9,51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0,11</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11</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культуры</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0,27</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12</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0,49</w:t>
            </w:r>
          </w:p>
        </w:tc>
      </w:tr>
      <w:tr w:rsidR="00751724" w:rsidRPr="0017794E" w:rsidTr="004356B2">
        <w:tc>
          <w:tcPr>
            <w:tcW w:w="704"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13</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сети дорог и улиц</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7,00</w:t>
            </w: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3,90</w:t>
            </w:r>
          </w:p>
        </w:tc>
      </w:tr>
      <w:tr w:rsidR="00751724" w:rsidRPr="0017794E" w:rsidTr="004356B2">
        <w:tc>
          <w:tcPr>
            <w:tcW w:w="704"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14</w:t>
            </w:r>
          </w:p>
        </w:tc>
        <w:tc>
          <w:tcPr>
            <w:tcW w:w="4253"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 многоквартирных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24,0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 блокированных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52,7</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4356B2">
        <w:tc>
          <w:tcPr>
            <w:tcW w:w="704" w:type="dxa"/>
            <w:vMerge/>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4253"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 индивидуальных жилых домов</w:t>
            </w:r>
          </w:p>
        </w:tc>
        <w:tc>
          <w:tcPr>
            <w:tcW w:w="1275"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75,0</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180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ind w:firstLine="709"/>
        <w:jc w:val="both"/>
        <w:rPr>
          <w:rFonts w:eastAsia="Calibri"/>
        </w:rPr>
      </w:pPr>
    </w:p>
    <w:p w:rsidR="00751724" w:rsidRPr="0017794E" w:rsidRDefault="00751724" w:rsidP="004356B2">
      <w:pPr>
        <w:widowControl w:val="0"/>
        <w:autoSpaceDE w:val="0"/>
        <w:autoSpaceDN w:val="0"/>
        <w:adjustRightInd w:val="0"/>
        <w:ind w:right="139" w:firstLine="709"/>
        <w:jc w:val="right"/>
      </w:pPr>
      <w:r w:rsidRPr="0017794E">
        <w:t>Таблица 6</w:t>
      </w:r>
    </w:p>
    <w:p w:rsidR="00751724" w:rsidRPr="0017794E" w:rsidRDefault="00751724" w:rsidP="0017794E">
      <w:pPr>
        <w:widowControl w:val="0"/>
        <w:autoSpaceDE w:val="0"/>
        <w:autoSpaceDN w:val="0"/>
        <w:adjustRightInd w:val="0"/>
        <w:ind w:right="139" w:firstLine="709"/>
        <w:jc w:val="both"/>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74" w:type="dxa"/>
          <w:left w:w="62" w:type="dxa"/>
          <w:bottom w:w="74"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4356B2">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8,45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0,56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right="-96"/>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0,95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7,90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7,18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0,34</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24,9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53,9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t>Таблица 7</w:t>
      </w:r>
    </w:p>
    <w:p w:rsidR="00751724" w:rsidRPr="0017794E" w:rsidRDefault="00751724" w:rsidP="0017794E">
      <w:pPr>
        <w:autoSpaceDE w:val="0"/>
        <w:autoSpaceDN w:val="0"/>
        <w:adjustRightInd w:val="0"/>
        <w:jc w:val="both"/>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p w:rsidR="00751724" w:rsidRPr="0017794E" w:rsidRDefault="00751724" w:rsidP="0017794E">
      <w:pPr>
        <w:autoSpaceDE w:val="0"/>
        <w:autoSpaceDN w:val="0"/>
        <w:adjustRightInd w:val="0"/>
        <w:ind w:firstLine="709"/>
        <w:jc w:val="both"/>
        <w:rPr>
          <w:rFonts w:eastAsia="Calibri"/>
        </w:rPr>
      </w:pPr>
    </w:p>
    <w:tbl>
      <w:tblPr>
        <w:tblW w:w="9593" w:type="dxa"/>
        <w:tblLayout w:type="fixed"/>
        <w:tblCellMar>
          <w:top w:w="85" w:type="dxa"/>
          <w:left w:w="62" w:type="dxa"/>
          <w:bottom w:w="85" w:type="dxa"/>
          <w:right w:w="62" w:type="dxa"/>
        </w:tblCellMar>
        <w:tblLook w:val="0000" w:firstRow="0" w:lastRow="0" w:firstColumn="0" w:lastColumn="0" w:noHBand="0" w:noVBand="0"/>
      </w:tblPr>
      <w:tblGrid>
        <w:gridCol w:w="629"/>
        <w:gridCol w:w="5320"/>
        <w:gridCol w:w="1559"/>
        <w:gridCol w:w="2085"/>
      </w:tblGrid>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532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территорий</w:t>
            </w:r>
          </w:p>
        </w:tc>
        <w:tc>
          <w:tcPr>
            <w:tcW w:w="3644"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территории, кв. </w:t>
            </w:r>
            <w:r w:rsidR="0017794E" w:rsidRPr="0017794E">
              <w:rPr>
                <w:rFonts w:eastAsia="Calibri"/>
              </w:rPr>
              <w:t>М</w:t>
            </w:r>
            <w:r w:rsidRPr="0017794E">
              <w:rPr>
                <w:rFonts w:eastAsia="Calibri"/>
              </w:rPr>
              <w:t>/чел.</w:t>
            </w: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532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 xml:space="preserve">Дополнительно </w:t>
            </w:r>
            <w:r w:rsidR="00751724" w:rsidRPr="0017794E">
              <w:rPr>
                <w:rFonts w:eastAsia="Calibri"/>
              </w:rPr>
              <w:t>в границах городского округа</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8,50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0,46</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3,19</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0,24</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1,43</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0,05</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предпринимательской деятельности, делового 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0,37</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8,38</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7,28</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8,00</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0,11</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0,27</w:t>
            </w:r>
          </w:p>
        </w:tc>
      </w:tr>
      <w:tr w:rsidR="00751724" w:rsidRPr="0017794E" w:rsidTr="004356B2">
        <w:tc>
          <w:tcPr>
            <w:tcW w:w="62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532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административно-управленческих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w:t>
            </w:r>
          </w:p>
        </w:tc>
        <w:tc>
          <w:tcPr>
            <w:tcW w:w="20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0,49</w:t>
            </w:r>
          </w:p>
        </w:tc>
      </w:tr>
      <w:tr w:rsidR="00751724" w:rsidRPr="0017794E" w:rsidTr="004356B2">
        <w:tc>
          <w:tcPr>
            <w:tcW w:w="629"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5320"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Территории объектов жилищного строительства, в том числе:</w:t>
            </w:r>
          </w:p>
        </w:tc>
        <w:tc>
          <w:tcPr>
            <w:tcW w:w="1559" w:type="dxa"/>
            <w:tcBorders>
              <w:top w:val="single" w:sz="4" w:space="0" w:color="auto"/>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08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 многоквартирных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том числе территории открытых автостоянок</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1,9</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 блокированных жилых домов</w:t>
            </w:r>
          </w:p>
        </w:tc>
        <w:tc>
          <w:tcPr>
            <w:tcW w:w="1559" w:type="dxa"/>
            <w:tcBorders>
              <w:left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54,1</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r w:rsidR="00751724" w:rsidRPr="0017794E" w:rsidTr="004356B2">
        <w:tc>
          <w:tcPr>
            <w:tcW w:w="629"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c>
          <w:tcPr>
            <w:tcW w:w="5320"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 индивидуальных жилых домов</w:t>
            </w:r>
          </w:p>
        </w:tc>
        <w:tc>
          <w:tcPr>
            <w:tcW w:w="1559" w:type="dxa"/>
            <w:tcBorders>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75,0</w:t>
            </w:r>
          </w:p>
        </w:tc>
        <w:tc>
          <w:tcPr>
            <w:tcW w:w="208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709"/>
              <w:jc w:val="both"/>
              <w:rPr>
                <w:rFonts w:eastAsia="Calibri"/>
              </w:rPr>
            </w:pPr>
          </w:p>
        </w:tc>
      </w:tr>
    </w:tbl>
    <w:p w:rsidR="00751724" w:rsidRDefault="00751724"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Default="004356B2" w:rsidP="0017794E">
      <w:pPr>
        <w:widowControl w:val="0"/>
        <w:autoSpaceDE w:val="0"/>
        <w:autoSpaceDN w:val="0"/>
        <w:adjustRightInd w:val="0"/>
        <w:ind w:right="139" w:firstLine="709"/>
        <w:jc w:val="both"/>
      </w:pPr>
    </w:p>
    <w:p w:rsidR="004356B2" w:rsidRPr="0017794E" w:rsidRDefault="004356B2" w:rsidP="0017794E">
      <w:pPr>
        <w:widowControl w:val="0"/>
        <w:autoSpaceDE w:val="0"/>
        <w:autoSpaceDN w:val="0"/>
        <w:adjustRightInd w:val="0"/>
        <w:ind w:right="139" w:firstLine="709"/>
        <w:jc w:val="both"/>
      </w:pPr>
    </w:p>
    <w:p w:rsidR="00751724" w:rsidRPr="0017794E" w:rsidRDefault="00751724" w:rsidP="004356B2">
      <w:pPr>
        <w:widowControl w:val="0"/>
        <w:autoSpaceDE w:val="0"/>
        <w:autoSpaceDN w:val="0"/>
        <w:adjustRightInd w:val="0"/>
        <w:ind w:right="139" w:firstLine="709"/>
        <w:jc w:val="right"/>
      </w:pPr>
      <w:r w:rsidRPr="0017794E">
        <w:t>Таблица 8</w:t>
      </w:r>
    </w:p>
    <w:p w:rsidR="00751724" w:rsidRPr="0017794E" w:rsidRDefault="00751724" w:rsidP="0017794E">
      <w:pPr>
        <w:autoSpaceDE w:val="0"/>
        <w:autoSpaceDN w:val="0"/>
        <w:adjustRightInd w:val="0"/>
        <w:ind w:firstLine="709"/>
        <w:jc w:val="both"/>
        <w:rPr>
          <w:rFonts w:eastAsia="Calibri"/>
        </w:rPr>
      </w:pPr>
    </w:p>
    <w:p w:rsidR="00751724" w:rsidRPr="0017794E" w:rsidRDefault="004356B2" w:rsidP="004356B2">
      <w:pPr>
        <w:autoSpaceDE w:val="0"/>
        <w:autoSpaceDN w:val="0"/>
        <w:adjustRightInd w:val="0"/>
        <w:ind w:right="565" w:firstLine="709"/>
        <w:jc w:val="center"/>
        <w:rPr>
          <w:rFonts w:eastAsia="Calibri"/>
        </w:rPr>
      </w:pPr>
      <w:r w:rsidRPr="0017794E">
        <w:rPr>
          <w:rFonts w:eastAsia="Calibri"/>
        </w:rPr>
        <w:t>Расчетные показатели потребности в озелененных территориях в населенных пунктах</w:t>
      </w:r>
    </w:p>
    <w:p w:rsidR="00751724" w:rsidRPr="0017794E" w:rsidRDefault="00751724" w:rsidP="0017794E">
      <w:pPr>
        <w:autoSpaceDE w:val="0"/>
        <w:autoSpaceDN w:val="0"/>
        <w:adjustRightInd w:val="0"/>
        <w:ind w:firstLine="709"/>
        <w:jc w:val="both"/>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721"/>
        <w:gridCol w:w="1702"/>
        <w:gridCol w:w="1474"/>
        <w:gridCol w:w="1816"/>
      </w:tblGrid>
      <w:tr w:rsidR="00751724" w:rsidRPr="0017794E" w:rsidTr="00571FC8">
        <w:tc>
          <w:tcPr>
            <w:tcW w:w="4768"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Характеристика населенного пункта</w:t>
            </w:r>
          </w:p>
        </w:tc>
        <w:tc>
          <w:tcPr>
            <w:tcW w:w="4992"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Минимально необходимая площадь озелененных территорий, кв. </w:t>
            </w:r>
            <w:r w:rsidR="0017794E" w:rsidRPr="0017794E">
              <w:rPr>
                <w:rFonts w:eastAsia="Calibri"/>
              </w:rPr>
              <w:t>М</w:t>
            </w:r>
            <w:r w:rsidRPr="0017794E">
              <w:rPr>
                <w:rFonts w:eastAsia="Calibri"/>
              </w:rPr>
              <w:t>/чел.</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Численность населения, тыс. </w:t>
            </w:r>
            <w:r w:rsidR="004356B2">
              <w:rPr>
                <w:rFonts w:eastAsia="Calibri"/>
              </w:rPr>
              <w:t>ч</w:t>
            </w:r>
            <w:r w:rsidR="0017794E" w:rsidRPr="0017794E">
              <w:rPr>
                <w:rFonts w:eastAsia="Calibri"/>
              </w:rPr>
              <w:t>еловек</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Устойчивая система расселения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квартала</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жилого района</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В </w:t>
            </w:r>
            <w:r w:rsidR="00751724" w:rsidRPr="0017794E">
              <w:rPr>
                <w:rFonts w:eastAsia="Calibri"/>
              </w:rPr>
              <w:t>границах населенного пункта</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Свыше </w:t>
            </w:r>
            <w:r w:rsidR="00751724" w:rsidRPr="0017794E">
              <w:rPr>
                <w:rFonts w:eastAsia="Calibri"/>
              </w:rPr>
              <w:t>100</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12,6</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23,1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3 до 15</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7,6</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15,9</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26,1</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От </w:t>
            </w:r>
            <w:r w:rsidR="00751724" w:rsidRPr="0017794E">
              <w:rPr>
                <w:rFonts w:eastAsia="Calibri"/>
              </w:rPr>
              <w:t>1 до 3</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8,0</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25,4</w:t>
            </w:r>
          </w:p>
        </w:tc>
      </w:tr>
      <w:tr w:rsidR="00751724" w:rsidRPr="0017794E" w:rsidTr="00571FC8">
        <w:tc>
          <w:tcPr>
            <w:tcW w:w="204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Менее </w:t>
            </w:r>
            <w:r w:rsidR="00751724" w:rsidRPr="0017794E">
              <w:rPr>
                <w:rFonts w:eastAsia="Calibri"/>
              </w:rPr>
              <w:t>1</w:t>
            </w:r>
          </w:p>
        </w:tc>
        <w:tc>
          <w:tcPr>
            <w:tcW w:w="272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Городская</w:t>
            </w:r>
          </w:p>
        </w:tc>
        <w:tc>
          <w:tcPr>
            <w:tcW w:w="170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474"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w:t>
            </w:r>
          </w:p>
        </w:tc>
        <w:tc>
          <w:tcPr>
            <w:tcW w:w="181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22,8</w:t>
            </w:r>
          </w:p>
        </w:tc>
      </w:tr>
    </w:tbl>
    <w:p w:rsidR="004356B2" w:rsidRDefault="004356B2" w:rsidP="004356B2">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both"/>
        <w:rPr>
          <w:rFonts w:eastAsia="Calibri"/>
        </w:rPr>
      </w:pPr>
      <w:r w:rsidRPr="0017794E">
        <w:rPr>
          <w:rFonts w:eastAsia="Calibri"/>
        </w:rPr>
        <w:t>6. Расчетные показатели допустимой пешеходной и транспортной доступности объектов социального и культурного обслуживания</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6.1. </w:t>
      </w:r>
      <w:r w:rsidR="0059742C" w:rsidRPr="0017794E">
        <w:rPr>
          <w:rFonts w:eastAsiaTheme="minorHAnsi"/>
          <w:lang w:eastAsia="en-US"/>
        </w:rPr>
        <w:t xml:space="preserve">Допустимая пешеходная доступность для жителей сельских населенных пунктов до магазинов, торговых центров площадью до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- 300 метров, до магазинов, торговых центров площадью от 1,5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xml:space="preserve">до 5,0 тыс. </w:t>
      </w:r>
      <w:r w:rsidR="0017794E" w:rsidRPr="0017794E">
        <w:rPr>
          <w:rFonts w:eastAsiaTheme="minorHAnsi"/>
          <w:lang w:eastAsia="en-US"/>
        </w:rPr>
        <w:t>Кв</w:t>
      </w:r>
      <w:r w:rsidR="0059742C" w:rsidRPr="0017794E">
        <w:rPr>
          <w:rFonts w:eastAsiaTheme="minorHAnsi"/>
          <w:lang w:eastAsia="en-US"/>
        </w:rPr>
        <w:t xml:space="preserve">. </w:t>
      </w:r>
      <w:r w:rsidR="0017794E" w:rsidRPr="0017794E">
        <w:rPr>
          <w:rFonts w:eastAsiaTheme="minorHAnsi"/>
          <w:lang w:eastAsia="en-US"/>
        </w:rPr>
        <w:t xml:space="preserve">М </w:t>
      </w:r>
      <w:r w:rsidR="0059742C" w:rsidRPr="0017794E">
        <w:rPr>
          <w:rFonts w:eastAsiaTheme="minorHAnsi"/>
          <w:lang w:eastAsia="en-US"/>
        </w:rPr>
        <w:t>- 1000 метров. Допустимая транспортная доступность прочих объектов первой необходимости для жителей сельских населенных пунктов - не более 30 минут</w:t>
      </w:r>
      <w:r w:rsidRPr="0017794E">
        <w:rPr>
          <w:rFonts w:eastAsia="Calibri"/>
        </w:rPr>
        <w:t>.</w:t>
      </w:r>
    </w:p>
    <w:p w:rsidR="002C116C"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6.2. </w:t>
      </w:r>
      <w:r w:rsidR="002C116C" w:rsidRPr="0017794E">
        <w:rPr>
          <w:rFonts w:eastAsiaTheme="minorHAnsi"/>
          <w:lang w:eastAsia="en-US"/>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Допустимая транспортная доступность общеобразовательных организаций от жилой застройки в городских и сельских населенных пунктах, в </w:t>
      </w:r>
      <w:proofErr w:type="spellStart"/>
      <w:r w:rsidRPr="0017794E">
        <w:rPr>
          <w:rFonts w:eastAsiaTheme="minorHAnsi"/>
          <w:lang w:eastAsia="en-US"/>
        </w:rPr>
        <w:t>т.ч</w:t>
      </w:r>
      <w:proofErr w:type="spellEnd"/>
      <w:r w:rsidRPr="0017794E">
        <w:rPr>
          <w:rFonts w:eastAsiaTheme="minorHAnsi"/>
          <w:lang w:eastAsia="en-US"/>
        </w:rPr>
        <w:t xml:space="preserve">. </w:t>
      </w:r>
      <w:r w:rsidR="0017794E" w:rsidRPr="0017794E">
        <w:rPr>
          <w:rFonts w:eastAsiaTheme="minorHAnsi"/>
          <w:lang w:eastAsia="en-US"/>
        </w:rPr>
        <w:t xml:space="preserve">Для </w:t>
      </w:r>
      <w:r w:rsidRPr="0017794E">
        <w:rPr>
          <w:rFonts w:eastAsiaTheme="minorHAnsi"/>
          <w:lang w:eastAsia="en-US"/>
        </w:rPr>
        <w:t>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2C116C" w:rsidRPr="0017794E" w:rsidRDefault="002C116C" w:rsidP="004356B2">
      <w:pPr>
        <w:autoSpaceDE w:val="0"/>
        <w:autoSpaceDN w:val="0"/>
        <w:adjustRightInd w:val="0"/>
        <w:ind w:firstLine="709"/>
        <w:jc w:val="both"/>
        <w:rPr>
          <w:rFonts w:eastAsiaTheme="minorHAnsi"/>
          <w:lang w:eastAsia="en-US"/>
        </w:rPr>
      </w:pPr>
      <w:r w:rsidRPr="0017794E">
        <w:rPr>
          <w:rFonts w:eastAsiaTheme="minorHAnsi"/>
          <w:lang w:eastAsia="en-US"/>
        </w:rPr>
        <w:t>Пешеходный подход обучающихся от жилых зданий к месту сбора на остановке должен быть не более 500 м.</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3</w:t>
      </w:r>
      <w:r w:rsidRPr="0017794E">
        <w:rPr>
          <w:rFonts w:eastAsia="Calibri"/>
        </w:rPr>
        <w:t>. Допустимая транспортная доступность объектов религиозного назначения, размещаемых в городских и сельских населенных пунктах, - не более 20 минут</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4</w:t>
      </w:r>
      <w:r w:rsidRPr="0017794E">
        <w:rPr>
          <w:rFonts w:eastAsia="Calibri"/>
        </w:rPr>
        <w:t>.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№9.</w:t>
      </w:r>
    </w:p>
    <w:p w:rsidR="00751724" w:rsidRPr="0017794E" w:rsidRDefault="00751724" w:rsidP="004356B2">
      <w:pPr>
        <w:autoSpaceDE w:val="0"/>
        <w:autoSpaceDN w:val="0"/>
        <w:adjustRightInd w:val="0"/>
        <w:ind w:firstLine="709"/>
        <w:jc w:val="both"/>
        <w:rPr>
          <w:rFonts w:eastAsia="Calibri"/>
        </w:rPr>
      </w:pPr>
      <w:r w:rsidRPr="0017794E">
        <w:rPr>
          <w:rFonts w:eastAsia="Calibri"/>
        </w:rPr>
        <w:t>6.</w:t>
      </w:r>
      <w:r w:rsidR="002C116C" w:rsidRPr="0017794E">
        <w:rPr>
          <w:rFonts w:eastAsia="Calibri"/>
        </w:rPr>
        <w:t>5</w:t>
      </w:r>
      <w:r w:rsidRPr="0017794E">
        <w:rPr>
          <w:rFonts w:eastAsia="Calibri"/>
        </w:rPr>
        <w:t>.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Таблице №10.</w:t>
      </w:r>
    </w:p>
    <w:p w:rsidR="00751724" w:rsidRPr="0017794E" w:rsidRDefault="00751724" w:rsidP="0017794E">
      <w:pPr>
        <w:autoSpaceDE w:val="0"/>
        <w:autoSpaceDN w:val="0"/>
        <w:adjustRightInd w:val="0"/>
        <w:ind w:firstLine="709"/>
        <w:jc w:val="both"/>
        <w:rPr>
          <w:rFonts w:eastAsia="Calibri"/>
        </w:rPr>
      </w:pPr>
    </w:p>
    <w:p w:rsidR="00751724" w:rsidRDefault="00751724" w:rsidP="004356B2">
      <w:pPr>
        <w:autoSpaceDE w:val="0"/>
        <w:autoSpaceDN w:val="0"/>
        <w:adjustRightInd w:val="0"/>
        <w:ind w:firstLine="709"/>
        <w:jc w:val="right"/>
      </w:pPr>
      <w:r w:rsidRPr="0017794E">
        <w:t>Таблица 9</w:t>
      </w:r>
    </w:p>
    <w:p w:rsidR="004356B2" w:rsidRPr="0017794E" w:rsidRDefault="004356B2" w:rsidP="004356B2">
      <w:pPr>
        <w:autoSpaceDE w:val="0"/>
        <w:autoSpaceDN w:val="0"/>
        <w:adjustRightInd w:val="0"/>
        <w:ind w:firstLine="709"/>
        <w:jc w:val="right"/>
        <w:rPr>
          <w:rFonts w:eastAsia="Calibri"/>
        </w:rPr>
      </w:pPr>
    </w:p>
    <w:p w:rsidR="00751724" w:rsidRPr="0017794E" w:rsidRDefault="004356B2" w:rsidP="004356B2">
      <w:pPr>
        <w:autoSpaceDE w:val="0"/>
        <w:autoSpaceDN w:val="0"/>
        <w:adjustRightInd w:val="0"/>
        <w:jc w:val="center"/>
        <w:rPr>
          <w:rFonts w:eastAsia="Calibri"/>
        </w:rPr>
      </w:pPr>
      <w:r w:rsidRPr="0017794E">
        <w:rPr>
          <w:rFonts w:eastAsia="Calibri"/>
        </w:rPr>
        <w:t>Расчетные показатели допустимой пешеходной доступности объектов социальной инфраструктуры в городских населенных пунктах</w:t>
      </w:r>
    </w:p>
    <w:p w:rsidR="00751724" w:rsidRPr="0017794E" w:rsidRDefault="00751724" w:rsidP="0017794E">
      <w:pPr>
        <w:autoSpaceDE w:val="0"/>
        <w:autoSpaceDN w:val="0"/>
        <w:adjustRightInd w:val="0"/>
        <w:ind w:firstLine="709"/>
        <w:jc w:val="both"/>
        <w:rPr>
          <w:rFonts w:eastAsia="Calibri"/>
        </w:rPr>
      </w:pPr>
    </w:p>
    <w:tbl>
      <w:tblPr>
        <w:tblW w:w="9643" w:type="dxa"/>
        <w:tblLayout w:type="fixed"/>
        <w:tblCellMar>
          <w:top w:w="62" w:type="dxa"/>
          <w:left w:w="62" w:type="dxa"/>
          <w:bottom w:w="62" w:type="dxa"/>
          <w:right w:w="62" w:type="dxa"/>
        </w:tblCellMar>
        <w:tblLook w:val="0000" w:firstRow="0" w:lastRow="0" w:firstColumn="0" w:lastColumn="0" w:noHBand="0" w:noVBand="0"/>
      </w:tblPr>
      <w:tblGrid>
        <w:gridCol w:w="4390"/>
        <w:gridCol w:w="2268"/>
        <w:gridCol w:w="2985"/>
      </w:tblGrid>
      <w:tr w:rsidR="00751724" w:rsidRPr="0017794E" w:rsidTr="004356B2">
        <w:tc>
          <w:tcPr>
            <w:tcW w:w="439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социальной инфраструктуры</w:t>
            </w:r>
          </w:p>
        </w:tc>
        <w:tc>
          <w:tcPr>
            <w:tcW w:w="5253" w:type="dxa"/>
            <w:gridSpan w:val="2"/>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Пешеходная доступность от мест проживания, не более, км</w:t>
            </w:r>
            <w:r w:rsidR="000834DB" w:rsidRPr="0017794E">
              <w:rPr>
                <w:rFonts w:eastAsia="Calibri"/>
              </w:rPr>
              <w:t>*</w:t>
            </w:r>
          </w:p>
        </w:tc>
      </w:tr>
      <w:tr w:rsidR="00751724" w:rsidRPr="0017794E" w:rsidTr="004356B2">
        <w:tc>
          <w:tcPr>
            <w:tcW w:w="439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многоквартирными жилыми домами</w:t>
            </w:r>
          </w:p>
        </w:tc>
        <w:tc>
          <w:tcPr>
            <w:tcW w:w="2985"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застройки блокированными и индивидуальными жилыми домами</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Остановка общественного пассажирского транспорта</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0,5</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0,8</w:t>
            </w:r>
          </w:p>
        </w:tc>
      </w:tr>
      <w:tr w:rsidR="000834DB" w:rsidRPr="0017794E" w:rsidTr="004356B2">
        <w:tc>
          <w:tcPr>
            <w:tcW w:w="4390"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Объекты сферы культуры</w:t>
            </w:r>
          </w:p>
        </w:tc>
        <w:tc>
          <w:tcPr>
            <w:tcW w:w="2268"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1,0</w:t>
            </w:r>
          </w:p>
        </w:tc>
        <w:tc>
          <w:tcPr>
            <w:tcW w:w="2985" w:type="dxa"/>
            <w:tcBorders>
              <w:top w:val="single" w:sz="4" w:space="0" w:color="auto"/>
              <w:left w:val="single" w:sz="4" w:space="0" w:color="auto"/>
              <w:bottom w:val="single" w:sz="4" w:space="0" w:color="auto"/>
              <w:right w:val="single" w:sz="4" w:space="0" w:color="auto"/>
            </w:tcBorders>
          </w:tcPr>
          <w:p w:rsidR="000834DB" w:rsidRPr="0017794E" w:rsidRDefault="000834DB" w:rsidP="0017794E">
            <w:pPr>
              <w:autoSpaceDE w:val="0"/>
              <w:autoSpaceDN w:val="0"/>
              <w:adjustRightInd w:val="0"/>
              <w:jc w:val="both"/>
              <w:rPr>
                <w:rFonts w:eastAsiaTheme="minorHAnsi"/>
                <w:lang w:eastAsia="en-US"/>
              </w:rPr>
            </w:pPr>
            <w:r w:rsidRPr="0017794E">
              <w:rPr>
                <w:rFonts w:eastAsiaTheme="minorHAnsi"/>
                <w:lang w:eastAsia="en-US"/>
              </w:rPr>
              <w:t>1,5</w:t>
            </w:r>
          </w:p>
        </w:tc>
      </w:tr>
    </w:tbl>
    <w:p w:rsidR="00751724" w:rsidRPr="0017794E" w:rsidRDefault="000834DB" w:rsidP="0017794E">
      <w:pPr>
        <w:autoSpaceDE w:val="0"/>
        <w:autoSpaceDN w:val="0"/>
        <w:adjustRightInd w:val="0"/>
        <w:ind w:firstLine="709"/>
        <w:jc w:val="both"/>
        <w:rPr>
          <w:rFonts w:eastAsia="Calibri"/>
        </w:rPr>
      </w:pPr>
      <w:r w:rsidRPr="0017794E">
        <w:rPr>
          <w:rFonts w:eastAsia="Calibri"/>
          <w:lang w:val="en-US"/>
        </w:rPr>
        <w:t xml:space="preserve">* - </w:t>
      </w:r>
      <w:r w:rsidRPr="0017794E">
        <w:rPr>
          <w:rFonts w:eastAsia="Calibri"/>
        </w:rPr>
        <w:t>рекомендуемый норматив</w:t>
      </w:r>
    </w:p>
    <w:p w:rsidR="004356B2" w:rsidRDefault="004356B2" w:rsidP="0017794E">
      <w:pPr>
        <w:autoSpaceDE w:val="0"/>
        <w:autoSpaceDN w:val="0"/>
        <w:adjustRightInd w:val="0"/>
        <w:ind w:firstLine="709"/>
        <w:jc w:val="both"/>
      </w:pPr>
    </w:p>
    <w:p w:rsidR="00751724" w:rsidRPr="0017794E" w:rsidRDefault="00751724" w:rsidP="004356B2">
      <w:pPr>
        <w:autoSpaceDE w:val="0"/>
        <w:autoSpaceDN w:val="0"/>
        <w:adjustRightInd w:val="0"/>
        <w:ind w:firstLine="709"/>
        <w:jc w:val="right"/>
      </w:pPr>
      <w:r w:rsidRPr="0017794E">
        <w:t>Таблица 10</w:t>
      </w:r>
    </w:p>
    <w:p w:rsidR="004356B2" w:rsidRDefault="004356B2" w:rsidP="004356B2">
      <w:pPr>
        <w:autoSpaceDE w:val="0"/>
        <w:autoSpaceDN w:val="0"/>
        <w:adjustRightInd w:val="0"/>
        <w:jc w:val="center"/>
        <w:rPr>
          <w:rFonts w:eastAsia="Calibri"/>
        </w:rPr>
      </w:pPr>
    </w:p>
    <w:p w:rsidR="00751724" w:rsidRDefault="004356B2" w:rsidP="004356B2">
      <w:pPr>
        <w:autoSpaceDE w:val="0"/>
        <w:autoSpaceDN w:val="0"/>
        <w:adjustRightInd w:val="0"/>
        <w:jc w:val="center"/>
        <w:rPr>
          <w:rFonts w:eastAsia="Calibri"/>
        </w:rPr>
      </w:pPr>
      <w:r w:rsidRPr="0017794E">
        <w:rPr>
          <w:rFonts w:eastAsia="Calibri"/>
        </w:rPr>
        <w:t>Расчетные показатели допустимой дальности пешеходных подходов от объектов массового посещения до остановок общественного пассажирского транспорта в городских населенных пунктах</w:t>
      </w:r>
    </w:p>
    <w:p w:rsidR="004356B2" w:rsidRPr="0017794E" w:rsidRDefault="004356B2" w:rsidP="004356B2">
      <w:pPr>
        <w:autoSpaceDE w:val="0"/>
        <w:autoSpaceDN w:val="0"/>
        <w:adjustRightInd w:val="0"/>
        <w:jc w:val="center"/>
        <w:rPr>
          <w:rFonts w:eastAsia="Calibri"/>
        </w:rPr>
      </w:pPr>
    </w:p>
    <w:tbl>
      <w:tblPr>
        <w:tblW w:w="0" w:type="auto"/>
        <w:jc w:val="center"/>
        <w:tblLayout w:type="fixed"/>
        <w:tblCellMar>
          <w:top w:w="62" w:type="dxa"/>
          <w:left w:w="62" w:type="dxa"/>
          <w:bottom w:w="62" w:type="dxa"/>
          <w:right w:w="62" w:type="dxa"/>
        </w:tblCellMar>
        <w:tblLook w:val="0000" w:firstRow="0" w:lastRow="0" w:firstColumn="0" w:lastColumn="0" w:noHBand="0" w:noVBand="0"/>
      </w:tblPr>
      <w:tblGrid>
        <w:gridCol w:w="6769"/>
        <w:gridCol w:w="2932"/>
      </w:tblGrid>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Дальности пешеходных подходов, не более, км</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Зоны массового отдыха</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и комплексы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Розничные и сельскохозяйственные рынки</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Станции и остановочные пункты пригородных железных дорог</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0,15</w:t>
            </w:r>
          </w:p>
        </w:tc>
      </w:tr>
      <w:tr w:rsidR="00751724" w:rsidRPr="0017794E" w:rsidTr="00571FC8">
        <w:trPr>
          <w:jc w:val="center"/>
        </w:trPr>
        <w:tc>
          <w:tcPr>
            <w:tcW w:w="6769"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Иные объекты массового посещения</w:t>
            </w:r>
          </w:p>
        </w:tc>
        <w:tc>
          <w:tcPr>
            <w:tcW w:w="2932"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0,25</w:t>
            </w:r>
          </w:p>
        </w:tc>
      </w:tr>
    </w:tbl>
    <w:p w:rsidR="004356B2" w:rsidRDefault="004356B2" w:rsidP="0017794E">
      <w:pPr>
        <w:autoSpaceDE w:val="0"/>
        <w:autoSpaceDN w:val="0"/>
        <w:adjustRightInd w:val="0"/>
        <w:contextualSpacing/>
        <w:jc w:val="both"/>
        <w:rPr>
          <w:rFonts w:eastAsia="Calibri"/>
        </w:rPr>
      </w:pP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7. Расчетные показатели при различных планировочных условиях минимально и максимально допустимых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зданиями, строениями и сооружениями различных типов</w:t>
      </w:r>
    </w:p>
    <w:p w:rsidR="00751724" w:rsidRPr="0017794E" w:rsidRDefault="00751724" w:rsidP="004356B2">
      <w:pPr>
        <w:numPr>
          <w:ilvl w:val="1"/>
          <w:numId w:val="17"/>
        </w:numPr>
        <w:autoSpaceDE w:val="0"/>
        <w:autoSpaceDN w:val="0"/>
        <w:adjustRightInd w:val="0"/>
        <w:ind w:left="0" w:firstLine="709"/>
        <w:contextualSpacing/>
        <w:jc w:val="both"/>
        <w:rPr>
          <w:rFonts w:eastAsia="Calibri"/>
        </w:rPr>
      </w:pPr>
      <w:r w:rsidRPr="0017794E">
        <w:rPr>
          <w:rFonts w:eastAsia="Calibri"/>
        </w:rPr>
        <w:t>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законом от 22.07.2008 N 123-ФЗ "Технический регламент о требованиях пожарной безопасности".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 Расчетные показатели обеспеченности жителей городского округа Электросталь Московской области основными видами инженерного обеспечения (</w:t>
      </w:r>
      <w:proofErr w:type="spellStart"/>
      <w:r w:rsidRPr="0017794E">
        <w:rPr>
          <w:rFonts w:eastAsia="Calibri"/>
        </w:rPr>
        <w:t>энерго</w:t>
      </w:r>
      <w:proofErr w:type="spellEnd"/>
      <w:r w:rsidRPr="0017794E">
        <w:rPr>
          <w:rFonts w:eastAsia="Calibri"/>
        </w:rPr>
        <w:t>-, тепло-, газоснабжение, водоснабжение, водоотведение, услуги связи).</w:t>
      </w:r>
    </w:p>
    <w:p w:rsidR="00751724" w:rsidRPr="0017794E" w:rsidRDefault="00751724" w:rsidP="004356B2">
      <w:pPr>
        <w:autoSpaceDE w:val="0"/>
        <w:autoSpaceDN w:val="0"/>
        <w:adjustRightInd w:val="0"/>
        <w:ind w:firstLine="709"/>
        <w:contextualSpacing/>
        <w:jc w:val="both"/>
        <w:rPr>
          <w:rFonts w:eastAsia="Calibri"/>
        </w:rPr>
      </w:pPr>
      <w:r w:rsidRPr="0017794E">
        <w:rPr>
          <w:rFonts w:eastAsia="Calibri"/>
        </w:rPr>
        <w:t>8.1. Расчетные показатели газоснабжения жителей городского округа Электросталь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8.2. Расчетные показатели теплоснабжения жителей городского округа Электросталь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23-02-2003.</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8.3. Расчетные показатели водоснабжения жителей городского округа Электросталь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2.04.01-85*, раздел10, приложение А.</w:t>
      </w:r>
    </w:p>
    <w:p w:rsidR="00751724" w:rsidRPr="0017794E" w:rsidRDefault="00751724" w:rsidP="004356B2">
      <w:pPr>
        <w:autoSpaceDE w:val="0"/>
        <w:autoSpaceDN w:val="0"/>
        <w:adjustRightInd w:val="0"/>
        <w:ind w:firstLine="709"/>
        <w:jc w:val="both"/>
        <w:rPr>
          <w:rFonts w:eastAsia="Calibri"/>
        </w:rPr>
      </w:pPr>
      <w:r w:rsidRPr="0017794E">
        <w:rPr>
          <w:rFonts w:eastAsia="Calibri"/>
        </w:rPr>
        <w:t>8.4. Расчетные показатели энергоснабжения жителей городского округа Электросталь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751724" w:rsidRPr="0017794E" w:rsidRDefault="00751724" w:rsidP="004356B2">
      <w:pPr>
        <w:autoSpaceDE w:val="0"/>
        <w:autoSpaceDN w:val="0"/>
        <w:adjustRightInd w:val="0"/>
        <w:ind w:firstLine="709"/>
        <w:jc w:val="both"/>
        <w:rPr>
          <w:rFonts w:eastAsia="Calibri"/>
        </w:rPr>
      </w:pPr>
      <w:r w:rsidRPr="0017794E">
        <w:rPr>
          <w:rFonts w:eastAsia="Calibri"/>
        </w:rPr>
        <w:t xml:space="preserve">8.5.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w:t>
      </w:r>
      <w:proofErr w:type="spellStart"/>
      <w:r w:rsidR="0017794E" w:rsidRPr="0017794E">
        <w:rPr>
          <w:rFonts w:eastAsia="Calibri"/>
        </w:rPr>
        <w:t>снип</w:t>
      </w:r>
      <w:proofErr w:type="spellEnd"/>
      <w:r w:rsidR="0017794E" w:rsidRPr="0017794E">
        <w:rPr>
          <w:rFonts w:eastAsia="Calibri"/>
        </w:rPr>
        <w:t xml:space="preserve"> </w:t>
      </w:r>
      <w:r w:rsidRPr="0017794E">
        <w:rPr>
          <w:rFonts w:eastAsia="Calibri"/>
        </w:rPr>
        <w:t>31-01-2003 "Здания жилые многоквартирные".</w:t>
      </w:r>
    </w:p>
    <w:p w:rsidR="00CB67A9"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8.6. </w:t>
      </w:r>
      <w:r w:rsidR="00CB67A9" w:rsidRPr="0017794E">
        <w:rPr>
          <w:rFonts w:eastAsiaTheme="minorHAnsi"/>
          <w:lang w:eastAsia="en-US"/>
        </w:rPr>
        <w:t xml:space="preserve">Расчетные показатели обеспечения жителей городского округа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00CB67A9" w:rsidRPr="0017794E">
        <w:rPr>
          <w:rFonts w:eastAsiaTheme="minorHAnsi"/>
          <w:lang w:eastAsia="en-US"/>
        </w:rPr>
        <w:t>внутриподъездного</w:t>
      </w:r>
      <w:proofErr w:type="spellEnd"/>
      <w:r w:rsidR="00CB67A9" w:rsidRPr="0017794E">
        <w:rPr>
          <w:rFonts w:eastAsiaTheme="minorHAnsi"/>
          <w:lang w:eastAsia="en-US"/>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приказом Министерства строительства и жилищно-коммунального хозяйства Российской Федерации от 13.05.2022 N 361/</w:t>
      </w:r>
      <w:proofErr w:type="spellStart"/>
      <w:r w:rsidR="00CB67A9" w:rsidRPr="0017794E">
        <w:rPr>
          <w:rFonts w:eastAsiaTheme="minorHAnsi"/>
          <w:lang w:eastAsia="en-US"/>
        </w:rPr>
        <w:t>пр</w:t>
      </w:r>
      <w:proofErr w:type="spellEnd"/>
      <w:r w:rsidR="00CB67A9" w:rsidRPr="0017794E">
        <w:rPr>
          <w:rFonts w:eastAsiaTheme="minorHAnsi"/>
          <w:lang w:eastAsia="en-US"/>
        </w:rPr>
        <w:t xml:space="preserve"> "Об утверждении СП 54.13330.2022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00CB67A9" w:rsidRPr="0017794E">
        <w:rPr>
          <w:rFonts w:eastAsiaTheme="minorHAnsi"/>
          <w:lang w:eastAsia="en-US"/>
        </w:rPr>
        <w:t>31-01-2003 Здания жилые многоквартирные",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rsidR="00751724" w:rsidRPr="0017794E" w:rsidRDefault="00751724" w:rsidP="004356B2">
      <w:pPr>
        <w:autoSpaceDE w:val="0"/>
        <w:autoSpaceDN w:val="0"/>
        <w:adjustRightInd w:val="0"/>
        <w:ind w:firstLine="709"/>
        <w:jc w:val="both"/>
        <w:rPr>
          <w:rFonts w:eastAsia="Calibri"/>
        </w:rPr>
      </w:pPr>
      <w:r w:rsidRPr="0017794E">
        <w:rPr>
          <w:rFonts w:eastAsia="Calibri"/>
        </w:rPr>
        <w:t>9. Допустимые соотношения застроенных, лесных и сельскохозяйственных городского округа Электросталь Московской области</w:t>
      </w:r>
    </w:p>
    <w:p w:rsidR="00751724" w:rsidRPr="0017794E" w:rsidRDefault="00751724" w:rsidP="004356B2">
      <w:pPr>
        <w:autoSpaceDE w:val="0"/>
        <w:autoSpaceDN w:val="0"/>
        <w:adjustRightInd w:val="0"/>
        <w:ind w:firstLine="709"/>
        <w:jc w:val="both"/>
        <w:rPr>
          <w:rFonts w:eastAsia="Calibri"/>
        </w:rPr>
      </w:pPr>
    </w:p>
    <w:p w:rsidR="00751724" w:rsidRPr="0017794E" w:rsidRDefault="00751724" w:rsidP="004356B2">
      <w:pPr>
        <w:autoSpaceDE w:val="0"/>
        <w:autoSpaceDN w:val="0"/>
        <w:adjustRightInd w:val="0"/>
        <w:ind w:firstLine="709"/>
        <w:jc w:val="both"/>
        <w:rPr>
          <w:rFonts w:eastAsia="Calibri"/>
        </w:rPr>
      </w:pPr>
      <w:r w:rsidRPr="0017794E">
        <w:rPr>
          <w:rFonts w:eastAsia="Calibri"/>
        </w:rPr>
        <w:t>9.1. Допустимые соотношения застроенных, лесных и сельскохозяйственных территорий по устойчивым системам расселения в городском округе Электросталь Московской области составляют:</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застроенных территорий, не более 0,39</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лесных территорий, не менее 0,31</w:t>
      </w:r>
    </w:p>
    <w:p w:rsidR="00751724" w:rsidRPr="0017794E" w:rsidRDefault="00751724" w:rsidP="004356B2">
      <w:pPr>
        <w:autoSpaceDE w:val="0"/>
        <w:autoSpaceDN w:val="0"/>
        <w:adjustRightInd w:val="0"/>
        <w:ind w:firstLine="709"/>
        <w:jc w:val="both"/>
        <w:rPr>
          <w:rFonts w:eastAsia="Calibri"/>
        </w:rPr>
      </w:pPr>
      <w:r w:rsidRPr="0017794E">
        <w:rPr>
          <w:rFonts w:eastAsia="Calibri"/>
        </w:rPr>
        <w:t>- Доля сельскохозяйственных территорий, не менее 0,3</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rPr>
        <w:t xml:space="preserve">10. </w:t>
      </w:r>
      <w:r w:rsidR="00571FC8" w:rsidRPr="0017794E">
        <w:rPr>
          <w:rFonts w:eastAsiaTheme="minorHAnsi"/>
          <w:lang w:eastAsia="en-US"/>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p>
    <w:p w:rsidR="00571FC8" w:rsidRPr="0017794E" w:rsidRDefault="00751724" w:rsidP="004356B2">
      <w:pPr>
        <w:autoSpaceDE w:val="0"/>
        <w:autoSpaceDN w:val="0"/>
        <w:adjustRightInd w:val="0"/>
        <w:ind w:firstLine="709"/>
        <w:jc w:val="both"/>
        <w:rPr>
          <w:rFonts w:eastAsia="Calibri"/>
          <w:bCs/>
        </w:rPr>
      </w:pPr>
      <w:r w:rsidRPr="0017794E">
        <w:rPr>
          <w:rFonts w:eastAsia="Calibri"/>
          <w:bCs/>
        </w:rPr>
        <w:t xml:space="preserve">10.1. </w:t>
      </w:r>
      <w:r w:rsidR="00571FC8" w:rsidRPr="0017794E">
        <w:rPr>
          <w:rFonts w:eastAsia="Calibri"/>
          <w:bCs/>
        </w:rPr>
        <w:t>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r w:rsidRPr="0017794E">
        <w:rPr>
          <w:rFonts w:eastAsia="Calibri"/>
          <w:bCs/>
        </w:rPr>
        <w:t>.</w:t>
      </w:r>
    </w:p>
    <w:p w:rsidR="00751724" w:rsidRPr="0017794E" w:rsidRDefault="00751724" w:rsidP="004356B2">
      <w:pPr>
        <w:autoSpaceDE w:val="0"/>
        <w:autoSpaceDN w:val="0"/>
        <w:adjustRightInd w:val="0"/>
        <w:ind w:firstLine="709"/>
        <w:jc w:val="both"/>
        <w:rPr>
          <w:rFonts w:eastAsiaTheme="minorHAnsi"/>
          <w:lang w:eastAsia="en-US"/>
        </w:rPr>
      </w:pPr>
      <w:r w:rsidRPr="0017794E">
        <w:rPr>
          <w:rFonts w:eastAsia="Calibri"/>
          <w:bCs/>
        </w:rPr>
        <w:t>10.2</w:t>
      </w:r>
      <w:r w:rsidR="00571FC8" w:rsidRPr="0017794E">
        <w:rPr>
          <w:rFonts w:eastAsiaTheme="minorHAnsi"/>
          <w:lang w:eastAsia="en-US"/>
        </w:rPr>
        <w:t xml:space="preserve"> Плотность застройки жилого квартала принимается до 25 тыс. </w:t>
      </w:r>
      <w:r w:rsidR="0017794E" w:rsidRPr="0017794E">
        <w:rPr>
          <w:rFonts w:eastAsiaTheme="minorHAnsi"/>
          <w:lang w:eastAsia="en-US"/>
        </w:rPr>
        <w:t>Кв</w:t>
      </w:r>
      <w:r w:rsidR="00571FC8" w:rsidRPr="0017794E">
        <w:rPr>
          <w:rFonts w:eastAsiaTheme="minorHAnsi"/>
          <w:lang w:eastAsia="en-US"/>
        </w:rPr>
        <w:t xml:space="preserve">. </w:t>
      </w:r>
      <w:r w:rsidR="0017794E" w:rsidRPr="0017794E">
        <w:rPr>
          <w:rFonts w:eastAsiaTheme="minorHAnsi"/>
          <w:lang w:eastAsia="en-US"/>
        </w:rPr>
        <w:t xml:space="preserve">М </w:t>
      </w:r>
      <w:r w:rsidR="00571FC8" w:rsidRPr="0017794E">
        <w:rPr>
          <w:rFonts w:eastAsiaTheme="minorHAnsi"/>
          <w:lang w:eastAsia="en-US"/>
        </w:rPr>
        <w:t>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r w:rsidRPr="0017794E">
        <w:rPr>
          <w:rFonts w:eastAsia="Calibri"/>
          <w:bCs/>
        </w:rPr>
        <w:t>.</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Распределение обеспеченности расчетного населения местами для постоянного хранения индивидуального автомобильного транспорта:</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квартала - не менее 25 процентов;</w:t>
      </w:r>
    </w:p>
    <w:p w:rsidR="00571FC8"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В </w:t>
      </w:r>
      <w:r w:rsidR="00571FC8" w:rsidRPr="0017794E">
        <w:rPr>
          <w:rFonts w:eastAsiaTheme="minorHAnsi"/>
          <w:lang w:eastAsia="en-US"/>
        </w:rPr>
        <w:t>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1200 м.</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Допускается размещение детских площадок и площадок отдыха на озелененных территориях общего пользования в пешеходной доступности не более 100 метров и размещение спортивных площадок вне дворовых территорий в пешеходной доступности не более 500 метров от проектируемого жилого дома.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Расстояние пешеходных подходов от </w:t>
      </w:r>
      <w:proofErr w:type="spellStart"/>
      <w:r w:rsidRPr="0017794E">
        <w:rPr>
          <w:rFonts w:eastAsiaTheme="minorHAnsi"/>
          <w:lang w:eastAsia="en-US"/>
        </w:rPr>
        <w:t>приобъектных</w:t>
      </w:r>
      <w:proofErr w:type="spellEnd"/>
      <w:r w:rsidRPr="0017794E">
        <w:rPr>
          <w:rFonts w:eastAsiaTheme="minorHAnsi"/>
          <w:lang w:eastAsia="en-US"/>
        </w:rPr>
        <w:t xml:space="preserve"> стоянок для паркования легковых автомобилей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2.07.01-89*.</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Высота первого нежилого этажа должна быть не менее 4,2 метра.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10.5.2. Выполнение мероприятий по охране окружающей среды, предусмотренных соответствующими региональными или муниципальными программами.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10.5.3.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предусмотренных соответствующими региональными или муниципальными </w:t>
      </w:r>
      <w:proofErr w:type="gramStart"/>
      <w:r w:rsidRPr="0017794E">
        <w:rPr>
          <w:rFonts w:eastAsiaTheme="minorHAnsi"/>
          <w:lang w:eastAsia="en-US"/>
        </w:rPr>
        <w:t>программами</w:t>
      </w:r>
      <w:proofErr w:type="gramEnd"/>
      <w:r w:rsidRPr="0017794E">
        <w:rPr>
          <w:rFonts w:eastAsiaTheme="minorHAnsi"/>
          <w:lang w:eastAsia="en-US"/>
        </w:rPr>
        <w:t xml:space="preserve"> или проектами благоустройства, согласованными в установленном порядке.</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городского округа.</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10.5.6. Требования настоящего подраздела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rsidR="00571FC8" w:rsidRPr="0017794E" w:rsidRDefault="00571FC8" w:rsidP="004356B2">
      <w:pPr>
        <w:autoSpaceDE w:val="0"/>
        <w:autoSpaceDN w:val="0"/>
        <w:adjustRightInd w:val="0"/>
        <w:ind w:firstLine="709"/>
        <w:jc w:val="both"/>
        <w:rPr>
          <w:rFonts w:eastAsiaTheme="minorHAnsi"/>
          <w:lang w:eastAsia="en-US"/>
        </w:rPr>
      </w:pPr>
      <w:r w:rsidRPr="0017794E">
        <w:rPr>
          <w:rFonts w:eastAsiaTheme="minorHAnsi"/>
          <w:lang w:eastAsia="en-US"/>
        </w:rPr>
        <w:t>10.56.7.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6564DE" w:rsidRPr="0017794E" w:rsidRDefault="006564DE" w:rsidP="004356B2">
      <w:pPr>
        <w:autoSpaceDE w:val="0"/>
        <w:autoSpaceDN w:val="0"/>
        <w:adjustRightInd w:val="0"/>
        <w:ind w:firstLine="709"/>
        <w:jc w:val="both"/>
        <w:rPr>
          <w:rFonts w:eastAsiaTheme="minorHAnsi"/>
          <w:lang w:eastAsia="en-US"/>
        </w:rPr>
      </w:pPr>
    </w:p>
    <w:p w:rsidR="006564DE" w:rsidRDefault="006564DE" w:rsidP="004356B2">
      <w:pPr>
        <w:autoSpaceDE w:val="0"/>
        <w:autoSpaceDN w:val="0"/>
        <w:adjustRightInd w:val="0"/>
        <w:ind w:firstLine="709"/>
        <w:jc w:val="both"/>
        <w:rPr>
          <w:rFonts w:eastAsiaTheme="minorHAnsi"/>
          <w:lang w:eastAsia="en-US"/>
        </w:rPr>
      </w:pPr>
    </w:p>
    <w:p w:rsidR="004356B2" w:rsidRPr="0017794E" w:rsidRDefault="004356B2" w:rsidP="004356B2">
      <w:pPr>
        <w:autoSpaceDE w:val="0"/>
        <w:autoSpaceDN w:val="0"/>
        <w:adjustRightInd w:val="0"/>
        <w:ind w:firstLine="709"/>
        <w:jc w:val="both"/>
        <w:rPr>
          <w:rFonts w:eastAsiaTheme="minorHAnsi"/>
          <w:lang w:eastAsia="en-US"/>
        </w:rPr>
      </w:pPr>
    </w:p>
    <w:p w:rsidR="00751724" w:rsidRPr="0017794E" w:rsidRDefault="00751724" w:rsidP="004356B2">
      <w:pPr>
        <w:autoSpaceDE w:val="0"/>
        <w:autoSpaceDN w:val="0"/>
        <w:adjustRightInd w:val="0"/>
        <w:ind w:firstLine="709"/>
        <w:jc w:val="both"/>
        <w:rPr>
          <w:rFonts w:eastAsia="Calibri"/>
        </w:rPr>
      </w:pPr>
    </w:p>
    <w:p w:rsidR="00751724" w:rsidRPr="0017794E" w:rsidRDefault="00751724" w:rsidP="004356B2">
      <w:pPr>
        <w:autoSpaceDE w:val="0"/>
        <w:autoSpaceDN w:val="0"/>
        <w:adjustRightInd w:val="0"/>
        <w:ind w:firstLine="709"/>
        <w:jc w:val="both"/>
        <w:outlineLvl w:val="0"/>
        <w:rPr>
          <w:rFonts w:eastAsia="Calibri"/>
          <w:bCs/>
        </w:rPr>
      </w:pPr>
      <w:r w:rsidRPr="0017794E">
        <w:rPr>
          <w:rFonts w:eastAsia="Calibri"/>
          <w:bCs/>
        </w:rPr>
        <w:t>Раздел II. МАТЕРИАЛЫ ПО ОБОСНОВАНИЮ РАСЧЕТНЫХ ПОКАЗАТЕЛЕЙ</w:t>
      </w:r>
    </w:p>
    <w:p w:rsidR="00751724" w:rsidRPr="0017794E" w:rsidRDefault="00751724"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 xml:space="preserve"> Материалы по обоснованию расчетных показателей принимать в соответствии с действующей редакцией нормативов градостроительного проектирования Московской области.</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Раздел III. ПРАВИЛА И ОБЛАСТЬ ПРИМЕНЕНИЯ РАСЧЕТНЫХ ПОКАЗАТЕЛЕЙ</w:t>
      </w:r>
    </w:p>
    <w:p w:rsidR="004356B2" w:rsidRDefault="004356B2" w:rsidP="004356B2">
      <w:pPr>
        <w:autoSpaceDE w:val="0"/>
        <w:autoSpaceDN w:val="0"/>
        <w:adjustRightInd w:val="0"/>
        <w:ind w:firstLine="709"/>
        <w:jc w:val="both"/>
        <w:rPr>
          <w:rFonts w:eastAsia="Calibri"/>
          <w:bCs/>
        </w:rPr>
      </w:pPr>
    </w:p>
    <w:p w:rsidR="00751724" w:rsidRPr="0017794E" w:rsidRDefault="00751724" w:rsidP="004356B2">
      <w:pPr>
        <w:autoSpaceDE w:val="0"/>
        <w:autoSpaceDN w:val="0"/>
        <w:adjustRightInd w:val="0"/>
        <w:ind w:firstLine="709"/>
        <w:jc w:val="both"/>
        <w:rPr>
          <w:rFonts w:eastAsia="Calibri"/>
          <w:bCs/>
        </w:rPr>
      </w:pPr>
      <w:r w:rsidRPr="0017794E">
        <w:rPr>
          <w:rFonts w:eastAsia="Calibri"/>
          <w:bCs/>
        </w:rPr>
        <w:t>1. Область применения расчетных показателей, содержащихся в основной части Нормативов, распространяется на:</w:t>
      </w:r>
    </w:p>
    <w:p w:rsidR="00751724" w:rsidRPr="0017794E" w:rsidRDefault="00751724" w:rsidP="004356B2">
      <w:pPr>
        <w:pStyle w:val="Default"/>
        <w:ind w:firstLine="709"/>
        <w:jc w:val="both"/>
        <w:rPr>
          <w:color w:val="auto"/>
        </w:rPr>
      </w:pPr>
      <w:r w:rsidRPr="0017794E">
        <w:rPr>
          <w:color w:val="auto"/>
        </w:rPr>
        <w:t xml:space="preserve">- подготовку, согласование, утверждение генерального плана городского округа, внесение изменений в него; </w:t>
      </w:r>
    </w:p>
    <w:p w:rsidR="00751724" w:rsidRPr="0017794E" w:rsidRDefault="00751724" w:rsidP="004356B2">
      <w:pPr>
        <w:pStyle w:val="Default"/>
        <w:ind w:firstLine="709"/>
        <w:jc w:val="both"/>
        <w:rPr>
          <w:color w:val="auto"/>
        </w:rPr>
      </w:pPr>
      <w:r w:rsidRPr="0017794E">
        <w:rPr>
          <w:color w:val="auto"/>
        </w:rPr>
        <w:t>- подготовку, согласование, утверждение Правил землепользования и застройки городского округа и внесение изменений в них;</w:t>
      </w:r>
    </w:p>
    <w:p w:rsidR="00751724" w:rsidRPr="0017794E" w:rsidRDefault="00751724" w:rsidP="004356B2">
      <w:pPr>
        <w:pStyle w:val="Default"/>
        <w:ind w:firstLine="709"/>
        <w:jc w:val="both"/>
        <w:rPr>
          <w:color w:val="auto"/>
        </w:rPr>
      </w:pPr>
      <w:r w:rsidRPr="0017794E">
        <w:rPr>
          <w:color w:val="auto"/>
        </w:rPr>
        <w:t xml:space="preserve">- подготовку, утверждение документации по планировке территории (проектов планировки территории, проектов межевания территории); </w:t>
      </w:r>
    </w:p>
    <w:p w:rsidR="00751724" w:rsidRPr="0017794E" w:rsidRDefault="00751724" w:rsidP="004356B2">
      <w:pPr>
        <w:pStyle w:val="Default"/>
        <w:ind w:firstLine="709"/>
        <w:jc w:val="both"/>
        <w:rPr>
          <w:color w:val="auto"/>
        </w:rPr>
      </w:pPr>
      <w:r w:rsidRPr="0017794E">
        <w:rPr>
          <w:color w:val="auto"/>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751724" w:rsidRPr="0017794E" w:rsidRDefault="00751724" w:rsidP="004356B2">
      <w:pPr>
        <w:pStyle w:val="Default"/>
        <w:ind w:firstLine="709"/>
        <w:jc w:val="both"/>
        <w:rPr>
          <w:color w:val="auto"/>
        </w:rPr>
      </w:pPr>
      <w:r w:rsidRPr="0017794E">
        <w:rPr>
          <w:color w:val="auto"/>
        </w:rPr>
        <w:t xml:space="preserve">- определение условий аукционов на право заключить договор о развитии застроенной территории. </w:t>
      </w:r>
    </w:p>
    <w:p w:rsidR="00751724" w:rsidRPr="0017794E" w:rsidRDefault="00751724" w:rsidP="004356B2">
      <w:pPr>
        <w:widowControl w:val="0"/>
        <w:autoSpaceDE w:val="0"/>
        <w:autoSpaceDN w:val="0"/>
        <w:adjustRightInd w:val="0"/>
        <w:ind w:firstLine="709"/>
        <w:jc w:val="both"/>
      </w:pPr>
      <w:r w:rsidRPr="0017794E">
        <w:t xml:space="preserve">2. На территории городского округа Нормативы являются обязательными для всех субъектов градостроительной деятельности в области применения, установленной в пункте 1 настоящего раздела. </w:t>
      </w:r>
    </w:p>
    <w:p w:rsidR="00751724" w:rsidRPr="0017794E" w:rsidRDefault="00751724" w:rsidP="004356B2">
      <w:pPr>
        <w:widowControl w:val="0"/>
        <w:autoSpaceDE w:val="0"/>
        <w:autoSpaceDN w:val="0"/>
        <w:adjustRightInd w:val="0"/>
        <w:ind w:firstLine="709"/>
        <w:jc w:val="both"/>
      </w:pPr>
      <w:r w:rsidRPr="0017794E">
        <w:t xml:space="preserve">Исключением являются расчетные показатели, содержащие 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генерального плана и (или) документации по планировке территории. </w:t>
      </w:r>
    </w:p>
    <w:p w:rsidR="00751724" w:rsidRPr="0017794E" w:rsidRDefault="00751724" w:rsidP="004356B2">
      <w:pPr>
        <w:widowControl w:val="0"/>
        <w:autoSpaceDE w:val="0"/>
        <w:autoSpaceDN w:val="0"/>
        <w:adjustRightInd w:val="0"/>
        <w:ind w:firstLine="709"/>
        <w:jc w:val="both"/>
      </w:pPr>
      <w:r w:rsidRPr="0017794E">
        <w:t xml:space="preserve">3.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30" w:anchor="sub_1013" w:history="1">
        <w:r w:rsidRPr="0017794E">
          <w:t>строительства</w:t>
        </w:r>
      </w:hyperlink>
      <w:r w:rsidRPr="0017794E">
        <w:t xml:space="preserve"> и </w:t>
      </w:r>
      <w:hyperlink r:id="rId31" w:anchor="sub_1014" w:history="1">
        <w:r w:rsidRPr="0017794E">
          <w:t>реконструкции</w:t>
        </w:r>
      </w:hyperlink>
      <w:r w:rsidRPr="0017794E">
        <w:t xml:space="preserve"> </w:t>
      </w:r>
      <w:hyperlink r:id="rId32" w:anchor="sub_1010" w:history="1">
        <w:r w:rsidRPr="0017794E">
          <w:t>объектов капитального строительства</w:t>
        </w:r>
      </w:hyperlink>
      <w:r w:rsidRPr="0017794E">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 </w:t>
      </w:r>
    </w:p>
    <w:p w:rsidR="00751724" w:rsidRPr="0017794E" w:rsidRDefault="00751724" w:rsidP="004356B2">
      <w:pPr>
        <w:widowControl w:val="0"/>
        <w:autoSpaceDE w:val="0"/>
        <w:autoSpaceDN w:val="0"/>
        <w:adjustRightInd w:val="0"/>
        <w:ind w:firstLine="709"/>
        <w:jc w:val="both"/>
      </w:pPr>
      <w:r w:rsidRPr="0017794E">
        <w:t xml:space="preserve">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данных Нормативах, применяются Нормативы градостроительного проектирования Московской области. </w:t>
      </w:r>
    </w:p>
    <w:p w:rsidR="00751724" w:rsidRPr="0017794E" w:rsidRDefault="00751724" w:rsidP="004356B2">
      <w:pPr>
        <w:widowControl w:val="0"/>
        <w:autoSpaceDE w:val="0"/>
        <w:autoSpaceDN w:val="0"/>
        <w:adjustRightInd w:val="0"/>
        <w:ind w:firstLine="709"/>
        <w:jc w:val="both"/>
      </w:pPr>
      <w:r w:rsidRPr="0017794E">
        <w:t xml:space="preserve">5. Применение Нормативов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rsidR="00751724" w:rsidRPr="0017794E" w:rsidRDefault="00751724" w:rsidP="004356B2">
      <w:pPr>
        <w:widowControl w:val="0"/>
        <w:autoSpaceDE w:val="0"/>
        <w:autoSpaceDN w:val="0"/>
        <w:adjustRightInd w:val="0"/>
        <w:ind w:firstLine="709"/>
        <w:jc w:val="both"/>
      </w:pPr>
      <w:r w:rsidRPr="0017794E">
        <w:t xml:space="preserve">6. В границах территории объектов культурного наследия (памятников истории и культуры) народов Российской Федерации Нормативы не применяются. В границах территории зон охраны объектов культурного наследия (памятников истории и культуры) народов Российской Федерации Нормативы применяются в части, не противоречащей законодательству об охране объектов культурного наследия. </w:t>
      </w:r>
    </w:p>
    <w:p w:rsidR="00751724" w:rsidRPr="0017794E" w:rsidRDefault="00751724" w:rsidP="004356B2">
      <w:pPr>
        <w:widowControl w:val="0"/>
        <w:autoSpaceDE w:val="0"/>
        <w:autoSpaceDN w:val="0"/>
        <w:adjustRightInd w:val="0"/>
        <w:ind w:firstLine="709"/>
        <w:jc w:val="both"/>
      </w:pPr>
      <w:r w:rsidRPr="0017794E">
        <w:t>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различного назначения в зависимости от их видов, перечисленных в п. 3.1 подраздела 3 раздела I, 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rsidR="00751724" w:rsidRPr="0017794E" w:rsidRDefault="00751724" w:rsidP="004356B2">
      <w:pPr>
        <w:widowControl w:val="0"/>
        <w:autoSpaceDE w:val="0"/>
        <w:autoSpaceDN w:val="0"/>
        <w:adjustRightInd w:val="0"/>
        <w:ind w:firstLine="709"/>
        <w:jc w:val="both"/>
      </w:pPr>
      <w:r w:rsidRPr="0017794E">
        <w:t>8. Правила применения расчетных показателей демонстрируются на примерах, приведенных в Приложении 5 к Нормативам.</w:t>
      </w: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firstLine="709"/>
        <w:jc w:val="both"/>
      </w:pPr>
    </w:p>
    <w:p w:rsidR="00751724" w:rsidRPr="0017794E" w:rsidRDefault="00751724" w:rsidP="004356B2">
      <w:pPr>
        <w:widowControl w:val="0"/>
        <w:autoSpaceDE w:val="0"/>
        <w:autoSpaceDN w:val="0"/>
        <w:adjustRightInd w:val="0"/>
        <w:ind w:left="5670"/>
        <w:jc w:val="both"/>
      </w:pPr>
      <w:r w:rsidRPr="0017794E">
        <w:br w:type="page"/>
        <w:t>Приложение № 1</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rsidR="00B96DFC" w:rsidRPr="0017794E">
        <w:t>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4356B2">
      <w:pPr>
        <w:pStyle w:val="a3"/>
        <w:ind w:firstLine="709"/>
        <w:rPr>
          <w:szCs w:val="24"/>
        </w:rPr>
      </w:pPr>
    </w:p>
    <w:p w:rsidR="00751724" w:rsidRPr="0017794E" w:rsidRDefault="00751724" w:rsidP="004356B2">
      <w:pPr>
        <w:pStyle w:val="a3"/>
        <w:ind w:firstLine="709"/>
        <w:jc w:val="center"/>
        <w:rPr>
          <w:szCs w:val="24"/>
        </w:rPr>
      </w:pPr>
      <w:r w:rsidRPr="0017794E">
        <w:rPr>
          <w:szCs w:val="24"/>
        </w:rPr>
        <w:t>Основные термины и определения</w:t>
      </w:r>
    </w:p>
    <w:p w:rsidR="00751724" w:rsidRPr="0017794E" w:rsidRDefault="00751724" w:rsidP="004356B2">
      <w:pPr>
        <w:pStyle w:val="a3"/>
        <w:ind w:firstLine="709"/>
        <w:rPr>
          <w:szCs w:val="24"/>
        </w:rPr>
      </w:pP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751724" w:rsidRPr="0017794E" w:rsidRDefault="00B96DFC" w:rsidP="004356B2">
      <w:pPr>
        <w:autoSpaceDE w:val="0"/>
        <w:autoSpaceDN w:val="0"/>
        <w:adjustRightInd w:val="0"/>
        <w:ind w:firstLine="709"/>
        <w:jc w:val="both"/>
        <w:rPr>
          <w:rFonts w:eastAsia="Calibri"/>
        </w:rPr>
      </w:pPr>
      <w:r w:rsidRPr="0017794E">
        <w:rPr>
          <w:rFonts w:eastAsiaTheme="minorHAnsi"/>
          <w:lang w:eastAsia="en-US"/>
        </w:rPr>
        <w:t>- 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r w:rsidR="00751724" w:rsidRPr="0017794E">
        <w:rPr>
          <w:rFonts w:eastAsia="Calibri"/>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Calibri"/>
        </w:rPr>
        <w:t xml:space="preserve">- </w:t>
      </w:r>
      <w:r w:rsidRPr="0017794E">
        <w:rPr>
          <w:rFonts w:eastAsiaTheme="minorHAnsi"/>
          <w:lang w:eastAsia="en-US"/>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B96DFC" w:rsidRPr="0017794E" w:rsidRDefault="0017794E"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Протяженность </w:t>
      </w:r>
      <w:r w:rsidR="00B96DFC" w:rsidRPr="0017794E">
        <w:rPr>
          <w:rFonts w:eastAsiaTheme="minorHAnsi"/>
          <w:lang w:eastAsia="en-US"/>
        </w:rPr>
        <w:t>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сеть маршрутов общественного пассажирского транспорта - совокупность муниципальных, межмуниципальных и </w:t>
      </w:r>
      <w:proofErr w:type="spellStart"/>
      <w:r w:rsidRPr="0017794E">
        <w:rPr>
          <w:rFonts w:eastAsiaTheme="minorHAnsi"/>
          <w:lang w:eastAsia="en-US"/>
        </w:rPr>
        <w:t>межсубъектных</w:t>
      </w:r>
      <w:proofErr w:type="spellEnd"/>
      <w:r w:rsidRPr="0017794E">
        <w:rPr>
          <w:rFonts w:eastAsiaTheme="minorHAnsi"/>
          <w:lang w:eastAsia="en-US"/>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застроенные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лесные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сельскохозяйственные территории - территории городского округа,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застроенных территорий - отношение площади застроенных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лесных территорий - отношение площади лесных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доля сельскохозяйственных территорий - отношение площади сельскохозяйственных территорий к общей площади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w:t>
      </w:r>
      <w:proofErr w:type="spellStart"/>
      <w:r w:rsidR="0017794E" w:rsidRPr="0017794E">
        <w:rPr>
          <w:rFonts w:eastAsiaTheme="minorHAnsi"/>
          <w:lang w:eastAsia="en-US"/>
        </w:rPr>
        <w:t>снип</w:t>
      </w:r>
      <w:proofErr w:type="spellEnd"/>
      <w:r w:rsidR="0017794E" w:rsidRPr="0017794E">
        <w:rPr>
          <w:rFonts w:eastAsiaTheme="minorHAnsi"/>
          <w:lang w:eastAsia="en-US"/>
        </w:rPr>
        <w:t xml:space="preserve"> </w:t>
      </w:r>
      <w:r w:rsidRPr="0017794E">
        <w:rPr>
          <w:rFonts w:eastAsiaTheme="minorHAnsi"/>
          <w:lang w:eastAsia="en-US"/>
        </w:rPr>
        <w:t>31-01-2003;</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подразделами 5 - 11 раздела I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w:t>
      </w:r>
      <w:r w:rsidR="0017794E" w:rsidRPr="0017794E">
        <w:rPr>
          <w:rFonts w:eastAsiaTheme="minorHAnsi"/>
          <w:lang w:eastAsia="en-US"/>
        </w:rPr>
        <w:t>М</w:t>
      </w:r>
      <w:r w:rsidRPr="0017794E">
        <w:rPr>
          <w:rFonts w:eastAsiaTheme="minorHAnsi"/>
          <w:lang w:eastAsia="en-US"/>
        </w:rPr>
        <w:t xml:space="preserve">/чел., где 28 кв. </w:t>
      </w:r>
      <w:r w:rsidR="0017794E" w:rsidRPr="0017794E">
        <w:rPr>
          <w:rFonts w:eastAsiaTheme="minorHAnsi"/>
          <w:lang w:eastAsia="en-US"/>
        </w:rPr>
        <w:t xml:space="preserve">М </w:t>
      </w:r>
      <w:r w:rsidRPr="0017794E">
        <w:rPr>
          <w:rFonts w:eastAsiaTheme="minorHAnsi"/>
          <w:lang w:eastAsia="en-US"/>
        </w:rPr>
        <w:t>- норма обеспеченности жильем одного человека, устанавливаемая настоящими Нормативами;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w:t>
      </w:r>
      <w:proofErr w:type="spellStart"/>
      <w:r w:rsidRPr="0017794E">
        <w:rPr>
          <w:rFonts w:eastAsiaTheme="minorHAnsi"/>
          <w:lang w:eastAsia="en-US"/>
        </w:rPr>
        <w:t>приобъектные</w:t>
      </w:r>
      <w:proofErr w:type="spellEnd"/>
      <w:r w:rsidRPr="0017794E">
        <w:rPr>
          <w:rFonts w:eastAsiaTheme="minorHAnsi"/>
          <w:lang w:eastAsia="en-US"/>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xml:space="preserve">- медленная ЭЗС - стационарная автомобильная зарядная станция переменного тока, публичного доступа, общей мощностью от 7 </w:t>
      </w:r>
      <w:r w:rsidR="0017794E" w:rsidRPr="0017794E">
        <w:rPr>
          <w:rFonts w:eastAsiaTheme="minorHAnsi"/>
          <w:lang w:eastAsia="en-US"/>
        </w:rPr>
        <w:t xml:space="preserve">квтч </w:t>
      </w:r>
      <w:r w:rsidRPr="0017794E">
        <w:rPr>
          <w:rFonts w:eastAsiaTheme="minorHAnsi"/>
          <w:lang w:eastAsia="en-US"/>
        </w:rPr>
        <w:t xml:space="preserve">до 50 </w:t>
      </w:r>
      <w:r w:rsidR="0017794E" w:rsidRPr="0017794E">
        <w:rPr>
          <w:rFonts w:eastAsiaTheme="minorHAnsi"/>
          <w:lang w:eastAsia="en-US"/>
        </w:rPr>
        <w:t>квтч</w:t>
      </w:r>
      <w:r w:rsidRPr="0017794E">
        <w:rPr>
          <w:rFonts w:eastAsiaTheme="minorHAnsi"/>
          <w:lang w:eastAsia="en-US"/>
        </w:rPr>
        <w:t>;</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B96DFC" w:rsidRPr="0017794E" w:rsidRDefault="00B96DFC" w:rsidP="004356B2">
      <w:pPr>
        <w:autoSpaceDE w:val="0"/>
        <w:autoSpaceDN w:val="0"/>
        <w:adjustRightInd w:val="0"/>
        <w:ind w:firstLine="709"/>
        <w:jc w:val="both"/>
        <w:rPr>
          <w:rFonts w:eastAsiaTheme="minorHAnsi"/>
          <w:lang w:eastAsia="en-US"/>
        </w:rPr>
      </w:pPr>
      <w:r w:rsidRPr="0017794E">
        <w:rPr>
          <w:rFonts w:eastAsiaTheme="minorHAnsi"/>
          <w:lang w:eastAsia="en-US"/>
        </w:rPr>
        <w:t>- 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751724" w:rsidRPr="0017794E" w:rsidRDefault="00751724" w:rsidP="004356B2">
      <w:pPr>
        <w:pStyle w:val="a3"/>
        <w:ind w:firstLine="709"/>
        <w:rPr>
          <w:szCs w:val="24"/>
        </w:rPr>
      </w:pPr>
    </w:p>
    <w:p w:rsidR="00751724" w:rsidRPr="0017794E" w:rsidRDefault="00751724" w:rsidP="0017794E">
      <w:pPr>
        <w:pStyle w:val="a3"/>
        <w:rPr>
          <w:szCs w:val="24"/>
        </w:rPr>
      </w:pPr>
    </w:p>
    <w:p w:rsidR="00751724" w:rsidRPr="0017794E" w:rsidRDefault="00751724" w:rsidP="0017794E">
      <w:pPr>
        <w:pStyle w:val="a3"/>
        <w:rPr>
          <w:szCs w:val="24"/>
        </w:rPr>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t>Приложение № 2</w:t>
      </w:r>
    </w:p>
    <w:p w:rsidR="00751724" w:rsidRPr="0017794E" w:rsidRDefault="004356B2" w:rsidP="004356B2">
      <w:pPr>
        <w:widowControl w:val="0"/>
        <w:autoSpaceDE w:val="0"/>
        <w:autoSpaceDN w:val="0"/>
        <w:adjustRightInd w:val="0"/>
        <w:ind w:left="5670"/>
        <w:jc w:val="both"/>
        <w:outlineLvl w:val="0"/>
      </w:pPr>
      <w:r>
        <w:t>к н</w:t>
      </w:r>
      <w:r w:rsidR="00751724" w:rsidRPr="0017794E">
        <w:t>ормативам градостроительного проектирования городского округа Электросталь Московской области</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pPr>
    </w:p>
    <w:p w:rsidR="00751724" w:rsidRPr="0017794E" w:rsidRDefault="004356B2" w:rsidP="004356B2">
      <w:pPr>
        <w:autoSpaceDE w:val="0"/>
        <w:autoSpaceDN w:val="0"/>
        <w:adjustRightInd w:val="0"/>
        <w:ind w:right="-2"/>
        <w:jc w:val="center"/>
        <w:rPr>
          <w:rFonts w:eastAsia="Calibri"/>
        </w:rPr>
      </w:pPr>
      <w:r w:rsidRPr="0017794E">
        <w:rPr>
          <w:rFonts w:eastAsia="Calibri"/>
        </w:rPr>
        <w:t>Таблица расчетной площади рабочих мест и количества работающих</w:t>
      </w:r>
    </w:p>
    <w:p w:rsidR="00751724" w:rsidRPr="0017794E" w:rsidRDefault="00751724" w:rsidP="0017794E">
      <w:pPr>
        <w:autoSpaceDE w:val="0"/>
        <w:autoSpaceDN w:val="0"/>
        <w:adjustRightInd w:val="0"/>
        <w:ind w:right="-2" w:firstLine="709"/>
        <w:jc w:val="both"/>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62"/>
        <w:gridCol w:w="2708"/>
      </w:tblGrid>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Вид объекта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55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Обособленные территории объектов общественно-делового назначения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80 рабочих мест на гектар с учетом установленного максимального коэффициента застройки</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4356B2">
        <w:trPr>
          <w:trHeight w:val="183"/>
        </w:trPr>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Территории объектов сельскохозяйственного производства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гектар</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Территории объектов (объекты) жилого, общественно-делового, бытового и социального назначения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офисное здание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Отдельно стоящее здание бытового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Дошкольное 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Общеобразовательное учреждение</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15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дополнительного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10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научные и высшего образования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20 рабочих мест на 100 единиц емкости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социального обслуживания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здравоохранения, в том числе:</w:t>
            </w:r>
          </w:p>
        </w:tc>
        <w:tc>
          <w:tcPr>
            <w:tcW w:w="2962"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top w:val="single" w:sz="4" w:space="0" w:color="auto"/>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r>
      <w:tr w:rsidR="00751724" w:rsidRPr="0017794E" w:rsidTr="00571FC8">
        <w:tc>
          <w:tcPr>
            <w:tcW w:w="3828" w:type="dxa"/>
            <w:tcBorders>
              <w:left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Поликлиники</w:t>
            </w:r>
            <w:r w:rsidR="00751724" w:rsidRPr="0017794E">
              <w:rPr>
                <w:rFonts w:eastAsia="Calibri"/>
              </w:rPr>
              <w:t>, амбулатории, фельдшерские, фельдшерско-акушерские пункты</w:t>
            </w:r>
          </w:p>
        </w:tc>
        <w:tc>
          <w:tcPr>
            <w:tcW w:w="2962"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left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30 рабочих мест на 100 посещений</w:t>
            </w:r>
          </w:p>
        </w:tc>
      </w:tr>
      <w:tr w:rsidR="00751724" w:rsidRPr="0017794E" w:rsidTr="00571FC8">
        <w:tc>
          <w:tcPr>
            <w:tcW w:w="3828" w:type="dxa"/>
            <w:tcBorders>
              <w:left w:val="single" w:sz="4" w:space="0" w:color="auto"/>
              <w:bottom w:val="single" w:sz="4" w:space="0" w:color="auto"/>
              <w:right w:val="single" w:sz="4" w:space="0" w:color="auto"/>
            </w:tcBorders>
          </w:tcPr>
          <w:p w:rsidR="00751724" w:rsidRPr="0017794E" w:rsidRDefault="0017794E" w:rsidP="004356B2">
            <w:pPr>
              <w:autoSpaceDE w:val="0"/>
              <w:autoSpaceDN w:val="0"/>
              <w:adjustRightInd w:val="0"/>
              <w:jc w:val="both"/>
              <w:rPr>
                <w:rFonts w:eastAsia="Calibri"/>
              </w:rPr>
            </w:pPr>
            <w:r w:rsidRPr="0017794E">
              <w:rPr>
                <w:rFonts w:eastAsia="Calibri"/>
              </w:rPr>
              <w:t>Больницы</w:t>
            </w:r>
            <w:r w:rsidR="00751724" w:rsidRPr="0017794E">
              <w:rPr>
                <w:rFonts w:eastAsia="Calibri"/>
              </w:rPr>
              <w:t>, медицинские центры различной направленности</w:t>
            </w:r>
          </w:p>
        </w:tc>
        <w:tc>
          <w:tcPr>
            <w:tcW w:w="2962"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p>
        </w:tc>
        <w:tc>
          <w:tcPr>
            <w:tcW w:w="2708" w:type="dxa"/>
            <w:tcBorders>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50 рабочих мест на 100 койко-мест</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Учреждения культуры, искусства и спорта, здания и сооружения (объекты) рекреационного назначения и отдыха</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60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Банно-оздоровительные комплексы с бассейнами и тренажерным залом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40 кв. </w:t>
            </w:r>
            <w:r w:rsidR="0017794E" w:rsidRPr="0017794E">
              <w:rPr>
                <w:rFonts w:eastAsia="Calibri"/>
              </w:rPr>
              <w:t>М</w:t>
            </w:r>
            <w:r w:rsidR="004356B2">
              <w:rPr>
                <w:rFonts w:eastAsia="Calibri"/>
              </w:rPr>
              <w:t>м</w:t>
            </w:r>
            <w:r w:rsidR="0017794E" w:rsidRPr="0017794E">
              <w:rPr>
                <w:rFonts w:eastAsia="Calibri"/>
              </w:rPr>
              <w:t xml:space="preserve"> </w:t>
            </w:r>
            <w:r w:rsidRPr="0017794E">
              <w:rPr>
                <w:rFonts w:eastAsia="Calibri"/>
              </w:rPr>
              <w:t>общей площади (без учета зеркала воды)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Библиотеки</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 но не менее 1 рабочего места</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Торговые центры, торгово-офисные центры, магазины площадью менее 5000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комплексы, магазины площадью от 5000 до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Многофункциональные центры, торговые и торгово-развлекательные комплексы (центры)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80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Гостиницы</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70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Общежития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 кв. </w:t>
            </w:r>
            <w:r w:rsidR="004356B2">
              <w:rPr>
                <w:rFonts w:eastAsia="Calibri"/>
              </w:rPr>
              <w:t>м</w:t>
            </w:r>
            <w:r w:rsidR="0017794E" w:rsidRPr="0017794E">
              <w:rPr>
                <w:rFonts w:eastAsia="Calibri"/>
              </w:rPr>
              <w:t xml:space="preserve">етров </w:t>
            </w:r>
            <w:r w:rsidRPr="0017794E">
              <w:rPr>
                <w:rFonts w:eastAsia="Calibri"/>
              </w:rPr>
              <w:t>общей площади административных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Предприятия общественного питания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6 посадочных мест</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Встроенные нежилые помещения в многоквартирных домах</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Нежилые </w:t>
            </w:r>
            <w:proofErr w:type="spellStart"/>
            <w:r w:rsidRPr="0017794E">
              <w:rPr>
                <w:rFonts w:eastAsia="Calibri"/>
              </w:rPr>
              <w:t>арендопригодные</w:t>
            </w:r>
            <w:proofErr w:type="spellEnd"/>
            <w:r w:rsidRPr="0017794E">
              <w:rPr>
                <w:rFonts w:eastAsia="Calibri"/>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помещений</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Офисные помещения (специально выделенные и установленные проектной документацией) в первых этажах жилых домов</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10 кв. </w:t>
            </w:r>
            <w:r w:rsidR="004356B2">
              <w:rPr>
                <w:rFonts w:eastAsia="Calibri"/>
              </w:rPr>
              <w:t>м</w:t>
            </w:r>
            <w:r w:rsidR="0017794E" w:rsidRPr="0017794E">
              <w:rPr>
                <w:rFonts w:eastAsia="Calibri"/>
              </w:rPr>
              <w:t xml:space="preserve">етров </w:t>
            </w:r>
            <w:r w:rsidRPr="0017794E">
              <w:rPr>
                <w:rFonts w:eastAsia="Calibri"/>
              </w:rPr>
              <w:t>общей площади здания</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Производственные и складские объекты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Производственные предприятия</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150 кв. </w:t>
            </w:r>
            <w:r w:rsidR="004356B2">
              <w:rPr>
                <w:rFonts w:eastAsia="Calibri"/>
              </w:rPr>
              <w:t>м</w:t>
            </w:r>
            <w:r w:rsidR="0017794E" w:rsidRPr="0017794E">
              <w:rPr>
                <w:rFonts w:eastAsia="Calibri"/>
              </w:rPr>
              <w:t xml:space="preserve">етров </w:t>
            </w:r>
            <w:r w:rsidRPr="0017794E">
              <w:rPr>
                <w:rFonts w:eastAsia="Calibri"/>
              </w:rPr>
              <w:t>общей площади производственного здания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Производственно-складские комплексы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250 кв. </w:t>
            </w:r>
            <w:r w:rsidR="004356B2">
              <w:rPr>
                <w:rFonts w:eastAsia="Calibri"/>
              </w:rPr>
              <w:t>м</w:t>
            </w:r>
            <w:r w:rsidR="0017794E" w:rsidRPr="0017794E">
              <w:rPr>
                <w:rFonts w:eastAsia="Calibri"/>
              </w:rPr>
              <w:t xml:space="preserve">етров </w:t>
            </w:r>
            <w:r w:rsidRPr="0017794E">
              <w:rPr>
                <w:rFonts w:eastAsia="Calibri"/>
              </w:rPr>
              <w:t>общей площади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более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300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10000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Склады площадью менее 20000 кв. </w:t>
            </w:r>
            <w:r w:rsidR="0017794E" w:rsidRPr="0017794E">
              <w:rPr>
                <w:rFonts w:eastAsia="Calibri"/>
              </w:rPr>
              <w:t>М</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 xml:space="preserve">120 кв. </w:t>
            </w:r>
            <w:r w:rsidR="004356B2">
              <w:rPr>
                <w:rFonts w:eastAsia="Calibri"/>
              </w:rPr>
              <w:t>м</w:t>
            </w:r>
            <w:r w:rsidR="0017794E" w:rsidRPr="0017794E">
              <w:rPr>
                <w:rFonts w:eastAsia="Calibri"/>
              </w:rPr>
              <w:t xml:space="preserve">етров </w:t>
            </w:r>
            <w:r w:rsidRPr="0017794E">
              <w:rPr>
                <w:rFonts w:eastAsia="Calibri"/>
              </w:rPr>
              <w:t>общей площади складского помещения</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Оптово-распределительный центр</w:t>
            </w: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Согласно расчету по отдельным помещениям и объектам (набором)</w:t>
            </w:r>
          </w:p>
        </w:tc>
      </w:tr>
      <w:tr w:rsidR="00751724" w:rsidRPr="0017794E" w:rsidTr="00571FC8">
        <w:tc>
          <w:tcPr>
            <w:tcW w:w="9498"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outlineLvl w:val="0"/>
              <w:rPr>
                <w:rFonts w:eastAsia="Calibri"/>
              </w:rPr>
            </w:pPr>
            <w:r w:rsidRPr="0017794E">
              <w:rPr>
                <w:rFonts w:eastAsia="Calibri"/>
              </w:rPr>
              <w:t>Объекты транспортной инфраструктуры</w:t>
            </w:r>
          </w:p>
        </w:tc>
      </w:tr>
      <w:tr w:rsidR="00751724" w:rsidRPr="0017794E" w:rsidTr="00571FC8">
        <w:tc>
          <w:tcPr>
            <w:tcW w:w="382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p w:rsidR="00751724" w:rsidRPr="0017794E" w:rsidRDefault="00751724" w:rsidP="004356B2">
            <w:pPr>
              <w:autoSpaceDE w:val="0"/>
              <w:autoSpaceDN w:val="0"/>
              <w:adjustRightInd w:val="0"/>
              <w:jc w:val="both"/>
              <w:rPr>
                <w:rFonts w:eastAsia="Calibri"/>
              </w:rPr>
            </w:pPr>
          </w:p>
        </w:tc>
        <w:tc>
          <w:tcPr>
            <w:tcW w:w="2962" w:type="dxa"/>
            <w:tcBorders>
              <w:top w:val="single" w:sz="4" w:space="0" w:color="auto"/>
              <w:left w:val="single" w:sz="4" w:space="0" w:color="auto"/>
              <w:bottom w:val="single" w:sz="4" w:space="0" w:color="auto"/>
              <w:right w:val="single" w:sz="4" w:space="0" w:color="auto"/>
            </w:tcBorders>
          </w:tcPr>
          <w:p w:rsidR="00751724" w:rsidRPr="0017794E" w:rsidRDefault="00751724" w:rsidP="004356B2">
            <w:pPr>
              <w:autoSpaceDE w:val="0"/>
              <w:autoSpaceDN w:val="0"/>
              <w:adjustRightInd w:val="0"/>
              <w:jc w:val="both"/>
              <w:rPr>
                <w:rFonts w:eastAsia="Calibri"/>
              </w:rPr>
            </w:pPr>
            <w:r w:rsidRPr="0017794E">
              <w:rPr>
                <w:rFonts w:eastAsia="Calibri"/>
              </w:rPr>
              <w:t>-</w:t>
            </w:r>
          </w:p>
        </w:tc>
        <w:tc>
          <w:tcPr>
            <w:tcW w:w="2708" w:type="dxa"/>
            <w:tcBorders>
              <w:top w:val="single" w:sz="4" w:space="0" w:color="auto"/>
              <w:left w:val="single" w:sz="4" w:space="0" w:color="auto"/>
              <w:bottom w:val="single" w:sz="4" w:space="0" w:color="auto"/>
              <w:right w:val="single" w:sz="4" w:space="0" w:color="auto"/>
            </w:tcBorders>
          </w:tcPr>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офисных помещений гаражного комплекса, закрытого паркинга (охрана, обслуживание) - 10 кв. </w:t>
            </w:r>
            <w:r w:rsidR="0017794E" w:rsidRPr="0017794E">
              <w:rPr>
                <w:rFonts w:eastAsiaTheme="minorHAnsi"/>
                <w:lang w:eastAsia="en-US"/>
              </w:rPr>
              <w:t xml:space="preserve">Метров </w:t>
            </w:r>
            <w:r w:rsidRPr="0017794E">
              <w:rPr>
                <w:rFonts w:eastAsiaTheme="minorHAnsi"/>
                <w:lang w:eastAsia="en-US"/>
              </w:rPr>
              <w:t>на 1 рабочее место.</w:t>
            </w:r>
          </w:p>
          <w:p w:rsidR="003A4FAC" w:rsidRPr="0017794E" w:rsidRDefault="003A4FAC" w:rsidP="004356B2">
            <w:pPr>
              <w:autoSpaceDE w:val="0"/>
              <w:autoSpaceDN w:val="0"/>
              <w:adjustRightInd w:val="0"/>
              <w:jc w:val="both"/>
              <w:rPr>
                <w:rFonts w:eastAsiaTheme="minorHAnsi"/>
                <w:lang w:eastAsia="en-US"/>
              </w:rPr>
            </w:pPr>
            <w:r w:rsidRPr="0017794E">
              <w:rPr>
                <w:rFonts w:eastAsiaTheme="minorHAnsi"/>
                <w:lang w:eastAsia="en-US"/>
              </w:rPr>
              <w:t xml:space="preserve">Для технических помещений (мойка, сервис, </w:t>
            </w:r>
            <w:proofErr w:type="spellStart"/>
            <w:r w:rsidRPr="0017794E">
              <w:rPr>
                <w:rFonts w:eastAsiaTheme="minorHAnsi"/>
                <w:lang w:eastAsia="en-US"/>
              </w:rPr>
              <w:t>шиномонтаж</w:t>
            </w:r>
            <w:proofErr w:type="spellEnd"/>
            <w:r w:rsidRPr="0017794E">
              <w:rPr>
                <w:rFonts w:eastAsiaTheme="minorHAnsi"/>
                <w:lang w:eastAsia="en-US"/>
              </w:rPr>
              <w:t>) - не более 2 единиц рабочих мест на один пост</w:t>
            </w:r>
          </w:p>
          <w:p w:rsidR="00751724" w:rsidRPr="0017794E" w:rsidRDefault="00751724" w:rsidP="004356B2">
            <w:pPr>
              <w:autoSpaceDE w:val="0"/>
              <w:autoSpaceDN w:val="0"/>
              <w:adjustRightInd w:val="0"/>
              <w:jc w:val="both"/>
              <w:rPr>
                <w:rFonts w:eastAsia="Calibri"/>
              </w:rPr>
            </w:pPr>
          </w:p>
        </w:tc>
      </w:tr>
    </w:tbl>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17794E">
      <w:pPr>
        <w:autoSpaceDE w:val="0"/>
        <w:autoSpaceDN w:val="0"/>
        <w:adjustRightInd w:val="0"/>
        <w:jc w:val="both"/>
      </w:pPr>
    </w:p>
    <w:p w:rsidR="00751724" w:rsidRPr="0017794E" w:rsidRDefault="00751724" w:rsidP="004356B2">
      <w:pPr>
        <w:autoSpaceDE w:val="0"/>
        <w:autoSpaceDN w:val="0"/>
        <w:adjustRightInd w:val="0"/>
        <w:ind w:left="5670"/>
        <w:jc w:val="both"/>
      </w:pPr>
      <w:r w:rsidRPr="0017794E">
        <w:br w:type="page"/>
        <w:t>Приложение №3</w:t>
      </w:r>
    </w:p>
    <w:p w:rsidR="00751724" w:rsidRPr="0017794E" w:rsidRDefault="004356B2" w:rsidP="004356B2">
      <w:pPr>
        <w:widowControl w:val="0"/>
        <w:autoSpaceDE w:val="0"/>
        <w:autoSpaceDN w:val="0"/>
        <w:adjustRightInd w:val="0"/>
        <w:ind w:left="5670"/>
        <w:jc w:val="both"/>
        <w:outlineLvl w:val="0"/>
      </w:pPr>
      <w:r>
        <w:t>к</w:t>
      </w:r>
      <w:r w:rsidR="0017794E" w:rsidRPr="0017794E">
        <w:t xml:space="preserve"> </w:t>
      </w:r>
      <w:r>
        <w:t>н</w:t>
      </w:r>
      <w:r w:rsidR="00751724" w:rsidRPr="0017794E">
        <w:t>ормативам градостроительного проектирования городского округа Э</w:t>
      </w:r>
      <w:r>
        <w:t>лектросталь Московской области</w:t>
      </w:r>
    </w:p>
    <w:p w:rsidR="00751724" w:rsidRPr="0017794E" w:rsidRDefault="00751724" w:rsidP="004356B2">
      <w:pPr>
        <w:widowControl w:val="0"/>
        <w:autoSpaceDE w:val="0"/>
        <w:autoSpaceDN w:val="0"/>
        <w:adjustRightInd w:val="0"/>
        <w:ind w:firstLine="709"/>
        <w:jc w:val="center"/>
      </w:pPr>
    </w:p>
    <w:p w:rsidR="00751724" w:rsidRPr="0017794E" w:rsidRDefault="00567401" w:rsidP="004356B2">
      <w:pPr>
        <w:widowControl w:val="0"/>
        <w:autoSpaceDE w:val="0"/>
        <w:autoSpaceDN w:val="0"/>
        <w:adjustRightInd w:val="0"/>
        <w:ind w:firstLine="709"/>
        <w:jc w:val="center"/>
      </w:pPr>
      <w:r w:rsidRPr="0017794E">
        <w:t>Примерный состав объектов различного назначения, размещаемых в границах</w:t>
      </w:r>
      <w:r>
        <w:t xml:space="preserve"> </w:t>
      </w:r>
      <w:r w:rsidRPr="0017794E">
        <w:t>квартала, жилого района и населенного пункта</w:t>
      </w:r>
    </w:p>
    <w:p w:rsidR="00751724" w:rsidRPr="0017794E" w:rsidRDefault="00751724" w:rsidP="0017794E">
      <w:pPr>
        <w:widowControl w:val="0"/>
        <w:autoSpaceDE w:val="0"/>
        <w:autoSpaceDN w:val="0"/>
        <w:adjustRightInd w:val="0"/>
        <w:ind w:firstLine="709"/>
        <w:jc w:val="both"/>
      </w:pPr>
    </w:p>
    <w:tbl>
      <w:tblPr>
        <w:tblW w:w="9498" w:type="dxa"/>
        <w:tblInd w:w="62" w:type="dxa"/>
        <w:tblLayout w:type="fixed"/>
        <w:tblCellMar>
          <w:top w:w="74" w:type="dxa"/>
          <w:left w:w="62" w:type="dxa"/>
          <w:bottom w:w="74" w:type="dxa"/>
          <w:right w:w="62" w:type="dxa"/>
        </w:tblCellMar>
        <w:tblLook w:val="0000" w:firstRow="0" w:lastRow="0" w:firstColumn="0" w:lastColumn="0" w:noHBand="0" w:noVBand="0"/>
      </w:tblPr>
      <w:tblGrid>
        <w:gridCol w:w="425"/>
        <w:gridCol w:w="1560"/>
        <w:gridCol w:w="1843"/>
        <w:gridCol w:w="1417"/>
        <w:gridCol w:w="4253"/>
      </w:tblGrid>
      <w:tr w:rsidR="00751724" w:rsidRPr="0017794E" w:rsidTr="00571FC8">
        <w:tc>
          <w:tcPr>
            <w:tcW w:w="425"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N п/п</w:t>
            </w:r>
          </w:p>
        </w:tc>
        <w:tc>
          <w:tcPr>
            <w:tcW w:w="1560" w:type="dxa"/>
            <w:vMerge w:val="restart"/>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Назначение объектов</w:t>
            </w:r>
          </w:p>
        </w:tc>
        <w:tc>
          <w:tcPr>
            <w:tcW w:w="7513" w:type="dxa"/>
            <w:gridSpan w:val="3"/>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Состав объектов в границах</w:t>
            </w:r>
          </w:p>
        </w:tc>
      </w:tr>
      <w:tr w:rsidR="00751724" w:rsidRPr="0017794E" w:rsidTr="00571FC8">
        <w:tc>
          <w:tcPr>
            <w:tcW w:w="425"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560" w:type="dxa"/>
            <w:vMerge/>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квартала</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Жилого </w:t>
            </w:r>
            <w:r w:rsidR="00751724" w:rsidRPr="0017794E">
              <w:rPr>
                <w:rFonts w:eastAsia="Calibri"/>
              </w:rPr>
              <w:t>района</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Населенного </w:t>
            </w:r>
            <w:r w:rsidR="00751724" w:rsidRPr="0017794E">
              <w:rPr>
                <w:rFonts w:eastAsia="Calibri"/>
              </w:rPr>
              <w:t>пункта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для хранения индивидуального автомобильного транспорта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наземные гаражи емкостью не более 500 м/м</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Стоянки автомобильного транспорта, гаражи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ind w:firstLine="62"/>
              <w:jc w:val="both"/>
              <w:rPr>
                <w:rFonts w:eastAsia="Calibri"/>
              </w:rPr>
            </w:pPr>
            <w:r w:rsidRPr="0017794E">
              <w:rPr>
                <w:rFonts w:eastAsia="Calibri"/>
              </w:rPr>
              <w:t xml:space="preserve">Стоянки автомобильного транспорта, гаражи,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Боксовые</w:t>
            </w:r>
            <w:r w:rsidRPr="0017794E">
              <w:rPr>
                <w:rFonts w:eastAsia="Calibri"/>
              </w:rPr>
              <w:t>, подземные и многоярусные</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инженерного обеспечения (</w:t>
            </w:r>
            <w:proofErr w:type="spellStart"/>
            <w:r w:rsidRPr="0017794E">
              <w:rPr>
                <w:rFonts w:eastAsia="Calibri"/>
              </w:rPr>
              <w:t>энерго</w:t>
            </w:r>
            <w:proofErr w:type="spellEnd"/>
            <w:r w:rsidRPr="0017794E">
              <w:rPr>
                <w:rFonts w:eastAsia="Calibri"/>
              </w:rPr>
              <w:t>-, тепло-, газоснабжение, водоснабжение, водоотведение)</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Трансформаторные подстанции, бойлерные, центральные тепловые пункты, ВНС-3 подъема, котельные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Газорегуляторные пункты, опорно-усилительные станции, КНС, котельные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Спортивные площадки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Физкультурно-оздоровительные комплексы, плоскостные сооружения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Стадионы, дворцы спорта, спортивные залы, плавательные бассейны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торговли и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Магазины продовольственных и промышленных товаров, пункты общественного питания</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центры, кафе, бары, столовые, кулинарии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Торговые комплексы, универсальные и специализированные рынки, ярмарки, рестораны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коммунального и бытового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Приемные пункты химчисток и прачечных, салоны-парикмахерские</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Ателье, ремонтные мастерские, общественные туалеты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Гостиницы, дома быта, бани, организации по оказанию ритуальных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связи, финансовых, юридических и др. </w:t>
            </w:r>
            <w:r w:rsidR="0017794E" w:rsidRPr="0017794E">
              <w:rPr>
                <w:rFonts w:eastAsia="Calibri"/>
              </w:rPr>
              <w:t>Услуг</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outlineLvl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Отделения почтовой связи, отделения банков</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Проектные и конструкторские бюро, офисные центры, юридические консультации, </w:t>
            </w:r>
            <w:proofErr w:type="spellStart"/>
            <w:r w:rsidRPr="0017794E">
              <w:rPr>
                <w:rFonts w:eastAsia="Calibri"/>
              </w:rPr>
              <w:t>риэлторские</w:t>
            </w:r>
            <w:proofErr w:type="spellEnd"/>
            <w:r w:rsidRPr="0017794E">
              <w:rPr>
                <w:rFonts w:eastAsia="Calibri"/>
              </w:rPr>
              <w:t xml:space="preserve"> и туристические агентства, нотариальные конторы, ломбарды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здравоохранения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 амбулаторно-поликлинические организации, диспансеры, медицинские центры</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Аптечные учреждения</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Больничные организации,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Больница</w:t>
            </w:r>
            <w:r w:rsidRPr="0017794E">
              <w:rPr>
                <w:rFonts w:eastAsia="Calibri"/>
              </w:rPr>
              <w:t xml:space="preserve">,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w:t>
            </w:r>
            <w:proofErr w:type="spellStart"/>
            <w:r w:rsidRPr="0017794E">
              <w:rPr>
                <w:rFonts w:eastAsia="Calibri"/>
              </w:rPr>
              <w:t>т.ч</w:t>
            </w:r>
            <w:proofErr w:type="spellEnd"/>
            <w:r w:rsidRPr="0017794E">
              <w:rPr>
                <w:rFonts w:eastAsia="Calibri"/>
              </w:rPr>
              <w:t xml:space="preserve">. </w:t>
            </w:r>
            <w:r w:rsidR="0017794E" w:rsidRPr="0017794E">
              <w:rPr>
                <w:rFonts w:eastAsia="Calibri"/>
              </w:rPr>
              <w:t xml:space="preserve">Родильный </w:t>
            </w:r>
            <w:r w:rsidRPr="0017794E">
              <w:rPr>
                <w:rFonts w:eastAsia="Calibri"/>
              </w:rPr>
              <w:t>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образования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Скверы, сады</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Городские парки, бульвары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Организации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Объекты культуры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Административно-управленческие объекты, гостиницы, офисы</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Сеть дорог и улиц</w:t>
            </w:r>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районного значения, улицы и дороги местного значения, площади, местные и боковые проезды в жилой застройке</w:t>
            </w: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Магистральные улицы общегородского значения, поселковые дороги и главные улицы в сельских населенных пунктах</w:t>
            </w:r>
          </w:p>
        </w:tc>
      </w:tr>
      <w:tr w:rsidR="00751724" w:rsidRPr="0017794E" w:rsidTr="00571FC8">
        <w:tc>
          <w:tcPr>
            <w:tcW w:w="42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1560"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Объекты жилищного </w:t>
            </w:r>
            <w:proofErr w:type="spellStart"/>
            <w:r w:rsidRPr="0017794E">
              <w:rPr>
                <w:rFonts w:eastAsia="Calibri"/>
              </w:rPr>
              <w:t>стр-ва</w:t>
            </w:r>
            <w:proofErr w:type="spellEnd"/>
          </w:p>
        </w:tc>
        <w:tc>
          <w:tcPr>
            <w:tcW w:w="184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Жилые дома, проезды, открытые автостоянки, объекты благоустройства и озеленения на придомовых территориях</w:t>
            </w:r>
          </w:p>
        </w:tc>
        <w:tc>
          <w:tcPr>
            <w:tcW w:w="1417"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c>
          <w:tcPr>
            <w:tcW w:w="4253"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p>
        </w:tc>
      </w:tr>
    </w:tbl>
    <w:p w:rsidR="00751724" w:rsidRPr="0017794E" w:rsidRDefault="00751724" w:rsidP="0017794E">
      <w:pPr>
        <w:autoSpaceDE w:val="0"/>
        <w:autoSpaceDN w:val="0"/>
        <w:adjustRightInd w:val="0"/>
        <w:jc w:val="both"/>
      </w:pPr>
      <w:r w:rsidRPr="0017794E">
        <w:br w:type="page"/>
        <w:t>Приложение № 4</w:t>
      </w:r>
    </w:p>
    <w:p w:rsidR="00751724" w:rsidRPr="0017794E" w:rsidRDefault="0017794E" w:rsidP="0017794E">
      <w:pPr>
        <w:widowControl w:val="0"/>
        <w:tabs>
          <w:tab w:val="left" w:pos="4536"/>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 утвержденным решением Совета депутатов городского округа Электросталь Московской области от 26.08.2021 № 74/15</w:t>
      </w:r>
    </w:p>
    <w:p w:rsidR="00751724" w:rsidRPr="0017794E" w:rsidRDefault="00751724" w:rsidP="0017794E">
      <w:pPr>
        <w:autoSpaceDE w:val="0"/>
        <w:autoSpaceDN w:val="0"/>
        <w:adjustRightInd w:val="0"/>
        <w:ind w:right="-2" w:firstLine="709"/>
        <w:jc w:val="both"/>
      </w:pPr>
    </w:p>
    <w:p w:rsidR="00751724" w:rsidRPr="0017794E" w:rsidRDefault="00751724" w:rsidP="0017794E">
      <w:pPr>
        <w:autoSpaceDE w:val="0"/>
        <w:autoSpaceDN w:val="0"/>
        <w:adjustRightInd w:val="0"/>
        <w:ind w:right="-2" w:firstLine="709"/>
        <w:jc w:val="both"/>
        <w:rPr>
          <w:rFonts w:eastAsia="Calibri"/>
        </w:rPr>
      </w:pPr>
      <w:r w:rsidRPr="0017794E">
        <w:rPr>
          <w:rFonts w:eastAsia="Calibri"/>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м2</w:t>
      </w:r>
    </w:p>
    <w:p w:rsidR="00751724" w:rsidRPr="0017794E" w:rsidRDefault="00751724" w:rsidP="0017794E">
      <w:pPr>
        <w:autoSpaceDE w:val="0"/>
        <w:autoSpaceDN w:val="0"/>
        <w:adjustRightInd w:val="0"/>
        <w:ind w:right="-2" w:firstLine="709"/>
        <w:jc w:val="both"/>
      </w:pPr>
    </w:p>
    <w:tbl>
      <w:tblPr>
        <w:tblW w:w="9560" w:type="dxa"/>
        <w:tblLayout w:type="fixed"/>
        <w:tblCellMar>
          <w:top w:w="57" w:type="dxa"/>
          <w:left w:w="62" w:type="dxa"/>
          <w:bottom w:w="57" w:type="dxa"/>
          <w:right w:w="62" w:type="dxa"/>
        </w:tblCellMar>
        <w:tblLook w:val="0000" w:firstRow="0" w:lastRow="0" w:firstColumn="0" w:lastColumn="0" w:noHBand="0" w:noVBand="0"/>
      </w:tblPr>
      <w:tblGrid>
        <w:gridCol w:w="346"/>
        <w:gridCol w:w="3685"/>
        <w:gridCol w:w="1701"/>
        <w:gridCol w:w="3828"/>
      </w:tblGrid>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П</w:t>
            </w:r>
            <w:r w:rsidR="00751724" w:rsidRPr="0017794E">
              <w:rPr>
                <w:rFonts w:eastAsia="Calibri"/>
              </w:rPr>
              <w:t>/п</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Типы автостоянок (парковок)</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lang w:val="en-US"/>
              </w:rPr>
              <w:t>S</w:t>
            </w:r>
            <w:r w:rsidRPr="0017794E">
              <w:rPr>
                <w:rFonts w:eastAsia="Calibri"/>
              </w:rPr>
              <w:t xml:space="preserve"> тер-</w:t>
            </w:r>
            <w:proofErr w:type="spellStart"/>
            <w:r w:rsidRPr="0017794E">
              <w:rPr>
                <w:rFonts w:eastAsia="Calibri"/>
              </w:rPr>
              <w:t>ии</w:t>
            </w:r>
            <w:proofErr w:type="spellEnd"/>
            <w:r w:rsidRPr="0017794E">
              <w:rPr>
                <w:rFonts w:eastAsia="Calibri"/>
              </w:rPr>
              <w:t xml:space="preserve"> уч. </w:t>
            </w:r>
            <w:r w:rsidR="0017794E" w:rsidRPr="0017794E">
              <w:rPr>
                <w:rFonts w:eastAsia="Calibri"/>
              </w:rPr>
              <w:t xml:space="preserve">Или </w:t>
            </w:r>
            <w:r w:rsidRPr="0017794E">
              <w:rPr>
                <w:rFonts w:eastAsia="Calibri"/>
                <w:lang w:val="en-US"/>
              </w:rPr>
              <w:t>S</w:t>
            </w:r>
            <w:r w:rsidRPr="0017794E">
              <w:rPr>
                <w:rFonts w:eastAsia="Calibri"/>
              </w:rPr>
              <w:t xml:space="preserve"> </w:t>
            </w:r>
            <w:proofErr w:type="spellStart"/>
            <w:r w:rsidRPr="0017794E">
              <w:rPr>
                <w:rFonts w:eastAsia="Calibri"/>
              </w:rPr>
              <w:t>застр.зд</w:t>
            </w:r>
            <w:proofErr w:type="spellEnd"/>
            <w:r w:rsidRPr="0017794E">
              <w:rPr>
                <w:rFonts w:eastAsia="Calibri"/>
              </w:rPr>
              <w:t xml:space="preserve">. </w:t>
            </w:r>
            <w:r w:rsidR="0017794E" w:rsidRPr="0017794E">
              <w:rPr>
                <w:rFonts w:eastAsia="Calibri"/>
              </w:rPr>
              <w:t xml:space="preserve">В </w:t>
            </w:r>
            <w:r w:rsidRPr="0017794E">
              <w:rPr>
                <w:rFonts w:eastAsia="Calibri"/>
              </w:rPr>
              <w:t xml:space="preserve">расчете на 1 м/место, кв. </w:t>
            </w:r>
            <w:r w:rsidR="0017794E" w:rsidRPr="0017794E">
              <w:rPr>
                <w:rFonts w:eastAsia="Calibri"/>
              </w:rPr>
              <w:t>М</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Примечание</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Надземный гараж одноэтажный обвалованный </w:t>
            </w:r>
            <w:hyperlink r:id="rId33"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 возможно использование кровли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двухэтажный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трехэтажный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четырехэтажный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rPr>
          <w:trHeight w:val="28"/>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Надземный гараж 5-этажный и более</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гаражом</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6</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Наземная (открытая) стоянка автомобилей</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7</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Наземная (открытая) стоянка в </w:t>
            </w:r>
            <w:proofErr w:type="spellStart"/>
            <w:r w:rsidRPr="0017794E">
              <w:rPr>
                <w:rFonts w:eastAsia="Calibri"/>
              </w:rPr>
              <w:t>уширениях</w:t>
            </w:r>
            <w:proofErr w:type="spellEnd"/>
            <w:r w:rsidRPr="0017794E">
              <w:rPr>
                <w:rFonts w:eastAsia="Calibri"/>
              </w:rPr>
              <w:t xml:space="preserve"> проезжих частей проездов</w:t>
            </w:r>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8</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в пятне застройки здания </w:t>
            </w:r>
            <w:hyperlink r:id="rId34"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55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9</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в пятне застройки здания </w:t>
            </w:r>
            <w:hyperlink r:id="rId35"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10</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r:id="rId36" w:history="1">
              <w:r w:rsidRPr="0017794E">
                <w:rPr>
                  <w:rFonts w:eastAsia="Calibri"/>
                </w:rPr>
                <w:t>&lt;1&gt;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Площадь </w:t>
            </w:r>
            <w:r w:rsidR="00751724" w:rsidRPr="0017794E">
              <w:rPr>
                <w:rFonts w:eastAsia="Calibri"/>
              </w:rPr>
              <w:t>территории под домами</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11</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одноярусный под дворовой частью </w:t>
            </w:r>
            <w:hyperlink r:id="rId37"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35</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397"/>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12</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Подземный гараж двухъярусный под дворовой частью </w:t>
            </w:r>
            <w:hyperlink r:id="rId38" w:history="1">
              <w:r w:rsidRPr="0017794E">
                <w:rPr>
                  <w:rFonts w:eastAsia="Calibri"/>
                </w:rPr>
                <w:t>&lt;3&gt;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21</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возможно использование кровли</w:t>
            </w:r>
          </w:p>
        </w:tc>
      </w:tr>
      <w:tr w:rsidR="00751724" w:rsidRPr="0017794E" w:rsidTr="00571FC8">
        <w:trPr>
          <w:trHeight w:val="555"/>
        </w:trPr>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13</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Механизированная автоматическая парковка автомобилей (не более 50 </w:t>
            </w:r>
            <w:proofErr w:type="spellStart"/>
            <w:r w:rsidRPr="0017794E">
              <w:rPr>
                <w:rFonts w:eastAsia="Calibri"/>
              </w:rPr>
              <w:t>машино</w:t>
            </w:r>
            <w:proofErr w:type="spellEnd"/>
            <w:r w:rsidRPr="0017794E">
              <w:rPr>
                <w:rFonts w:eastAsia="Calibri"/>
              </w:rPr>
              <w:t xml:space="preserve">-мест на одну парковку) </w:t>
            </w:r>
            <w:hyperlink r:id="rId39"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Не </w:t>
            </w:r>
            <w:r w:rsidR="00751724" w:rsidRPr="0017794E">
              <w:rPr>
                <w:rFonts w:eastAsia="Calibri"/>
              </w:rPr>
              <w:t>менее 8</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 занятого автоматической парковкой</w:t>
            </w:r>
          </w:p>
        </w:tc>
      </w:tr>
      <w:tr w:rsidR="00751724" w:rsidRPr="0017794E" w:rsidTr="00571FC8">
        <w:tc>
          <w:tcPr>
            <w:tcW w:w="346"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14</w:t>
            </w:r>
          </w:p>
        </w:tc>
        <w:tc>
          <w:tcPr>
            <w:tcW w:w="3685" w:type="dxa"/>
            <w:tcBorders>
              <w:top w:val="single" w:sz="4" w:space="0" w:color="auto"/>
              <w:left w:val="single" w:sz="4" w:space="0" w:color="auto"/>
              <w:bottom w:val="single" w:sz="4" w:space="0" w:color="auto"/>
              <w:right w:val="single" w:sz="4" w:space="0" w:color="auto"/>
            </w:tcBorders>
          </w:tcPr>
          <w:p w:rsidR="00751724" w:rsidRPr="0017794E" w:rsidRDefault="00751724" w:rsidP="0017794E">
            <w:pPr>
              <w:autoSpaceDE w:val="0"/>
              <w:autoSpaceDN w:val="0"/>
              <w:adjustRightInd w:val="0"/>
              <w:jc w:val="both"/>
              <w:rPr>
                <w:rFonts w:eastAsia="Calibri"/>
              </w:rPr>
            </w:pPr>
            <w:r w:rsidRPr="0017794E">
              <w:rPr>
                <w:rFonts w:eastAsia="Calibri"/>
              </w:rPr>
              <w:t xml:space="preserve">Прочие типы </w:t>
            </w:r>
            <w:hyperlink r:id="rId40" w:history="1">
              <w:r w:rsidRPr="0017794E">
                <w:rPr>
                  <w:rFonts w:eastAsia="Calibri"/>
                </w:rPr>
                <w:t>&lt;2&gt;</w:t>
              </w:r>
            </w:hyperlink>
          </w:p>
        </w:tc>
        <w:tc>
          <w:tcPr>
            <w:tcW w:w="1701"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Не </w:t>
            </w:r>
            <w:r w:rsidR="00751724" w:rsidRPr="0017794E">
              <w:rPr>
                <w:rFonts w:eastAsia="Calibri"/>
              </w:rPr>
              <w:t>менее 20</w:t>
            </w:r>
          </w:p>
        </w:tc>
        <w:tc>
          <w:tcPr>
            <w:tcW w:w="3828" w:type="dxa"/>
            <w:tcBorders>
              <w:top w:val="single" w:sz="4" w:space="0" w:color="auto"/>
              <w:left w:val="single" w:sz="4" w:space="0" w:color="auto"/>
              <w:bottom w:val="single" w:sz="4" w:space="0" w:color="auto"/>
              <w:right w:val="single" w:sz="4" w:space="0" w:color="auto"/>
            </w:tcBorders>
          </w:tcPr>
          <w:p w:rsidR="00751724" w:rsidRPr="0017794E" w:rsidRDefault="0017794E" w:rsidP="0017794E">
            <w:pPr>
              <w:autoSpaceDE w:val="0"/>
              <w:autoSpaceDN w:val="0"/>
              <w:adjustRightInd w:val="0"/>
              <w:jc w:val="both"/>
              <w:rPr>
                <w:rFonts w:eastAsia="Calibri"/>
              </w:rPr>
            </w:pPr>
            <w:r w:rsidRPr="0017794E">
              <w:rPr>
                <w:rFonts w:eastAsia="Calibri"/>
              </w:rPr>
              <w:t xml:space="preserve">Территория </w:t>
            </w:r>
            <w:r w:rsidR="00751724" w:rsidRPr="0017794E">
              <w:rPr>
                <w:rFonts w:eastAsia="Calibri"/>
              </w:rPr>
              <w:t>участка</w:t>
            </w:r>
          </w:p>
        </w:tc>
      </w:tr>
    </w:tbl>
    <w:p w:rsidR="00751724" w:rsidRPr="0017794E" w:rsidRDefault="00751724" w:rsidP="0017794E">
      <w:pPr>
        <w:autoSpaceDE w:val="0"/>
        <w:autoSpaceDN w:val="0"/>
        <w:adjustRightInd w:val="0"/>
        <w:ind w:firstLine="539"/>
        <w:contextualSpacing/>
        <w:jc w:val="both"/>
        <w:rPr>
          <w:rFonts w:eastAsia="Calibri"/>
        </w:rPr>
      </w:pPr>
      <w:r w:rsidRPr="0017794E">
        <w:rPr>
          <w:rFonts w:eastAsia="Calibri"/>
        </w:rPr>
        <w:t>&lt;1&gt; В случае размещения гаража под домом в расчете используется площадь пятна застройки дома.</w:t>
      </w:r>
    </w:p>
    <w:p w:rsidR="00751724" w:rsidRPr="0017794E" w:rsidRDefault="00751724" w:rsidP="0017794E">
      <w:pPr>
        <w:autoSpaceDE w:val="0"/>
        <w:autoSpaceDN w:val="0"/>
        <w:adjustRightInd w:val="0"/>
        <w:spacing w:before="220"/>
        <w:ind w:firstLine="539"/>
        <w:contextualSpacing/>
        <w:jc w:val="both"/>
        <w:rPr>
          <w:rFonts w:eastAsia="Calibri"/>
        </w:rPr>
      </w:pPr>
      <w:r w:rsidRPr="0017794E">
        <w:rPr>
          <w:rFonts w:eastAsia="Calibri"/>
        </w:rPr>
        <w:t>&lt;2&gt; Требуется выполнение проектной документации с точным расчетом количества мест хранения автомобилей и занимаемой ими территории.</w:t>
      </w:r>
    </w:p>
    <w:p w:rsidR="00751724" w:rsidRPr="0017794E" w:rsidRDefault="00751724" w:rsidP="0017794E">
      <w:pPr>
        <w:autoSpaceDE w:val="0"/>
        <w:autoSpaceDN w:val="0"/>
        <w:adjustRightInd w:val="0"/>
        <w:spacing w:before="220"/>
        <w:ind w:firstLine="539"/>
        <w:contextualSpacing/>
        <w:jc w:val="both"/>
      </w:pPr>
      <w:r w:rsidRPr="0017794E">
        <w:rPr>
          <w:rFonts w:eastAsia="Calibri"/>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751724" w:rsidRPr="0017794E" w:rsidRDefault="00751724" w:rsidP="0017794E">
      <w:pPr>
        <w:autoSpaceDE w:val="0"/>
        <w:autoSpaceDN w:val="0"/>
        <w:adjustRightInd w:val="0"/>
        <w:ind w:left="4820"/>
        <w:jc w:val="both"/>
      </w:pPr>
      <w:r w:rsidRPr="0017794E">
        <w:br w:type="page"/>
        <w:t>Приложение № 5</w:t>
      </w:r>
    </w:p>
    <w:p w:rsidR="00751724" w:rsidRPr="0017794E" w:rsidRDefault="0017794E" w:rsidP="0017794E">
      <w:pPr>
        <w:widowControl w:val="0"/>
        <w:autoSpaceDE w:val="0"/>
        <w:autoSpaceDN w:val="0"/>
        <w:adjustRightInd w:val="0"/>
        <w:ind w:left="4820"/>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 утвержденным решением Совета депутатов городского округа Электросталь Московской области от 26.08.2021 № 74/15</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17794E">
      <w:pPr>
        <w:pStyle w:val="ConsPlusNormal"/>
        <w:jc w:val="both"/>
        <w:rPr>
          <w:rFonts w:ascii="Times New Roman" w:hAnsi="Times New Roman" w:cs="Times New Roman"/>
          <w:sz w:val="24"/>
          <w:szCs w:val="24"/>
        </w:rPr>
      </w:pPr>
      <w:bookmarkStart w:id="3" w:name="P996"/>
      <w:bookmarkEnd w:id="3"/>
      <w:r w:rsidRPr="0017794E">
        <w:rPr>
          <w:rFonts w:ascii="Times New Roman" w:hAnsi="Times New Roman" w:cs="Times New Roman"/>
          <w:sz w:val="24"/>
          <w:szCs w:val="24"/>
        </w:rPr>
        <w:t>ПРАВИЛА ПРИМЕНЕНИЯ РАСЧЕТНЫХ ПОКАЗАТЕЛЕЙ НА ПРИМЕРАХ</w:t>
      </w:r>
    </w:p>
    <w:p w:rsidR="00751724" w:rsidRPr="0017794E" w:rsidRDefault="00751724" w:rsidP="0017794E">
      <w:pPr>
        <w:pStyle w:val="ConsPlusNormal"/>
        <w:jc w:val="both"/>
        <w:rPr>
          <w:rFonts w:ascii="Times New Roman" w:hAnsi="Times New Roman" w:cs="Times New Roman"/>
          <w:sz w:val="24"/>
          <w:szCs w:val="24"/>
        </w:rPr>
      </w:pPr>
    </w:p>
    <w:p w:rsidR="00751724" w:rsidRPr="0017794E" w:rsidRDefault="00751724" w:rsidP="0017794E">
      <w:pPr>
        <w:ind w:right="-2"/>
        <w:jc w:val="both"/>
      </w:pPr>
      <w:r w:rsidRPr="0017794E">
        <w:t>Правила применения расчетных показателей на демонстрационных примерах</w:t>
      </w:r>
    </w:p>
    <w:p w:rsidR="00751724" w:rsidRPr="0017794E" w:rsidRDefault="00751724" w:rsidP="0017794E">
      <w:pPr>
        <w:ind w:right="-285" w:firstLine="709"/>
        <w:jc w:val="both"/>
        <w:rPr>
          <w:bCs/>
        </w:rPr>
      </w:pPr>
    </w:p>
    <w:p w:rsidR="00751724" w:rsidRPr="0017794E" w:rsidRDefault="00751724" w:rsidP="0017794E">
      <w:pPr>
        <w:ind w:right="-2" w:firstLine="709"/>
        <w:jc w:val="both"/>
        <w:rPr>
          <w:bCs/>
        </w:rPr>
      </w:pPr>
      <w:r w:rsidRPr="0017794E">
        <w:rPr>
          <w:bCs/>
        </w:rPr>
        <w:t>Пример 1.</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proofErr w:type="spellStart"/>
      <w:r w:rsidRPr="0017794E">
        <w:rPr>
          <w:bCs/>
        </w:rPr>
        <w:t>кв</w:t>
      </w:r>
      <w:proofErr w:type="spellEnd"/>
      <w:r w:rsidRPr="0017794E">
        <w:rPr>
          <w:bCs/>
        </w:rPr>
        <w:t> = 28000 м</w:t>
      </w:r>
      <w:r w:rsidRPr="0017794E">
        <w:rPr>
          <w:bCs/>
          <w:vertAlign w:val="superscript"/>
        </w:rPr>
        <w:t xml:space="preserve">2 </w:t>
      </w:r>
      <w:r w:rsidRPr="0017794E">
        <w:rPr>
          <w:bCs/>
        </w:rPr>
        <w:t>размещены 6 жилых многоквартирных жилых домов со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2129"/>
        <w:gridCol w:w="2521"/>
        <w:gridCol w:w="2566"/>
      </w:tblGrid>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Индекс дома</w:t>
            </w:r>
          </w:p>
          <w:p w:rsidR="00751724" w:rsidRPr="0017794E" w:rsidRDefault="0017794E" w:rsidP="0017794E">
            <w:pPr>
              <w:ind w:right="-109" w:firstLine="709"/>
              <w:jc w:val="both"/>
              <w:rPr>
                <w:bCs/>
                <w:lang w:val="en-US"/>
              </w:rPr>
            </w:pPr>
            <w:r w:rsidRPr="0017794E">
              <w:rPr>
                <w:bCs/>
                <w:lang w:val="en-US"/>
              </w:rPr>
              <w:t xml:space="preserve">I </w:t>
            </w:r>
            <w:r w:rsidR="00751724" w:rsidRPr="0017794E">
              <w:rPr>
                <w:bCs/>
                <w:lang w:val="en-US"/>
              </w:rPr>
              <w:t>= 1, 2, …n</w:t>
            </w:r>
          </w:p>
        </w:tc>
        <w:tc>
          <w:tcPr>
            <w:tcW w:w="2148" w:type="dxa"/>
          </w:tcPr>
          <w:p w:rsidR="00751724" w:rsidRPr="0017794E" w:rsidRDefault="00751724" w:rsidP="0017794E">
            <w:pPr>
              <w:ind w:right="-110" w:firstLine="709"/>
              <w:jc w:val="both"/>
              <w:rPr>
                <w:bCs/>
              </w:rPr>
            </w:pPr>
            <w:r w:rsidRPr="0017794E">
              <w:rPr>
                <w:bCs/>
              </w:rPr>
              <w:t>Площадь застройки дома</w:t>
            </w:r>
          </w:p>
          <w:p w:rsidR="00751724" w:rsidRPr="0017794E" w:rsidRDefault="00751724" w:rsidP="0017794E">
            <w:pPr>
              <w:ind w:right="-110" w:firstLine="709"/>
              <w:jc w:val="both"/>
              <w:rPr>
                <w:bCs/>
              </w:rPr>
            </w:pP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2551" w:type="dxa"/>
          </w:tcPr>
          <w:p w:rsidR="00751724" w:rsidRPr="0017794E" w:rsidRDefault="00751724" w:rsidP="0017794E">
            <w:pPr>
              <w:ind w:right="-109" w:firstLine="709"/>
              <w:jc w:val="both"/>
              <w:rPr>
                <w:bCs/>
              </w:rPr>
            </w:pPr>
            <w:r w:rsidRPr="0017794E">
              <w:rPr>
                <w:bCs/>
              </w:rPr>
              <w:t>Поэтажные площади второго и выше этажей</w:t>
            </w:r>
          </w:p>
        </w:tc>
        <w:tc>
          <w:tcPr>
            <w:tcW w:w="2604" w:type="dxa"/>
          </w:tcPr>
          <w:p w:rsidR="00751724" w:rsidRPr="0017794E" w:rsidRDefault="00751724" w:rsidP="0017794E">
            <w:pPr>
              <w:ind w:firstLine="709"/>
              <w:jc w:val="both"/>
              <w:rPr>
                <w:bCs/>
              </w:rPr>
            </w:pPr>
            <w:r w:rsidRPr="0017794E">
              <w:rPr>
                <w:bCs/>
              </w:rPr>
              <w:t>Этажность дома</w:t>
            </w:r>
          </w:p>
          <w:p w:rsidR="00751724" w:rsidRPr="0017794E" w:rsidRDefault="00751724" w:rsidP="0017794E">
            <w:pPr>
              <w:ind w:firstLine="709"/>
              <w:jc w:val="both"/>
              <w:rPr>
                <w:bCs/>
              </w:rPr>
            </w:pP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p>
          <w:p w:rsidR="00751724" w:rsidRPr="0017794E" w:rsidRDefault="00751724" w:rsidP="0017794E">
            <w:pPr>
              <w:ind w:firstLine="709"/>
              <w:jc w:val="both"/>
              <w:rPr>
                <w:bCs/>
              </w:rPr>
            </w:pP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1</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2</w:t>
            </w:r>
          </w:p>
        </w:tc>
        <w:tc>
          <w:tcPr>
            <w:tcW w:w="2148" w:type="dxa"/>
          </w:tcPr>
          <w:p w:rsidR="00751724" w:rsidRPr="0017794E" w:rsidRDefault="00751724" w:rsidP="0017794E">
            <w:pPr>
              <w:ind w:right="-285" w:firstLine="709"/>
              <w:jc w:val="both"/>
              <w:rPr>
                <w:bCs/>
              </w:rPr>
            </w:pPr>
            <w:r w:rsidRPr="0017794E">
              <w:rPr>
                <w:bCs/>
              </w:rPr>
              <w:t>700</w:t>
            </w:r>
          </w:p>
        </w:tc>
        <w:tc>
          <w:tcPr>
            <w:tcW w:w="2551" w:type="dxa"/>
          </w:tcPr>
          <w:p w:rsidR="00751724" w:rsidRPr="0017794E" w:rsidRDefault="00751724" w:rsidP="0017794E">
            <w:pPr>
              <w:ind w:right="-109" w:firstLine="709"/>
              <w:jc w:val="both"/>
              <w:rPr>
                <w:bCs/>
              </w:rPr>
            </w:pPr>
            <w:r w:rsidRPr="0017794E">
              <w:rPr>
                <w:bCs/>
              </w:rPr>
              <w:t>700</w:t>
            </w:r>
          </w:p>
        </w:tc>
        <w:tc>
          <w:tcPr>
            <w:tcW w:w="2604" w:type="dxa"/>
          </w:tcPr>
          <w:p w:rsidR="00751724" w:rsidRPr="0017794E" w:rsidRDefault="00751724" w:rsidP="0017794E">
            <w:pPr>
              <w:ind w:firstLine="709"/>
              <w:jc w:val="both"/>
              <w:rPr>
                <w:bCs/>
              </w:rPr>
            </w:pPr>
            <w:r w:rsidRPr="0017794E">
              <w:rPr>
                <w:bCs/>
              </w:rPr>
              <w:t>7</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3</w:t>
            </w:r>
          </w:p>
        </w:tc>
        <w:tc>
          <w:tcPr>
            <w:tcW w:w="2148" w:type="dxa"/>
          </w:tcPr>
          <w:p w:rsidR="00751724" w:rsidRPr="0017794E" w:rsidRDefault="00751724" w:rsidP="0017794E">
            <w:pPr>
              <w:ind w:right="-285" w:firstLine="709"/>
              <w:jc w:val="both"/>
              <w:rPr>
                <w:bCs/>
              </w:rPr>
            </w:pPr>
            <w:r w:rsidRPr="0017794E">
              <w:rPr>
                <w:bCs/>
              </w:rPr>
              <w:t>900</w:t>
            </w:r>
          </w:p>
        </w:tc>
        <w:tc>
          <w:tcPr>
            <w:tcW w:w="2551" w:type="dxa"/>
          </w:tcPr>
          <w:p w:rsidR="00751724" w:rsidRPr="0017794E" w:rsidRDefault="00751724" w:rsidP="0017794E">
            <w:pPr>
              <w:ind w:right="-109" w:firstLine="709"/>
              <w:jc w:val="both"/>
              <w:rPr>
                <w:bCs/>
              </w:rPr>
            </w:pPr>
            <w:r w:rsidRPr="0017794E">
              <w:rPr>
                <w:bCs/>
              </w:rPr>
              <w:t>900</w:t>
            </w:r>
          </w:p>
        </w:tc>
        <w:tc>
          <w:tcPr>
            <w:tcW w:w="2604" w:type="dxa"/>
          </w:tcPr>
          <w:p w:rsidR="00751724" w:rsidRPr="0017794E" w:rsidRDefault="00751724" w:rsidP="0017794E">
            <w:pPr>
              <w:ind w:firstLine="709"/>
              <w:jc w:val="both"/>
              <w:rPr>
                <w:bCs/>
              </w:rPr>
            </w:pPr>
            <w:r w:rsidRPr="0017794E">
              <w:rPr>
                <w:bCs/>
              </w:rPr>
              <w:t>9</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4</w:t>
            </w:r>
          </w:p>
        </w:tc>
        <w:tc>
          <w:tcPr>
            <w:tcW w:w="2148" w:type="dxa"/>
          </w:tcPr>
          <w:p w:rsidR="00751724" w:rsidRPr="0017794E" w:rsidRDefault="00751724" w:rsidP="0017794E">
            <w:pPr>
              <w:ind w:right="-285" w:firstLine="709"/>
              <w:jc w:val="both"/>
              <w:rPr>
                <w:bCs/>
              </w:rPr>
            </w:pPr>
            <w:r w:rsidRPr="0017794E">
              <w:rPr>
                <w:bCs/>
              </w:rPr>
              <w:t>1200</w:t>
            </w:r>
          </w:p>
        </w:tc>
        <w:tc>
          <w:tcPr>
            <w:tcW w:w="2551" w:type="dxa"/>
          </w:tcPr>
          <w:p w:rsidR="00751724" w:rsidRPr="0017794E" w:rsidRDefault="00751724" w:rsidP="0017794E">
            <w:pPr>
              <w:ind w:right="-109" w:firstLine="709"/>
              <w:jc w:val="both"/>
              <w:rPr>
                <w:bCs/>
              </w:rPr>
            </w:pPr>
            <w:r w:rsidRPr="0017794E">
              <w:rPr>
                <w:bCs/>
              </w:rPr>
              <w:t>800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5</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r w:rsidR="0017794E" w:rsidRPr="0017794E" w:rsidTr="00571FC8">
        <w:trPr>
          <w:jc w:val="center"/>
        </w:trPr>
        <w:tc>
          <w:tcPr>
            <w:tcW w:w="2159" w:type="dxa"/>
          </w:tcPr>
          <w:p w:rsidR="00751724" w:rsidRPr="0017794E" w:rsidRDefault="00751724" w:rsidP="0017794E">
            <w:pPr>
              <w:ind w:right="-109" w:firstLine="709"/>
              <w:jc w:val="both"/>
              <w:rPr>
                <w:bCs/>
              </w:rPr>
            </w:pPr>
            <w:r w:rsidRPr="0017794E">
              <w:rPr>
                <w:bCs/>
              </w:rPr>
              <w:t>6</w:t>
            </w:r>
          </w:p>
        </w:tc>
        <w:tc>
          <w:tcPr>
            <w:tcW w:w="2148" w:type="dxa"/>
          </w:tcPr>
          <w:p w:rsidR="00751724" w:rsidRPr="0017794E" w:rsidRDefault="00751724" w:rsidP="0017794E">
            <w:pPr>
              <w:ind w:right="-285" w:firstLine="709"/>
              <w:jc w:val="both"/>
              <w:rPr>
                <w:bCs/>
              </w:rPr>
            </w:pPr>
            <w:r w:rsidRPr="0017794E">
              <w:rPr>
                <w:bCs/>
              </w:rPr>
              <w:t>1400</w:t>
            </w:r>
          </w:p>
        </w:tc>
        <w:tc>
          <w:tcPr>
            <w:tcW w:w="2551" w:type="dxa"/>
          </w:tcPr>
          <w:p w:rsidR="00751724" w:rsidRPr="0017794E" w:rsidRDefault="00751724" w:rsidP="0017794E">
            <w:pPr>
              <w:ind w:right="-109" w:firstLine="709"/>
              <w:jc w:val="both"/>
              <w:rPr>
                <w:bCs/>
              </w:rPr>
            </w:pPr>
            <w:r w:rsidRPr="0017794E">
              <w:rPr>
                <w:bCs/>
              </w:rPr>
              <w:t>1400</w:t>
            </w:r>
          </w:p>
        </w:tc>
        <w:tc>
          <w:tcPr>
            <w:tcW w:w="2604" w:type="dxa"/>
          </w:tcPr>
          <w:p w:rsidR="00751724" w:rsidRPr="0017794E" w:rsidRDefault="00751724" w:rsidP="0017794E">
            <w:pPr>
              <w:ind w:firstLine="709"/>
              <w:jc w:val="both"/>
              <w:rPr>
                <w:bCs/>
              </w:rPr>
            </w:pPr>
            <w:r w:rsidRPr="0017794E">
              <w:rPr>
                <w:bCs/>
              </w:rPr>
              <w:t>5</w:t>
            </w:r>
          </w:p>
        </w:tc>
      </w:tr>
    </w:tbl>
    <w:p w:rsidR="00751724" w:rsidRPr="0017794E" w:rsidRDefault="00751724" w:rsidP="0017794E">
      <w:pPr>
        <w:ind w:right="-2" w:firstLine="709"/>
        <w:jc w:val="both"/>
      </w:pPr>
      <w:r w:rsidRPr="0017794E">
        <w:t>Поэтажные площади на этажах каждого дома одинаковы и равны площади застройки за исключением дома с индексом 4 с пристроенными нежилыми помещениями на первых этажах.</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значения коэффициента застройки квартала </w:t>
      </w:r>
      <w:proofErr w:type="spellStart"/>
      <w:r w:rsidRPr="0017794E">
        <w:rPr>
          <w:bCs/>
        </w:rPr>
        <w:t>Кз</w:t>
      </w:r>
      <w:proofErr w:type="spellEnd"/>
      <w:r w:rsidRPr="0017794E">
        <w:rPr>
          <w:bCs/>
        </w:rPr>
        <w:t> </w:t>
      </w:r>
      <w:proofErr w:type="spellStart"/>
      <w:r w:rsidRPr="0017794E">
        <w:rPr>
          <w:bCs/>
        </w:rPr>
        <w:t>кв</w:t>
      </w:r>
      <w:proofErr w:type="spellEnd"/>
      <w:r w:rsidRPr="0017794E">
        <w:rPr>
          <w:bCs/>
        </w:rPr>
        <w:t xml:space="preserve"> и плотности застройки квартала </w:t>
      </w:r>
      <w:proofErr w:type="spellStart"/>
      <w:r w:rsidRPr="0017794E">
        <w:rPr>
          <w:bCs/>
        </w:rPr>
        <w:t>Рз</w:t>
      </w:r>
      <w:proofErr w:type="spellEnd"/>
      <w:r w:rsidRPr="0017794E">
        <w:rPr>
          <w:bCs/>
        </w:rPr>
        <w:t> </w:t>
      </w:r>
      <w:proofErr w:type="spellStart"/>
      <w:r w:rsidRPr="0017794E">
        <w:rPr>
          <w:bCs/>
        </w:rPr>
        <w:t>кв</w:t>
      </w:r>
      <w:proofErr w:type="spellEnd"/>
      <w:r w:rsidRPr="0017794E">
        <w:rPr>
          <w:bCs/>
        </w:rPr>
        <w:t xml:space="preserve"> жилыми домами и установить их соответствие нормативным значениям.</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домов в квартале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 </w:t>
      </w: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proofErr w:type="gramEnd"/>
      <w:r w:rsidRPr="0017794E">
        <w:rPr>
          <w:bCs/>
          <w:vertAlign w:val="subscript"/>
        </w:rPr>
        <w:t xml:space="preserve">  </w:t>
      </w:r>
      <w:r w:rsidRPr="0017794E">
        <w:rPr>
          <w:bCs/>
        </w:rPr>
        <w:t>700+</w:t>
      </w:r>
      <w:r w:rsidRPr="0017794E">
        <w:rPr>
          <w:bCs/>
          <w:vertAlign w:val="subscript"/>
        </w:rPr>
        <w:t xml:space="preserve"> </w:t>
      </w:r>
      <w:r w:rsidRPr="0017794E">
        <w:rPr>
          <w:bCs/>
        </w:rPr>
        <w:t>700+900+1200+1400+1400 = 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всех домов в квартале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lang w:val="en-US"/>
        </w:rPr>
      </w:pPr>
      <w:proofErr w:type="spellStart"/>
      <w:r w:rsidRPr="0017794E">
        <w:rPr>
          <w:bCs/>
          <w:lang w:val="en-US"/>
        </w:rPr>
        <w:t>Sд</w:t>
      </w:r>
      <w:proofErr w:type="spellEnd"/>
      <w:r w:rsidRPr="0017794E">
        <w:rPr>
          <w:bCs/>
          <w:lang w:val="en-US"/>
        </w:rPr>
        <w:t xml:space="preserve"> </w:t>
      </w:r>
      <w:proofErr w:type="spellStart"/>
      <w:proofErr w:type="gramStart"/>
      <w:r w:rsidRPr="0017794E">
        <w:rPr>
          <w:bCs/>
          <w:vertAlign w:val="subscript"/>
        </w:rPr>
        <w:t>сум</w:t>
      </w:r>
      <w:proofErr w:type="spellEnd"/>
      <w:r w:rsidRPr="0017794E">
        <w:rPr>
          <w:bCs/>
          <w:vertAlign w:val="subscript"/>
          <w:lang w:val="en-US"/>
        </w:rPr>
        <w:t xml:space="preserve">  </w:t>
      </w:r>
      <w:r w:rsidRPr="0017794E">
        <w:rPr>
          <w:bCs/>
          <w:lang w:val="en-US"/>
        </w:rPr>
        <w:t>=</w:t>
      </w:r>
      <w:proofErr w:type="gramEnd"/>
      <w:r w:rsidRPr="0017794E">
        <w:rPr>
          <w:bCs/>
          <w:lang w:val="en-US"/>
        </w:rPr>
        <w:t xml:space="preserve">  S</w:t>
      </w:r>
      <w:r w:rsidRPr="0017794E">
        <w:rPr>
          <w:bCs/>
        </w:rPr>
        <w:t>з</w:t>
      </w:r>
      <w:r w:rsidRPr="0017794E">
        <w:rPr>
          <w:bCs/>
          <w:lang w:val="en-US"/>
        </w:rPr>
        <w:t xml:space="preserve"> </w:t>
      </w:r>
      <w:proofErr w:type="spellStart"/>
      <w:r w:rsidRPr="0017794E">
        <w:rPr>
          <w:bCs/>
          <w:vertAlign w:val="subscript"/>
        </w:rPr>
        <w:t>сум</w:t>
      </w:r>
      <w:proofErr w:type="spellEnd"/>
      <w:r w:rsidRPr="0017794E">
        <w:rPr>
          <w:bCs/>
          <w:vertAlign w:val="subscript"/>
          <w:lang w:val="en-US"/>
        </w:rPr>
        <w:t xml:space="preserve">  </w:t>
      </w:r>
      <w:r w:rsidRPr="0017794E">
        <w:rPr>
          <w:bCs/>
          <w:lang w:val="en-US"/>
        </w:rPr>
        <w:t>+∑ S</w:t>
      </w:r>
      <w:r w:rsidRPr="0017794E">
        <w:rPr>
          <w:bCs/>
        </w:rPr>
        <w:t>з</w:t>
      </w:r>
      <w:r w:rsidRPr="0017794E">
        <w:rPr>
          <w:bCs/>
          <w:lang w:val="en-US"/>
        </w:rPr>
        <w:t xml:space="preserve"> </w:t>
      </w:r>
      <w:proofErr w:type="spellStart"/>
      <w:r w:rsidRPr="0017794E">
        <w:rPr>
          <w:bCs/>
          <w:vertAlign w:val="subscript"/>
          <w:lang w:val="en-US"/>
        </w:rPr>
        <w:t>i</w:t>
      </w:r>
      <w:proofErr w:type="spellEnd"/>
      <w:r w:rsidRPr="0017794E">
        <w:rPr>
          <w:bCs/>
          <w:vertAlign w:val="subscript"/>
          <w:lang w:val="en-US"/>
        </w:rPr>
        <w:t xml:space="preserve"> </w:t>
      </w:r>
      <w:r w:rsidRPr="0017794E">
        <w:rPr>
          <w:bCs/>
          <w:lang w:val="en-US"/>
        </w:rPr>
        <w:t>× (</w:t>
      </w:r>
      <w:r w:rsidRPr="0017794E">
        <w:rPr>
          <w:bCs/>
          <w:vertAlign w:val="subscript"/>
          <w:lang w:val="en-US"/>
        </w:rPr>
        <w:t xml:space="preserve"> </w:t>
      </w: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r w:rsidRPr="0017794E">
        <w:rPr>
          <w:bCs/>
          <w:lang w:val="en-US"/>
        </w:rPr>
        <w:t xml:space="preserve"> - 1);</w:t>
      </w:r>
    </w:p>
    <w:p w:rsidR="00751724" w:rsidRPr="0017794E" w:rsidRDefault="00751724" w:rsidP="0017794E">
      <w:pPr>
        <w:ind w:right="-2" w:firstLine="709"/>
        <w:jc w:val="both"/>
        <w:rPr>
          <w:bCs/>
        </w:rPr>
      </w:pPr>
      <w:r w:rsidRPr="0017794E">
        <w:rPr>
          <w:bCs/>
          <w:lang w:val="en-US"/>
        </w:rPr>
        <w:t>S</w:t>
      </w:r>
      <w:r w:rsidRPr="0017794E">
        <w:rPr>
          <w:bCs/>
        </w:rPr>
        <w:t xml:space="preserve">д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6300+700×6+</w:t>
      </w:r>
      <w:r w:rsidRPr="0017794E">
        <w:rPr>
          <w:bCs/>
          <w:vertAlign w:val="subscript"/>
        </w:rPr>
        <w:t xml:space="preserve"> </w:t>
      </w:r>
      <w:r w:rsidRPr="0017794E">
        <w:rPr>
          <w:bCs/>
        </w:rPr>
        <w:t>700×6+900×8+800×4+1400×4+1400×4 = 36300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3) Определяется коэффициент застройки </w:t>
      </w: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плотность застройки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квартала жилыми домами и средняя этажность домов </w:t>
      </w:r>
      <w:proofErr w:type="spellStart"/>
      <w:r w:rsidRPr="0017794E">
        <w:rPr>
          <w:bCs/>
        </w:rPr>
        <w:t>Nэт</w:t>
      </w:r>
      <w:r w:rsidRPr="0017794E">
        <w:rPr>
          <w:bCs/>
          <w:vertAlign w:val="subscript"/>
        </w:rPr>
        <w:t>ср</w:t>
      </w:r>
      <w:proofErr w:type="spellEnd"/>
      <w:r w:rsidRPr="0017794E">
        <w:rPr>
          <w:bCs/>
        </w:rPr>
        <w:t xml:space="preserve"> в квартале по формулам:</w:t>
      </w:r>
    </w:p>
    <w:p w:rsidR="00751724" w:rsidRPr="0017794E" w:rsidRDefault="00751724" w:rsidP="0017794E">
      <w:pPr>
        <w:ind w:right="-2" w:firstLine="709"/>
        <w:jc w:val="both"/>
        <w:rPr>
          <w:bCs/>
          <w:vertAlign w:val="subscript"/>
        </w:rPr>
      </w:pP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 100% ×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proofErr w:type="spellStart"/>
      <w:proofErr w:type="gramStart"/>
      <w:r w:rsidRPr="0017794E">
        <w:rPr>
          <w:bCs/>
        </w:rPr>
        <w:t>кв</w:t>
      </w:r>
      <w:proofErr w:type="spellEnd"/>
      <w:r w:rsidRPr="0017794E">
        <w:rPr>
          <w:bCs/>
          <w:vertAlign w:val="subscript"/>
        </w:rPr>
        <w:t xml:space="preserve"> </w:t>
      </w:r>
      <w:r w:rsidRPr="0017794E">
        <w:rPr>
          <w:bCs/>
        </w:rPr>
        <w:t>)</w:t>
      </w:r>
      <w:proofErr w:type="gramEnd"/>
      <w:r w:rsidRPr="0017794E">
        <w:rPr>
          <w:bCs/>
        </w:rPr>
        <w:t xml:space="preserve"> ;</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proofErr w:type="spellStart"/>
      <w:proofErr w:type="gramStart"/>
      <w:r w:rsidRPr="0017794E">
        <w:rPr>
          <w:bCs/>
        </w:rPr>
        <w:t>кв</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Кз</w:t>
      </w:r>
      <w:proofErr w:type="spellEnd"/>
      <w:r w:rsidRPr="0017794E">
        <w:rPr>
          <w:bCs/>
        </w:rPr>
        <w:t xml:space="preserve"> </w:t>
      </w:r>
      <w:proofErr w:type="spellStart"/>
      <w:r w:rsidRPr="0017794E">
        <w:rPr>
          <w:bCs/>
        </w:rPr>
        <w:t>кв</w:t>
      </w:r>
      <w:proofErr w:type="spellEnd"/>
      <w:r w:rsidRPr="0017794E">
        <w:rPr>
          <w:bCs/>
        </w:rPr>
        <w:t xml:space="preserve"> = 100×6300/28000 = 22,5%;</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36300/28000= 1,30 м</w:t>
      </w:r>
      <w:r w:rsidRPr="0017794E">
        <w:rPr>
          <w:bCs/>
          <w:vertAlign w:val="superscript"/>
        </w:rPr>
        <w:t>2</w:t>
      </w:r>
      <w:r w:rsidRPr="0017794E">
        <w:rPr>
          <w:bCs/>
        </w:rPr>
        <w:t>/м</w:t>
      </w:r>
      <w:proofErr w:type="gramStart"/>
      <w:r w:rsidRPr="0017794E">
        <w:rPr>
          <w:bCs/>
          <w:vertAlign w:val="superscript"/>
        </w:rPr>
        <w:t xml:space="preserve">2 </w:t>
      </w:r>
      <w:r w:rsidRPr="0017794E">
        <w:rPr>
          <w:bCs/>
        </w:rPr>
        <w:t>,</w:t>
      </w:r>
      <w:proofErr w:type="gramEnd"/>
      <w:r w:rsidRPr="0017794E">
        <w:rPr>
          <w:bCs/>
        </w:rPr>
        <w:t xml:space="preserve"> что эквивалентно 13000 м</w:t>
      </w:r>
      <w:r w:rsidRPr="0017794E">
        <w:rPr>
          <w:bCs/>
          <w:vertAlign w:val="superscript"/>
        </w:rPr>
        <w:t>2</w:t>
      </w:r>
      <w:r w:rsidRPr="0017794E">
        <w:rPr>
          <w:bCs/>
        </w:rPr>
        <w:t>/га;</w:t>
      </w:r>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36300/6300 = 5,76.</w:t>
      </w:r>
    </w:p>
    <w:p w:rsidR="00751724" w:rsidRPr="0017794E" w:rsidRDefault="00751724" w:rsidP="0017794E">
      <w:pPr>
        <w:ind w:right="-2" w:firstLine="709"/>
        <w:jc w:val="both"/>
        <w:rPr>
          <w:bCs/>
        </w:rPr>
      </w:pPr>
      <w:r w:rsidRPr="0017794E">
        <w:rPr>
          <w:bCs/>
        </w:rPr>
        <w:t xml:space="preserve">4) По таблице № 1 Нормативов для полученной нецелочисленной средней этажности </w:t>
      </w:r>
      <w:proofErr w:type="spellStart"/>
      <w:r w:rsidRPr="0017794E">
        <w:rPr>
          <w:bCs/>
        </w:rPr>
        <w:t>Nэт</w:t>
      </w:r>
      <w:r w:rsidRPr="0017794E">
        <w:rPr>
          <w:bCs/>
          <w:vertAlign w:val="subscript"/>
        </w:rPr>
        <w:t>ср</w:t>
      </w:r>
      <w:proofErr w:type="spellEnd"/>
      <w:r w:rsidRPr="0017794E">
        <w:rPr>
          <w:bCs/>
        </w:rPr>
        <w:t xml:space="preserve"> = 5,76 методом линейной интерполяции определяется максимальный коэффициент застройки квартала жилыми домами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(5,76) по формуле: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5,76)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 + (5,76-5)×(</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5,76) = 26,5 + 0,76×(23,9-26,5) =24,5% .</w:t>
      </w:r>
    </w:p>
    <w:p w:rsidR="00751724" w:rsidRPr="0017794E" w:rsidRDefault="0017794E" w:rsidP="0017794E">
      <w:pPr>
        <w:ind w:right="-2" w:firstLine="709"/>
        <w:jc w:val="both"/>
        <w:rPr>
          <w:bCs/>
        </w:rPr>
      </w:pPr>
      <w:r w:rsidRPr="0017794E">
        <w:rPr>
          <w:bCs/>
        </w:rPr>
        <w:t xml:space="preserve">И </w:t>
      </w:r>
      <w:r w:rsidR="00751724" w:rsidRPr="0017794E">
        <w:rPr>
          <w:bCs/>
        </w:rPr>
        <w:t xml:space="preserve">соответствующая плотность застройки квартала </w:t>
      </w:r>
      <w:r w:rsidR="00751724" w:rsidRPr="0017794E">
        <w:rPr>
          <w:bCs/>
          <w:lang w:val="en-US"/>
        </w:rPr>
        <w:t>K</w:t>
      </w:r>
      <w:r w:rsidR="00751724" w:rsidRPr="0017794E">
        <w:rPr>
          <w:bCs/>
        </w:rPr>
        <w:t xml:space="preserve">з </w:t>
      </w:r>
      <w:proofErr w:type="spellStart"/>
      <w:r w:rsidR="00751724" w:rsidRPr="0017794E">
        <w:rPr>
          <w:bCs/>
        </w:rPr>
        <w:t>кв</w:t>
      </w:r>
      <w:proofErr w:type="spellEnd"/>
      <w:r w:rsidR="00751724" w:rsidRPr="0017794E">
        <w:rPr>
          <w:bCs/>
        </w:rPr>
        <w:t xml:space="preserve"> </w:t>
      </w:r>
      <w:r w:rsidR="00751724" w:rsidRPr="0017794E">
        <w:rPr>
          <w:bCs/>
          <w:vertAlign w:val="superscript"/>
          <w:lang w:val="en-US"/>
        </w:rPr>
        <w:t>max</w:t>
      </w:r>
      <w:r w:rsidR="00751724" w:rsidRPr="0017794E">
        <w:rPr>
          <w:bCs/>
        </w:rPr>
        <w:t>(5,76) по формуле:</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(5,76)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 </w:t>
      </w:r>
      <w:proofErr w:type="gramStart"/>
      <w:r w:rsidRPr="0017794E">
        <w:rPr>
          <w:bCs/>
        </w:rPr>
        <w:t xml:space="preserve">× </w:t>
      </w:r>
      <w:r w:rsidRPr="0017794E">
        <w:rPr>
          <w:bCs/>
          <w:vertAlign w:val="subscript"/>
        </w:rPr>
        <w:t xml:space="preserve"> </w:t>
      </w:r>
      <w:r w:rsidRPr="0017794E">
        <w:rPr>
          <w:bCs/>
          <w:lang w:val="en-US"/>
        </w:rPr>
        <w:t>N</w:t>
      </w:r>
      <w:proofErr w:type="spellStart"/>
      <w:proofErr w:type="gramEnd"/>
      <w:r w:rsidRPr="0017794E">
        <w:rPr>
          <w:bCs/>
        </w:rPr>
        <w:t>эт</w:t>
      </w:r>
      <w:proofErr w:type="spellEnd"/>
      <w:r w:rsidRPr="0017794E">
        <w:rPr>
          <w:bCs/>
          <w:vertAlign w:val="subscript"/>
        </w:rPr>
        <w:t xml:space="preserve"> ср</w:t>
      </w:r>
      <w:r w:rsidRPr="0017794E">
        <w:rPr>
          <w:bCs/>
        </w:rPr>
        <w:t>)</w:t>
      </w:r>
      <w:r w:rsidRPr="0017794E">
        <w:rPr>
          <w:bCs/>
          <w:vertAlign w:val="subscript"/>
        </w:rPr>
        <w:t xml:space="preserve"> </w:t>
      </w:r>
      <w:r w:rsidRPr="0017794E">
        <w:rPr>
          <w:bCs/>
        </w:rPr>
        <w:t>/100%;</w:t>
      </w:r>
    </w:p>
    <w:p w:rsidR="00751724" w:rsidRPr="0017794E" w:rsidRDefault="00751724" w:rsidP="0017794E">
      <w:pPr>
        <w:ind w:right="-2" w:firstLine="709"/>
        <w:jc w:val="both"/>
        <w:rPr>
          <w:bCs/>
        </w:rPr>
      </w:pP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(5,76</w:t>
      </w:r>
      <w:proofErr w:type="gramStart"/>
      <w:r w:rsidRPr="0017794E">
        <w:rPr>
          <w:bCs/>
        </w:rPr>
        <w:t>)  =</w:t>
      </w:r>
      <w:proofErr w:type="gramEnd"/>
      <w:r w:rsidRPr="0017794E">
        <w:rPr>
          <w:bCs/>
        </w:rPr>
        <w:t xml:space="preserve"> (24,5×5,76)</w:t>
      </w:r>
      <w:r w:rsidRPr="0017794E">
        <w:rPr>
          <w:bCs/>
          <w:vertAlign w:val="subscript"/>
        </w:rPr>
        <w:t xml:space="preserve"> </w:t>
      </w:r>
      <w:r w:rsidRPr="0017794E">
        <w:rPr>
          <w:bCs/>
        </w:rPr>
        <w:t>/100 = 1,41 м</w:t>
      </w:r>
      <w:r w:rsidRPr="0017794E">
        <w:rPr>
          <w:bCs/>
          <w:vertAlign w:val="superscript"/>
        </w:rPr>
        <w:t>2</w:t>
      </w:r>
      <w:r w:rsidRPr="0017794E">
        <w:rPr>
          <w:bCs/>
        </w:rPr>
        <w:t>/м</w:t>
      </w:r>
      <w:r w:rsidRPr="0017794E">
        <w:rPr>
          <w:bCs/>
          <w:vertAlign w:val="superscript"/>
        </w:rPr>
        <w:t xml:space="preserve">2 </w:t>
      </w:r>
      <w:r w:rsidRPr="0017794E">
        <w:rPr>
          <w:bCs/>
        </w:rPr>
        <w:t>, что  эквивалентно 14100 м</w:t>
      </w:r>
      <w:r w:rsidRPr="0017794E">
        <w:rPr>
          <w:bCs/>
          <w:vertAlign w:val="superscript"/>
        </w:rPr>
        <w:t>2</w:t>
      </w:r>
      <w:r w:rsidRPr="0017794E">
        <w:rPr>
          <w:bCs/>
        </w:rPr>
        <w:t>/га</w:t>
      </w:r>
    </w:p>
    <w:p w:rsidR="00751724" w:rsidRPr="0017794E" w:rsidRDefault="0017794E" w:rsidP="0017794E">
      <w:pPr>
        <w:ind w:right="-2" w:firstLine="709"/>
        <w:jc w:val="both"/>
        <w:rPr>
          <w:bCs/>
        </w:rPr>
      </w:pPr>
      <w:r w:rsidRPr="0017794E">
        <w:rPr>
          <w:bCs/>
        </w:rPr>
        <w:t xml:space="preserve">Или </w:t>
      </w:r>
      <w:r w:rsidR="00751724" w:rsidRPr="0017794E">
        <w:rPr>
          <w:bCs/>
        </w:rPr>
        <w:t>методом линейной интерполяции по соответствующим табличным значениям.</w:t>
      </w:r>
    </w:p>
    <w:p w:rsidR="00751724" w:rsidRPr="0017794E" w:rsidRDefault="00751724" w:rsidP="0017794E">
      <w:pPr>
        <w:ind w:right="-2" w:firstLine="709"/>
        <w:jc w:val="both"/>
        <w:rPr>
          <w:bCs/>
        </w:rPr>
      </w:pPr>
      <w:r w:rsidRPr="0017794E">
        <w:rPr>
          <w:bCs/>
        </w:rPr>
        <w:t>5) Проверяются условия соблюдения нормативных ограничений:</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proofErr w:type="gramStart"/>
      <w:r w:rsidRPr="0017794E">
        <w:rPr>
          <w:bCs/>
        </w:rPr>
        <w:t>кв</w:t>
      </w:r>
      <w:proofErr w:type="spellEnd"/>
      <w:r w:rsidRPr="0017794E">
        <w:rPr>
          <w:bCs/>
        </w:rPr>
        <w:t xml:space="preserve">  ≤</w:t>
      </w:r>
      <w:proofErr w:type="gramEnd"/>
      <w:r w:rsidRPr="0017794E">
        <w:rPr>
          <w:bCs/>
        </w:rPr>
        <w:t xml:space="preserve">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и</w:t>
      </w:r>
      <w:r w:rsidRPr="0017794E">
        <w:rPr>
          <w:bCs/>
          <w:vertAlign w:val="superscript"/>
        </w:rPr>
        <w:t xml:space="preserve">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p>
    <w:p w:rsidR="00751724" w:rsidRPr="0017794E" w:rsidRDefault="00751724" w:rsidP="0017794E">
      <w:pPr>
        <w:ind w:right="-2" w:firstLine="709"/>
        <w:jc w:val="both"/>
        <w:rPr>
          <w:bCs/>
        </w:rPr>
      </w:pPr>
      <w:r w:rsidRPr="0017794E">
        <w:rPr>
          <w:bCs/>
        </w:rPr>
        <w:t xml:space="preserve">Они соблюдаются, поскольку 22,2 </w:t>
      </w:r>
      <w:proofErr w:type="gramStart"/>
      <w:r w:rsidRPr="0017794E">
        <w:rPr>
          <w:bCs/>
        </w:rPr>
        <w:t>&lt; 24</w:t>
      </w:r>
      <w:proofErr w:type="gramEnd"/>
      <w:r w:rsidRPr="0017794E">
        <w:rPr>
          <w:bCs/>
        </w:rPr>
        <w:t xml:space="preserve">,5  и  13000 &lt; 14100. </w:t>
      </w:r>
    </w:p>
    <w:p w:rsidR="00751724" w:rsidRPr="0017794E" w:rsidRDefault="00751724" w:rsidP="0017794E">
      <w:pPr>
        <w:ind w:right="-2" w:firstLine="709"/>
        <w:jc w:val="both"/>
        <w:rPr>
          <w:bCs/>
        </w:rPr>
      </w:pPr>
      <w:r w:rsidRPr="0017794E">
        <w:rPr>
          <w:bCs/>
        </w:rPr>
        <w:t>Следовательно, коэффициент застройки и плотность застройки квартала жилыми домами в данном примере соответствуют Нормативам.</w:t>
      </w:r>
    </w:p>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Пример 2.</w:t>
      </w:r>
    </w:p>
    <w:p w:rsidR="00751724" w:rsidRPr="0017794E" w:rsidRDefault="00751724" w:rsidP="0017794E">
      <w:pPr>
        <w:ind w:right="-2" w:firstLine="709"/>
        <w:jc w:val="both"/>
        <w:rPr>
          <w:bCs/>
        </w:rPr>
      </w:pPr>
      <w:r w:rsidRPr="0017794E">
        <w:rPr>
          <w:bCs/>
          <w:u w:val="single"/>
        </w:rPr>
        <w:t>Дано</w:t>
      </w:r>
      <w:r w:rsidRPr="0017794E">
        <w:rPr>
          <w:bCs/>
        </w:rPr>
        <w:t xml:space="preserve">: на территории жилого квартала площадью </w:t>
      </w:r>
      <w:r w:rsidRPr="0017794E">
        <w:rPr>
          <w:bCs/>
          <w:lang w:val="en-US"/>
        </w:rPr>
        <w:t>S</w:t>
      </w:r>
      <w:proofErr w:type="spellStart"/>
      <w:r w:rsidRPr="0017794E">
        <w:rPr>
          <w:bCs/>
        </w:rPr>
        <w:t>кв</w:t>
      </w:r>
      <w:proofErr w:type="spellEnd"/>
      <w:r w:rsidRPr="0017794E">
        <w:rPr>
          <w:bCs/>
        </w:rPr>
        <w:t xml:space="preserve"> = 50000 м</w:t>
      </w:r>
      <w:r w:rsidRPr="0017794E">
        <w:rPr>
          <w:bCs/>
          <w:vertAlign w:val="superscript"/>
        </w:rPr>
        <w:t xml:space="preserve">2 </w:t>
      </w:r>
      <w:r w:rsidRPr="0017794E">
        <w:rPr>
          <w:bCs/>
        </w:rPr>
        <w:t xml:space="preserve">размещены 7 жилых многоквартирных жилых домов со следующими параметрами: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260"/>
        <w:gridCol w:w="3402"/>
      </w:tblGrid>
      <w:tr w:rsidR="00751724" w:rsidRPr="0017794E" w:rsidTr="00571FC8">
        <w:tc>
          <w:tcPr>
            <w:tcW w:w="2694" w:type="dxa"/>
          </w:tcPr>
          <w:p w:rsidR="00751724" w:rsidRPr="0017794E" w:rsidRDefault="00751724" w:rsidP="0017794E">
            <w:pPr>
              <w:ind w:right="-2" w:firstLine="709"/>
              <w:jc w:val="both"/>
              <w:rPr>
                <w:bCs/>
              </w:rPr>
            </w:pPr>
            <w:r w:rsidRPr="0017794E">
              <w:rPr>
                <w:bCs/>
              </w:rPr>
              <w:t>Индекс дома</w:t>
            </w:r>
          </w:p>
          <w:p w:rsidR="00751724" w:rsidRPr="0017794E" w:rsidRDefault="0017794E" w:rsidP="0017794E">
            <w:pPr>
              <w:ind w:right="-2" w:firstLine="709"/>
              <w:jc w:val="both"/>
              <w:rPr>
                <w:bCs/>
                <w:lang w:val="en-US"/>
              </w:rPr>
            </w:pPr>
            <w:r w:rsidRPr="0017794E">
              <w:rPr>
                <w:bCs/>
                <w:lang w:val="en-US"/>
              </w:rPr>
              <w:t xml:space="preserve">I </w:t>
            </w:r>
            <w:r w:rsidR="00751724" w:rsidRPr="0017794E">
              <w:rPr>
                <w:bCs/>
                <w:lang w:val="en-US"/>
              </w:rPr>
              <w:t>= 1, 2, …n</w:t>
            </w:r>
          </w:p>
        </w:tc>
        <w:tc>
          <w:tcPr>
            <w:tcW w:w="3260" w:type="dxa"/>
          </w:tcPr>
          <w:p w:rsidR="00751724" w:rsidRPr="0017794E" w:rsidRDefault="00751724" w:rsidP="0017794E">
            <w:pPr>
              <w:ind w:right="-2" w:firstLine="709"/>
              <w:jc w:val="both"/>
              <w:rPr>
                <w:bCs/>
              </w:rPr>
            </w:pPr>
            <w:r w:rsidRPr="0017794E">
              <w:rPr>
                <w:bCs/>
              </w:rPr>
              <w:t>Площадь застройки дома</w:t>
            </w:r>
          </w:p>
          <w:p w:rsidR="00751724" w:rsidRPr="0017794E" w:rsidRDefault="00751724" w:rsidP="0017794E">
            <w:pPr>
              <w:ind w:right="-2" w:firstLine="709"/>
              <w:jc w:val="both"/>
              <w:rPr>
                <w:bCs/>
              </w:rPr>
            </w:pP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 м</w:t>
            </w:r>
            <w:r w:rsidRPr="0017794E">
              <w:rPr>
                <w:bCs/>
                <w:vertAlign w:val="superscript"/>
              </w:rPr>
              <w:t>2</w:t>
            </w:r>
            <w:r w:rsidRPr="0017794E">
              <w:rPr>
                <w:bCs/>
                <w:vertAlign w:val="subscript"/>
              </w:rPr>
              <w:t>,</w:t>
            </w:r>
          </w:p>
        </w:tc>
        <w:tc>
          <w:tcPr>
            <w:tcW w:w="3402" w:type="dxa"/>
          </w:tcPr>
          <w:p w:rsidR="00751724" w:rsidRPr="0017794E" w:rsidRDefault="00751724" w:rsidP="0017794E">
            <w:pPr>
              <w:ind w:right="-2" w:firstLine="709"/>
              <w:jc w:val="both"/>
              <w:rPr>
                <w:bCs/>
              </w:rPr>
            </w:pPr>
            <w:r w:rsidRPr="0017794E">
              <w:rPr>
                <w:bCs/>
              </w:rPr>
              <w:t>Этажность дома</w:t>
            </w:r>
          </w:p>
          <w:p w:rsidR="00751724" w:rsidRPr="0017794E" w:rsidRDefault="00751724" w:rsidP="0017794E">
            <w:pPr>
              <w:ind w:right="-2" w:firstLine="709"/>
              <w:jc w:val="both"/>
              <w:rPr>
                <w:bCs/>
              </w:rPr>
            </w:pP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p>
        </w:tc>
      </w:tr>
      <w:tr w:rsidR="00751724" w:rsidRPr="0017794E" w:rsidTr="00571FC8">
        <w:tc>
          <w:tcPr>
            <w:tcW w:w="2694" w:type="dxa"/>
          </w:tcPr>
          <w:p w:rsidR="00751724" w:rsidRPr="0017794E" w:rsidRDefault="00751724" w:rsidP="0017794E">
            <w:pPr>
              <w:ind w:right="-2" w:firstLine="709"/>
              <w:jc w:val="both"/>
              <w:rPr>
                <w:bCs/>
              </w:rPr>
            </w:pPr>
            <w:r w:rsidRPr="0017794E">
              <w:rPr>
                <w:bCs/>
              </w:rPr>
              <w:t>1</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2</w:t>
            </w:r>
          </w:p>
        </w:tc>
        <w:tc>
          <w:tcPr>
            <w:tcW w:w="3260" w:type="dxa"/>
          </w:tcPr>
          <w:p w:rsidR="00751724" w:rsidRPr="0017794E" w:rsidRDefault="00751724" w:rsidP="0017794E">
            <w:pPr>
              <w:ind w:right="-2" w:firstLine="709"/>
              <w:jc w:val="both"/>
              <w:rPr>
                <w:bCs/>
              </w:rPr>
            </w:pPr>
            <w:r w:rsidRPr="0017794E">
              <w:rPr>
                <w:bCs/>
              </w:rPr>
              <w:t>500</w:t>
            </w:r>
          </w:p>
        </w:tc>
        <w:tc>
          <w:tcPr>
            <w:tcW w:w="3402" w:type="dxa"/>
          </w:tcPr>
          <w:p w:rsidR="00751724" w:rsidRPr="0017794E" w:rsidRDefault="00751724" w:rsidP="0017794E">
            <w:pPr>
              <w:ind w:right="-2" w:firstLine="709"/>
              <w:jc w:val="both"/>
              <w:rPr>
                <w:bCs/>
              </w:rPr>
            </w:pPr>
            <w:r w:rsidRPr="0017794E">
              <w:rPr>
                <w:bCs/>
              </w:rPr>
              <w:t>2</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3</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4</w:t>
            </w:r>
          </w:p>
        </w:tc>
        <w:tc>
          <w:tcPr>
            <w:tcW w:w="3260" w:type="dxa"/>
          </w:tcPr>
          <w:p w:rsidR="00751724" w:rsidRPr="0017794E" w:rsidRDefault="00751724" w:rsidP="0017794E">
            <w:pPr>
              <w:ind w:right="-2" w:firstLine="709"/>
              <w:jc w:val="both"/>
              <w:rPr>
                <w:bCs/>
              </w:rPr>
            </w:pPr>
            <w:r w:rsidRPr="0017794E">
              <w:rPr>
                <w:bCs/>
              </w:rPr>
              <w:t>1200</w:t>
            </w:r>
          </w:p>
        </w:tc>
        <w:tc>
          <w:tcPr>
            <w:tcW w:w="3402" w:type="dxa"/>
          </w:tcPr>
          <w:p w:rsidR="00751724" w:rsidRPr="0017794E" w:rsidRDefault="00751724" w:rsidP="0017794E">
            <w:pPr>
              <w:ind w:right="-2" w:firstLine="709"/>
              <w:jc w:val="both"/>
              <w:rPr>
                <w:bCs/>
              </w:rPr>
            </w:pPr>
            <w:r w:rsidRPr="0017794E">
              <w:rPr>
                <w:bCs/>
              </w:rPr>
              <w:t>5</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5</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6</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r w:rsidR="00751724" w:rsidRPr="0017794E" w:rsidTr="00571FC8">
        <w:tc>
          <w:tcPr>
            <w:tcW w:w="2694" w:type="dxa"/>
          </w:tcPr>
          <w:p w:rsidR="00751724" w:rsidRPr="0017794E" w:rsidRDefault="00751724" w:rsidP="0017794E">
            <w:pPr>
              <w:ind w:right="-2" w:firstLine="709"/>
              <w:jc w:val="both"/>
              <w:rPr>
                <w:bCs/>
              </w:rPr>
            </w:pPr>
            <w:r w:rsidRPr="0017794E">
              <w:rPr>
                <w:bCs/>
              </w:rPr>
              <w:t>7</w:t>
            </w:r>
          </w:p>
        </w:tc>
        <w:tc>
          <w:tcPr>
            <w:tcW w:w="3260" w:type="dxa"/>
          </w:tcPr>
          <w:p w:rsidR="00751724" w:rsidRPr="0017794E" w:rsidRDefault="00751724" w:rsidP="0017794E">
            <w:pPr>
              <w:ind w:right="-2" w:firstLine="709"/>
              <w:jc w:val="both"/>
              <w:rPr>
                <w:bCs/>
              </w:rPr>
            </w:pPr>
            <w:r w:rsidRPr="0017794E">
              <w:rPr>
                <w:bCs/>
              </w:rPr>
              <w:t>1900</w:t>
            </w:r>
          </w:p>
        </w:tc>
        <w:tc>
          <w:tcPr>
            <w:tcW w:w="3402" w:type="dxa"/>
          </w:tcPr>
          <w:p w:rsidR="00751724" w:rsidRPr="0017794E" w:rsidRDefault="00751724" w:rsidP="0017794E">
            <w:pPr>
              <w:ind w:right="-2" w:firstLine="709"/>
              <w:jc w:val="both"/>
              <w:rPr>
                <w:bCs/>
              </w:rPr>
            </w:pPr>
            <w:r w:rsidRPr="0017794E">
              <w:rPr>
                <w:bCs/>
              </w:rPr>
              <w:t>9</w:t>
            </w:r>
          </w:p>
        </w:tc>
      </w:tr>
    </w:tbl>
    <w:p w:rsidR="00751724" w:rsidRPr="0017794E" w:rsidRDefault="00751724" w:rsidP="0017794E">
      <w:pPr>
        <w:ind w:right="-2" w:firstLine="709"/>
        <w:jc w:val="both"/>
        <w:rPr>
          <w:bCs/>
        </w:rPr>
      </w:pPr>
    </w:p>
    <w:p w:rsidR="00751724" w:rsidRPr="0017794E" w:rsidRDefault="00751724" w:rsidP="0017794E">
      <w:pPr>
        <w:ind w:right="-2" w:firstLine="709"/>
        <w:jc w:val="both"/>
        <w:rPr>
          <w:bCs/>
        </w:rPr>
      </w:pPr>
      <w:r w:rsidRPr="0017794E">
        <w:rPr>
          <w:bCs/>
        </w:rPr>
        <w:t>Поэтажные площади на этажах каждого дома одинаковы и равны площади застройки. Первый этаж одного 5 этажного дома полностью занят встроенными объектами торговли и общественного питания, коммунального и бытового обслуживания.</w:t>
      </w:r>
    </w:p>
    <w:p w:rsidR="00751724" w:rsidRPr="0017794E" w:rsidRDefault="00751724" w:rsidP="0017794E">
      <w:pPr>
        <w:ind w:right="-2" w:firstLine="709"/>
        <w:jc w:val="both"/>
        <w:rPr>
          <w:bCs/>
        </w:rPr>
      </w:pPr>
      <w:r w:rsidRPr="0017794E">
        <w:rPr>
          <w:bCs/>
        </w:rPr>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500 м</w:t>
      </w:r>
      <w:r w:rsidRPr="0017794E">
        <w:rPr>
          <w:bCs/>
          <w:vertAlign w:val="superscript"/>
        </w:rPr>
        <w:t>2</w:t>
      </w:r>
      <w:r w:rsidRPr="0017794E">
        <w:rPr>
          <w:bCs/>
        </w:rPr>
        <w:t xml:space="preserve">. В квартале проживает 1280 жителей, из них 120 в подлежащих сносу домах. </w:t>
      </w:r>
    </w:p>
    <w:p w:rsidR="00751724" w:rsidRPr="0017794E" w:rsidRDefault="00751724" w:rsidP="0017794E">
      <w:pPr>
        <w:ind w:right="-2" w:firstLine="709"/>
        <w:jc w:val="both"/>
        <w:rPr>
          <w:bCs/>
        </w:rPr>
      </w:pPr>
      <w:r w:rsidRPr="0017794E">
        <w:rPr>
          <w:bCs/>
          <w:u w:val="single"/>
        </w:rPr>
        <w:t>Требуется</w:t>
      </w:r>
      <w:r w:rsidRPr="0017794E">
        <w:rPr>
          <w:bCs/>
        </w:rPr>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и общеобразовательных </w:t>
      </w:r>
      <w:r w:rsidRPr="0017794E">
        <w:t>организациях, проверить соблюдение норматива обеспеченности</w:t>
      </w:r>
      <w:r w:rsidRPr="0017794E">
        <w:rPr>
          <w:bCs/>
        </w:rPr>
        <w:t xml:space="preserve"> объектами торговли и общественного питания, коммунального и бытового обслуживания жителей квартала.</w:t>
      </w:r>
    </w:p>
    <w:p w:rsidR="00751724" w:rsidRPr="0017794E" w:rsidRDefault="00751724" w:rsidP="0017794E">
      <w:pPr>
        <w:ind w:right="-2" w:firstLine="709"/>
        <w:jc w:val="both"/>
        <w:rPr>
          <w:bCs/>
          <w:u w:val="single"/>
        </w:rPr>
      </w:pPr>
      <w:r w:rsidRPr="0017794E">
        <w:rPr>
          <w:bCs/>
          <w:u w:val="single"/>
        </w:rPr>
        <w:t>Решение:</w:t>
      </w:r>
    </w:p>
    <w:p w:rsidR="00751724" w:rsidRPr="0017794E" w:rsidRDefault="00751724" w:rsidP="0017794E">
      <w:pPr>
        <w:ind w:right="-2" w:firstLine="709"/>
        <w:jc w:val="both"/>
        <w:rPr>
          <w:bCs/>
        </w:rPr>
      </w:pPr>
      <w:r w:rsidRPr="0017794E">
        <w:rPr>
          <w:bCs/>
        </w:rPr>
        <w:t xml:space="preserve">1) Определяется суммарная площадь застройки всех сохраняемых домов в квартале </w:t>
      </w:r>
      <w:r w:rsidRPr="0017794E">
        <w:rPr>
          <w:bCs/>
          <w:lang w:val="en-US"/>
        </w:rPr>
        <w:t>S</w:t>
      </w:r>
      <w:r w:rsidRPr="0017794E">
        <w:rPr>
          <w:bCs/>
        </w:rPr>
        <w:t>з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vertAlign w:val="sub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 </w:t>
      </w:r>
      <w:r w:rsidRPr="0017794E">
        <w:rPr>
          <w:bCs/>
          <w:lang w:val="en-US"/>
        </w:rPr>
        <w:t>S</w:t>
      </w:r>
      <w:r w:rsidRPr="0017794E">
        <w:rPr>
          <w:bCs/>
        </w:rPr>
        <w:t xml:space="preserve">з </w:t>
      </w:r>
      <w:proofErr w:type="spellStart"/>
      <w:r w:rsidRPr="0017794E">
        <w:rPr>
          <w:bCs/>
          <w:vertAlign w:val="subscript"/>
          <w:lang w:val="en-US"/>
        </w:rPr>
        <w:t>i</w:t>
      </w:r>
      <w:proofErr w:type="spellEnd"/>
      <w:r w:rsidRPr="0017794E">
        <w:rPr>
          <w:bCs/>
          <w:vertAlign w:val="subscript"/>
        </w:rPr>
        <w:t xml:space="preserve"> </w:t>
      </w:r>
      <w:r w:rsidRPr="0017794E">
        <w:rPr>
          <w:bCs/>
        </w:rPr>
        <w:t>;</w:t>
      </w:r>
      <w:r w:rsidRPr="0017794E">
        <w:rPr>
          <w:bCs/>
          <w:vertAlign w:val="subscript"/>
        </w:rPr>
        <w:t xml:space="preserve"> </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proofErr w:type="gramEnd"/>
      <w:r w:rsidRPr="0017794E">
        <w:rPr>
          <w:bCs/>
          <w:vertAlign w:val="subscript"/>
        </w:rPr>
        <w:t xml:space="preserve">  </w:t>
      </w:r>
      <w:r w:rsidRPr="0017794E">
        <w:rPr>
          <w:bCs/>
        </w:rPr>
        <w:t>1200+1200+1900+1900+1900 = 8100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2) Определяется суммарная поэтажная площадь сохраняемых домов в квартале </w:t>
      </w:r>
      <w:r w:rsidRPr="0017794E">
        <w:rPr>
          <w:bCs/>
          <w:lang w:val="en-US"/>
        </w:rPr>
        <w:t>S</w:t>
      </w:r>
      <w:r w:rsidRPr="0017794E">
        <w:rPr>
          <w:bCs/>
        </w:rPr>
        <w:t>д </w:t>
      </w:r>
      <w:proofErr w:type="spellStart"/>
      <w:r w:rsidRPr="0017794E">
        <w:rPr>
          <w:bCs/>
          <w:vertAlign w:val="subscript"/>
        </w:rPr>
        <w:t>сум</w:t>
      </w:r>
      <w:proofErr w:type="spellEnd"/>
      <w:r w:rsidRPr="0017794E">
        <w:rPr>
          <w:bCs/>
          <w:vertAlign w:val="subscript"/>
        </w:rPr>
        <w:t xml:space="preserve">   </w:t>
      </w:r>
      <w:r w:rsidRPr="0017794E">
        <w:rPr>
          <w:bCs/>
        </w:rPr>
        <w:t>по формуле:</w:t>
      </w:r>
    </w:p>
    <w:p w:rsidR="00751724" w:rsidRPr="0017794E" w:rsidRDefault="00751724" w:rsidP="0017794E">
      <w:pPr>
        <w:ind w:right="-2" w:firstLine="709"/>
        <w:jc w:val="both"/>
        <w:rPr>
          <w:bCs/>
          <w:lang w:val="en-US"/>
        </w:rPr>
      </w:pPr>
      <w:proofErr w:type="spellStart"/>
      <w:r w:rsidRPr="0017794E">
        <w:rPr>
          <w:bCs/>
          <w:lang w:val="en-US"/>
        </w:rPr>
        <w:t>Sд</w:t>
      </w:r>
      <w:proofErr w:type="spellEnd"/>
      <w:r w:rsidRPr="0017794E">
        <w:rPr>
          <w:bCs/>
          <w:lang w:val="en-US"/>
        </w:rPr>
        <w:t xml:space="preserve"> </w:t>
      </w:r>
      <w:proofErr w:type="spellStart"/>
      <w:proofErr w:type="gramStart"/>
      <w:r w:rsidRPr="0017794E">
        <w:rPr>
          <w:bCs/>
          <w:vertAlign w:val="subscript"/>
        </w:rPr>
        <w:t>сум</w:t>
      </w:r>
      <w:proofErr w:type="spellEnd"/>
      <w:r w:rsidRPr="0017794E">
        <w:rPr>
          <w:bCs/>
          <w:vertAlign w:val="subscript"/>
          <w:lang w:val="en-US"/>
        </w:rPr>
        <w:t xml:space="preserve">  </w:t>
      </w:r>
      <w:r w:rsidRPr="0017794E">
        <w:rPr>
          <w:bCs/>
          <w:lang w:val="en-US"/>
        </w:rPr>
        <w:t>=</w:t>
      </w:r>
      <w:proofErr w:type="gramEnd"/>
      <w:r w:rsidRPr="0017794E">
        <w:rPr>
          <w:bCs/>
          <w:lang w:val="en-US"/>
        </w:rPr>
        <w:t xml:space="preserve"> ∑ ( S</w:t>
      </w:r>
      <w:r w:rsidRPr="0017794E">
        <w:rPr>
          <w:bCs/>
        </w:rPr>
        <w:t>з</w:t>
      </w:r>
      <w:r w:rsidRPr="0017794E">
        <w:rPr>
          <w:bCs/>
          <w:lang w:val="en-US"/>
        </w:rPr>
        <w:t xml:space="preserve"> </w:t>
      </w:r>
      <w:proofErr w:type="spellStart"/>
      <w:r w:rsidRPr="0017794E">
        <w:rPr>
          <w:bCs/>
          <w:vertAlign w:val="subscript"/>
          <w:lang w:val="en-US"/>
        </w:rPr>
        <w:t>i</w:t>
      </w:r>
      <w:proofErr w:type="spellEnd"/>
      <w:r w:rsidRPr="0017794E">
        <w:rPr>
          <w:bCs/>
          <w:vertAlign w:val="subscript"/>
          <w:lang w:val="en-US"/>
        </w:rPr>
        <w:t xml:space="preserve"> </w:t>
      </w:r>
      <w:r w:rsidRPr="0017794E">
        <w:rPr>
          <w:bCs/>
          <w:lang w:val="en-US"/>
        </w:rPr>
        <w:t xml:space="preserve">× </w:t>
      </w:r>
      <w:r w:rsidRPr="0017794E">
        <w:rPr>
          <w:bCs/>
          <w:vertAlign w:val="subscript"/>
          <w:lang w:val="en-US"/>
        </w:rPr>
        <w:t xml:space="preserve"> </w:t>
      </w:r>
      <w:r w:rsidRPr="0017794E">
        <w:rPr>
          <w:bCs/>
          <w:lang w:val="en-US"/>
        </w:rPr>
        <w:t>N</w:t>
      </w:r>
      <w:proofErr w:type="spellStart"/>
      <w:r w:rsidRPr="0017794E">
        <w:rPr>
          <w:bCs/>
        </w:rPr>
        <w:t>эт</w:t>
      </w:r>
      <w:proofErr w:type="spellEnd"/>
      <w:r w:rsidRPr="0017794E">
        <w:rPr>
          <w:bCs/>
          <w:vertAlign w:val="subscript"/>
          <w:lang w:val="en-US"/>
        </w:rPr>
        <w:t xml:space="preserve"> </w:t>
      </w:r>
      <w:proofErr w:type="spellStart"/>
      <w:r w:rsidRPr="0017794E">
        <w:rPr>
          <w:bCs/>
          <w:vertAlign w:val="subscript"/>
          <w:lang w:val="en-US"/>
        </w:rPr>
        <w:t>i</w:t>
      </w:r>
      <w:proofErr w:type="spellEnd"/>
      <w:r w:rsidRPr="0017794E">
        <w:rPr>
          <w:bCs/>
          <w:lang w:val="en-US"/>
        </w:rPr>
        <w:t>);</w:t>
      </w:r>
    </w:p>
    <w:p w:rsidR="00751724" w:rsidRPr="0017794E" w:rsidRDefault="00751724" w:rsidP="0017794E">
      <w:pPr>
        <w:ind w:right="-2" w:firstLine="709"/>
        <w:jc w:val="both"/>
        <w:rPr>
          <w:bCs/>
          <w:vertAlign w:val="superscript"/>
        </w:rPr>
      </w:pPr>
      <w:r w:rsidRPr="0017794E">
        <w:rPr>
          <w:bCs/>
          <w:lang w:val="en-US"/>
        </w:rPr>
        <w:t>S</w:t>
      </w:r>
      <w:r w:rsidRPr="0017794E">
        <w:rPr>
          <w:bCs/>
        </w:rPr>
        <w:t xml:space="preserve">д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1200×5+1200×5+1900×9+1900×9+1900×9= 63300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3) Определяется средняя этажность сохраняемых домов </w:t>
      </w:r>
      <w:proofErr w:type="spellStart"/>
      <w:r w:rsidRPr="0017794E">
        <w:rPr>
          <w:bCs/>
        </w:rPr>
        <w:t>Nэт</w:t>
      </w:r>
      <w:r w:rsidRPr="0017794E">
        <w:rPr>
          <w:bCs/>
          <w:vertAlign w:val="subscript"/>
        </w:rPr>
        <w:t>ср</w:t>
      </w:r>
      <w:proofErr w:type="spellEnd"/>
      <w:r w:rsidRPr="0017794E">
        <w:rPr>
          <w:bCs/>
        </w:rPr>
        <w:t xml:space="preserve"> по формуле:</w:t>
      </w:r>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w:t>
      </w:r>
      <w:r w:rsidRPr="0017794E">
        <w:rPr>
          <w:bCs/>
          <w:lang w:val="en-US"/>
        </w:rPr>
        <w:t>S</w:t>
      </w:r>
      <w:r w:rsidRPr="0017794E">
        <w:rPr>
          <w:bCs/>
        </w:rPr>
        <w:t xml:space="preserve">д </w:t>
      </w:r>
      <w:proofErr w:type="spellStart"/>
      <w:r w:rsidRPr="0017794E">
        <w:rPr>
          <w:bCs/>
          <w:vertAlign w:val="subscript"/>
        </w:rPr>
        <w:t>сум</w:t>
      </w:r>
      <w:proofErr w:type="spellEnd"/>
      <w:r w:rsidRPr="0017794E">
        <w:rPr>
          <w:bCs/>
          <w:vertAlign w:val="subscript"/>
        </w:rPr>
        <w:t xml:space="preserve"> </w:t>
      </w:r>
      <w:r w:rsidRPr="0017794E">
        <w:rPr>
          <w:bCs/>
        </w:rPr>
        <w:t xml:space="preserve">/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p>
    <w:p w:rsidR="00751724" w:rsidRPr="0017794E" w:rsidRDefault="00751724" w:rsidP="0017794E">
      <w:pPr>
        <w:ind w:right="-2" w:firstLine="709"/>
        <w:jc w:val="both"/>
        <w:rPr>
          <w:bCs/>
        </w:rPr>
      </w:pPr>
      <w:proofErr w:type="spellStart"/>
      <w:r w:rsidRPr="0017794E">
        <w:rPr>
          <w:bCs/>
        </w:rPr>
        <w:t>Nэт</w:t>
      </w:r>
      <w:r w:rsidRPr="0017794E">
        <w:rPr>
          <w:bCs/>
          <w:vertAlign w:val="subscript"/>
        </w:rPr>
        <w:t>ср</w:t>
      </w:r>
      <w:proofErr w:type="spellEnd"/>
      <w:r w:rsidRPr="0017794E">
        <w:rPr>
          <w:bCs/>
        </w:rPr>
        <w:t xml:space="preserve"> = 63300 / 8100 = 7,81.</w:t>
      </w:r>
    </w:p>
    <w:p w:rsidR="00751724" w:rsidRPr="0017794E" w:rsidRDefault="00751724" w:rsidP="0017794E">
      <w:pPr>
        <w:ind w:right="-2" w:firstLine="709"/>
        <w:jc w:val="both"/>
        <w:rPr>
          <w:bCs/>
        </w:rPr>
      </w:pPr>
      <w:r w:rsidRPr="0017794E">
        <w:rPr>
          <w:bCs/>
        </w:rPr>
        <w:t xml:space="preserve">4) По таблице 1 Нормативов для полученной нецелочисленной средней этажности </w:t>
      </w:r>
      <w:proofErr w:type="spellStart"/>
      <w:r w:rsidRPr="0017794E">
        <w:rPr>
          <w:bCs/>
        </w:rPr>
        <w:t>Nэт</w:t>
      </w:r>
      <w:r w:rsidRPr="0017794E">
        <w:rPr>
          <w:bCs/>
          <w:vertAlign w:val="subscript"/>
        </w:rPr>
        <w:t>ср</w:t>
      </w:r>
      <w:proofErr w:type="spellEnd"/>
      <w:r w:rsidRPr="0017794E">
        <w:rPr>
          <w:bCs/>
        </w:rPr>
        <w:t xml:space="preserve"> = 7,81 методом линейной интерполяции определяется максимальный коэффициент застройки части территории квартала жилыми домами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(7,81) по формуле:</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7,81)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 + (7,81- 7)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(8) -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(7) );</w:t>
      </w:r>
    </w:p>
    <w:p w:rsidR="00751724" w:rsidRPr="0017794E" w:rsidRDefault="00751724" w:rsidP="0017794E">
      <w:pPr>
        <w:ind w:right="-2" w:firstLine="709"/>
        <w:jc w:val="both"/>
        <w:rPr>
          <w:bCs/>
        </w:rPr>
      </w:pP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w:t>
      </w:r>
      <w:proofErr w:type="gramEnd"/>
      <w:r w:rsidRPr="0017794E">
        <w:rPr>
          <w:bCs/>
        </w:rPr>
        <w:t xml:space="preserve">7,81) = </w:t>
      </w:r>
      <w:r w:rsidRPr="0017794E">
        <w:t>21,8</w:t>
      </w:r>
      <w:r w:rsidRPr="0017794E">
        <w:rPr>
          <w:bCs/>
        </w:rPr>
        <w:t>+0,81×(</w:t>
      </w:r>
      <w:r w:rsidRPr="0017794E">
        <w:t>20,0-21,8</w:t>
      </w:r>
      <w:r w:rsidRPr="0017794E">
        <w:rPr>
          <w:bCs/>
        </w:rPr>
        <w:t xml:space="preserve">) = 20,3%. </w:t>
      </w:r>
    </w:p>
    <w:p w:rsidR="00751724" w:rsidRPr="0017794E" w:rsidRDefault="00751724" w:rsidP="0017794E">
      <w:pPr>
        <w:ind w:right="-2" w:firstLine="709"/>
        <w:jc w:val="both"/>
        <w:rPr>
          <w:bCs/>
        </w:rPr>
      </w:pPr>
      <w:r w:rsidRPr="0017794E">
        <w:rPr>
          <w:bCs/>
        </w:rPr>
        <w:t xml:space="preserve">5) Минимальная потребность в территории в границах квартала для 5 сохраняемых домов с площадью застройки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rPr>
        <w:t xml:space="preserve"> и средней этажностью </w:t>
      </w:r>
      <w:proofErr w:type="spellStart"/>
      <w:r w:rsidRPr="0017794E">
        <w:rPr>
          <w:bCs/>
        </w:rPr>
        <w:t>Nэт</w:t>
      </w:r>
      <w:r w:rsidRPr="0017794E">
        <w:rPr>
          <w:bCs/>
          <w:vertAlign w:val="subscript"/>
        </w:rPr>
        <w:t>ср</w:t>
      </w:r>
      <w:proofErr w:type="spellEnd"/>
      <w:r w:rsidRPr="0017794E">
        <w:rPr>
          <w:bCs/>
        </w:rPr>
        <w:t>= 7,81</w:t>
      </w:r>
      <w:r w:rsidRPr="0017794E">
        <w:rPr>
          <w:bCs/>
          <w:vertAlign w:val="subscript"/>
        </w:rPr>
        <w:t xml:space="preserve"> </w:t>
      </w:r>
      <w:r w:rsidRPr="0017794E">
        <w:rPr>
          <w:bCs/>
        </w:rPr>
        <w:t>определяется по формуле:</w:t>
      </w:r>
    </w:p>
    <w:p w:rsidR="00751724" w:rsidRPr="0017794E" w:rsidRDefault="00751724" w:rsidP="0017794E">
      <w:pPr>
        <w:ind w:right="-2" w:firstLine="709"/>
        <w:jc w:val="both"/>
        <w:rPr>
          <w:bCs/>
          <w:vertAlign w:val="superscript"/>
        </w:rPr>
      </w:pPr>
      <w:r w:rsidRPr="0017794E">
        <w:rPr>
          <w:bCs/>
          <w:lang w:val="en-US"/>
        </w:rPr>
        <w:t>S</w:t>
      </w:r>
      <w:proofErr w:type="spellStart"/>
      <w:r w:rsidRPr="0017794E">
        <w:rPr>
          <w:bCs/>
        </w:rPr>
        <w:t>тр</w:t>
      </w:r>
      <w:proofErr w:type="spellEnd"/>
      <w:r w:rsidRPr="0017794E">
        <w:rPr>
          <w:bCs/>
        </w:rPr>
        <w:t xml:space="preserve"> = </w:t>
      </w:r>
      <w:r w:rsidRPr="0017794E">
        <w:rPr>
          <w:bCs/>
          <w:lang w:val="en-US"/>
        </w:rPr>
        <w:t>S</w:t>
      </w:r>
      <w:r w:rsidRPr="0017794E">
        <w:rPr>
          <w:bCs/>
        </w:rPr>
        <w:t xml:space="preserve">з </w:t>
      </w:r>
      <w:proofErr w:type="spellStart"/>
      <w:proofErr w:type="gramStart"/>
      <w:r w:rsidRPr="0017794E">
        <w:rPr>
          <w:bCs/>
          <w:vertAlign w:val="subscript"/>
        </w:rPr>
        <w:t>сум</w:t>
      </w:r>
      <w:proofErr w:type="spellEnd"/>
      <w:r w:rsidRPr="0017794E">
        <w:rPr>
          <w:bCs/>
          <w:vertAlign w:val="subscript"/>
        </w:rPr>
        <w:t xml:space="preserve">  </w:t>
      </w:r>
      <w:r w:rsidRPr="0017794E">
        <w:rPr>
          <w:bCs/>
        </w:rPr>
        <w:t>/</w:t>
      </w:r>
      <w:proofErr w:type="gramEnd"/>
      <w:r w:rsidRPr="0017794E">
        <w:rPr>
          <w:bCs/>
        </w:rPr>
        <w:t xml:space="preserve"> (</w:t>
      </w:r>
      <w:r w:rsidRPr="0017794E">
        <w:rPr>
          <w:bCs/>
          <w:lang w:val="en-US"/>
        </w:rPr>
        <w:t>K</w:t>
      </w:r>
      <w:r w:rsidRPr="0017794E">
        <w:rPr>
          <w:bCs/>
        </w:rPr>
        <w:t xml:space="preserve">з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vertAlign w:val="superscript"/>
        </w:rPr>
        <w:t xml:space="preserve"> </w:t>
      </w:r>
      <w:r w:rsidRPr="0017794E">
        <w:rPr>
          <w:bCs/>
        </w:rPr>
        <w:t>/</w:t>
      </w:r>
      <w:r w:rsidRPr="0017794E">
        <w:rPr>
          <w:bCs/>
          <w:vertAlign w:val="superscript"/>
        </w:rPr>
        <w:t xml:space="preserve"> </w:t>
      </w:r>
      <w:r w:rsidRPr="0017794E">
        <w:rPr>
          <w:bCs/>
        </w:rPr>
        <w:t>100%);</w:t>
      </w:r>
    </w:p>
    <w:p w:rsidR="00751724" w:rsidRPr="0017794E" w:rsidRDefault="00751724" w:rsidP="0017794E">
      <w:pPr>
        <w:ind w:right="-2" w:firstLine="709"/>
        <w:jc w:val="both"/>
        <w:rPr>
          <w:bCs/>
        </w:rPr>
      </w:pPr>
      <w:r w:rsidRPr="0017794E">
        <w:rPr>
          <w:bCs/>
          <w:lang w:val="en-US"/>
        </w:rPr>
        <w:t>S</w:t>
      </w:r>
      <w:proofErr w:type="spellStart"/>
      <w:r w:rsidRPr="0017794E">
        <w:rPr>
          <w:bCs/>
        </w:rPr>
        <w:t>тр</w:t>
      </w:r>
      <w:proofErr w:type="spellEnd"/>
      <w:r w:rsidRPr="0017794E">
        <w:rPr>
          <w:bCs/>
        </w:rPr>
        <w:t xml:space="preserve"> = 8100 / (20</w:t>
      </w:r>
      <w:proofErr w:type="gramStart"/>
      <w:r w:rsidRPr="0017794E">
        <w:rPr>
          <w:bCs/>
        </w:rPr>
        <w:t>,3</w:t>
      </w:r>
      <w:proofErr w:type="gramEnd"/>
      <w:r w:rsidRPr="0017794E">
        <w:rPr>
          <w:bCs/>
        </w:rPr>
        <w:t>/100) = 39900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6) Максимальная площадь части квартала, которая может быть выделена для нового строительства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 </w:t>
      </w:r>
      <w:r w:rsidRPr="0017794E">
        <w:rPr>
          <w:bCs/>
          <w:lang w:val="en-US"/>
        </w:rPr>
        <w:t>S</w:t>
      </w:r>
      <w:proofErr w:type="spellStart"/>
      <w:r w:rsidRPr="0017794E">
        <w:rPr>
          <w:bCs/>
        </w:rPr>
        <w:t>кв</w:t>
      </w:r>
      <w:proofErr w:type="spellEnd"/>
      <w:r w:rsidRPr="0017794E">
        <w:rPr>
          <w:bCs/>
        </w:rPr>
        <w:t xml:space="preserve"> - </w:t>
      </w:r>
      <w:r w:rsidRPr="0017794E">
        <w:rPr>
          <w:bCs/>
          <w:lang w:val="en-US"/>
        </w:rPr>
        <w:t>S</w:t>
      </w:r>
      <w:proofErr w:type="spellStart"/>
      <w:r w:rsidRPr="0017794E">
        <w:rPr>
          <w:bCs/>
        </w:rPr>
        <w:t>тр</w:t>
      </w:r>
      <w:proofErr w:type="spellEnd"/>
      <w:r w:rsidRPr="0017794E">
        <w:rPr>
          <w:bCs/>
        </w:rPr>
        <w:t xml:space="preserve"> = 50000–39900 = 10100 м</w:t>
      </w:r>
      <w:r w:rsidRPr="0017794E">
        <w:rPr>
          <w:bCs/>
          <w:vertAlign w:val="superscript"/>
        </w:rPr>
        <w:t>2</w:t>
      </w:r>
      <w:r w:rsidRPr="0017794E">
        <w:rPr>
          <w:bCs/>
        </w:rPr>
        <w:t>.</w:t>
      </w:r>
    </w:p>
    <w:p w:rsidR="00751724" w:rsidRPr="0017794E" w:rsidRDefault="00751724" w:rsidP="0017794E">
      <w:pPr>
        <w:ind w:right="-2" w:firstLine="709"/>
        <w:jc w:val="both"/>
        <w:rPr>
          <w:bCs/>
        </w:rPr>
      </w:pPr>
      <w:r w:rsidRPr="0017794E">
        <w:rPr>
          <w:bCs/>
        </w:rPr>
        <w:t xml:space="preserve">7) На части территории квартала площадью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при максимальной (нормативной) плотности застройки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r w:rsidRPr="0017794E">
        <w:rPr>
          <w:bCs/>
          <w:vertAlign w:val="superscript"/>
          <w:lang w:val="en-US"/>
        </w:rPr>
        <w:t>max</w:t>
      </w:r>
      <w:r w:rsidRPr="0017794E">
        <w:rPr>
          <w:bCs/>
        </w:rPr>
        <w:t xml:space="preserve"> может быть построено здание или несколько зданий с суммарной поэтажной площадью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lang w:val="en-US"/>
        </w:rPr>
        <w:t>S</w:t>
      </w:r>
      <w:r w:rsidRPr="0017794E">
        <w:rPr>
          <w:bCs/>
        </w:rPr>
        <w:t xml:space="preserve"> </w:t>
      </w:r>
      <w:proofErr w:type="spellStart"/>
      <w:r w:rsidRPr="0017794E">
        <w:rPr>
          <w:bCs/>
        </w:rPr>
        <w:t>стр</w:t>
      </w:r>
      <w:proofErr w:type="spellEnd"/>
      <w:r w:rsidRPr="0017794E">
        <w:rPr>
          <w:bCs/>
        </w:rPr>
        <w:t xml:space="preserve"> × </w:t>
      </w:r>
      <w:proofErr w:type="spellStart"/>
      <w:r w:rsidRPr="0017794E">
        <w:rPr>
          <w:bCs/>
        </w:rPr>
        <w:t>Рз</w:t>
      </w:r>
      <w:proofErr w:type="spellEnd"/>
      <w:r w:rsidRPr="0017794E">
        <w:rPr>
          <w:bCs/>
        </w:rPr>
        <w:t xml:space="preserve"> </w:t>
      </w:r>
      <w:proofErr w:type="spellStart"/>
      <w:r w:rsidRPr="0017794E">
        <w:rPr>
          <w:bCs/>
        </w:rPr>
        <w:t>кв</w:t>
      </w:r>
      <w:proofErr w:type="spellEnd"/>
      <w:r w:rsidRPr="0017794E">
        <w:rPr>
          <w:bCs/>
        </w:rPr>
        <w:t xml:space="preserve"> </w:t>
      </w:r>
      <w:proofErr w:type="gramStart"/>
      <w:r w:rsidRPr="0017794E">
        <w:rPr>
          <w:bCs/>
          <w:vertAlign w:val="superscript"/>
          <w:lang w:val="en-US"/>
        </w:rPr>
        <w:t>max</w:t>
      </w:r>
      <w:r w:rsidRPr="0017794E">
        <w:rPr>
          <w:bCs/>
        </w:rPr>
        <w:t xml:space="preserve"> .</w:t>
      </w:r>
      <w:proofErr w:type="gramEnd"/>
      <w:r w:rsidRPr="0017794E">
        <w:rPr>
          <w:bCs/>
        </w:rPr>
        <w:t xml:space="preserve"> При предельно допустимой этажности 17 этажей и соответствующей ей максимальной (нормативной) плотности застройки 1,99 м</w:t>
      </w:r>
      <w:r w:rsidRPr="0017794E">
        <w:rPr>
          <w:bCs/>
          <w:vertAlign w:val="superscript"/>
        </w:rPr>
        <w:t>2</w:t>
      </w:r>
      <w:r w:rsidRPr="0017794E">
        <w:rPr>
          <w:bCs/>
        </w:rPr>
        <w:t>/м</w:t>
      </w:r>
      <w:r w:rsidRPr="0017794E">
        <w:rPr>
          <w:bCs/>
          <w:vertAlign w:val="superscript"/>
        </w:rPr>
        <w:t>2</w:t>
      </w:r>
      <w:r w:rsidRPr="0017794E">
        <w:rPr>
          <w:bCs/>
        </w:rPr>
        <w:t xml:space="preserve">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rPr>
        <w:t>10100×1,99 = 20099 м</w:t>
      </w:r>
      <w:r w:rsidRPr="0017794E">
        <w:rPr>
          <w:bCs/>
          <w:vertAlign w:val="superscript"/>
        </w:rPr>
        <w:t>2</w:t>
      </w:r>
      <w:r w:rsidRPr="0017794E">
        <w:rPr>
          <w:bCs/>
        </w:rPr>
        <w:t>. С учетом площади одной 17 этажной секции 17×500 = 8500 м</w:t>
      </w:r>
      <w:r w:rsidRPr="0017794E">
        <w:rPr>
          <w:bCs/>
          <w:vertAlign w:val="superscript"/>
        </w:rPr>
        <w:t>2 может</w:t>
      </w:r>
      <w:r w:rsidRPr="0017794E">
        <w:rPr>
          <w:bCs/>
        </w:rPr>
        <w:t xml:space="preserve"> быть построено максимум 2 секции общей площадью 8500×2 = 17000 м</w:t>
      </w:r>
      <w:r w:rsidRPr="0017794E">
        <w:rPr>
          <w:bCs/>
          <w:vertAlign w:val="superscript"/>
        </w:rPr>
        <w:t>2</w:t>
      </w:r>
      <w:r w:rsidRPr="0017794E">
        <w:rPr>
          <w:bCs/>
        </w:rPr>
        <w:t>. Если уменьшить этажность до 12 с плотностью застройки 1,82 м</w:t>
      </w:r>
      <w:r w:rsidRPr="0017794E">
        <w:rPr>
          <w:bCs/>
          <w:vertAlign w:val="superscript"/>
        </w:rPr>
        <w:t>2</w:t>
      </w:r>
      <w:r w:rsidRPr="0017794E">
        <w:rPr>
          <w:bCs/>
        </w:rPr>
        <w:t>/м</w:t>
      </w:r>
      <w:r w:rsidRPr="0017794E">
        <w:rPr>
          <w:bCs/>
          <w:vertAlign w:val="superscript"/>
        </w:rPr>
        <w:t>2</w:t>
      </w:r>
      <w:r w:rsidRPr="0017794E">
        <w:rPr>
          <w:bCs/>
        </w:rPr>
        <w:t xml:space="preserve">, то </w:t>
      </w:r>
      <w:r w:rsidRPr="0017794E">
        <w:rPr>
          <w:bCs/>
          <w:lang w:val="en-US"/>
        </w:rPr>
        <w:t>S</w:t>
      </w:r>
      <w:r w:rsidRPr="0017794E">
        <w:rPr>
          <w:bCs/>
        </w:rPr>
        <w:t xml:space="preserve">з </w:t>
      </w:r>
      <w:proofErr w:type="spellStart"/>
      <w:r w:rsidRPr="0017794E">
        <w:rPr>
          <w:bCs/>
          <w:vertAlign w:val="subscript"/>
        </w:rPr>
        <w:t>сум</w:t>
      </w:r>
      <w:proofErr w:type="spellEnd"/>
      <w:r w:rsidRPr="0017794E">
        <w:rPr>
          <w:bCs/>
          <w:vertAlign w:val="subscript"/>
        </w:rPr>
        <w:t xml:space="preserve"> </w:t>
      </w:r>
      <w:r w:rsidRPr="0017794E">
        <w:rPr>
          <w:bCs/>
        </w:rPr>
        <w:t>=</w:t>
      </w:r>
      <w:r w:rsidRPr="0017794E">
        <w:rPr>
          <w:bCs/>
          <w:vertAlign w:val="subscript"/>
        </w:rPr>
        <w:t xml:space="preserve"> </w:t>
      </w:r>
      <w:r w:rsidRPr="0017794E">
        <w:rPr>
          <w:bCs/>
        </w:rPr>
        <w:t>10100×1,82 = 8900 м</w:t>
      </w:r>
      <w:r w:rsidRPr="0017794E">
        <w:rPr>
          <w:bCs/>
          <w:vertAlign w:val="superscript"/>
        </w:rPr>
        <w:t xml:space="preserve">2 </w:t>
      </w:r>
      <w:r w:rsidRPr="0017794E">
        <w:rPr>
          <w:bCs/>
        </w:rPr>
        <w:t>и с площадью одной 12 этажной секции 12×500 = 6000 м</w:t>
      </w:r>
      <w:r w:rsidRPr="0017794E">
        <w:rPr>
          <w:bCs/>
          <w:vertAlign w:val="superscript"/>
        </w:rPr>
        <w:t>2</w:t>
      </w:r>
      <w:r w:rsidRPr="0017794E">
        <w:rPr>
          <w:bCs/>
        </w:rPr>
        <w:t xml:space="preserve"> может быть построено максимум 3 секции общей площадью 6000×3 = 18000 м</w:t>
      </w:r>
      <w:r w:rsidRPr="0017794E">
        <w:rPr>
          <w:bCs/>
          <w:vertAlign w:val="superscript"/>
        </w:rPr>
        <w:t>2</w:t>
      </w:r>
      <w:r w:rsidRPr="0017794E">
        <w:rPr>
          <w:bCs/>
        </w:rPr>
        <w:t>, что больше, чем в 2 секциях по 17 этажей.</w:t>
      </w:r>
    </w:p>
    <w:p w:rsidR="00751724" w:rsidRPr="0017794E" w:rsidRDefault="00751724" w:rsidP="0017794E">
      <w:pPr>
        <w:ind w:right="-2" w:firstLine="709"/>
        <w:jc w:val="both"/>
        <w:rPr>
          <w:bCs/>
        </w:rPr>
      </w:pPr>
      <w:r w:rsidRPr="0017794E">
        <w:rPr>
          <w:bCs/>
        </w:rPr>
        <w:t>8) При принятой в Нормативах расчетной обеспеченности жителей поэтажной площадью дома 28 м</w:t>
      </w:r>
      <w:r w:rsidRPr="0017794E">
        <w:rPr>
          <w:bCs/>
          <w:vertAlign w:val="superscript"/>
        </w:rPr>
        <w:t>2</w:t>
      </w:r>
      <w:r w:rsidRPr="0017794E">
        <w:rPr>
          <w:bCs/>
        </w:rPr>
        <w:t xml:space="preserve">/чел. </w:t>
      </w:r>
      <w:r w:rsidR="0017794E" w:rsidRPr="0017794E">
        <w:rPr>
          <w:bCs/>
        </w:rPr>
        <w:t xml:space="preserve">В </w:t>
      </w:r>
      <w:r w:rsidRPr="0017794E">
        <w:rPr>
          <w:bCs/>
        </w:rPr>
        <w:t>новом доме площадью 18000 м</w:t>
      </w:r>
      <w:r w:rsidRPr="0017794E">
        <w:rPr>
          <w:bCs/>
          <w:vertAlign w:val="superscript"/>
        </w:rPr>
        <w:t>2</w:t>
      </w:r>
      <w:r w:rsidRPr="0017794E">
        <w:rPr>
          <w:bCs/>
        </w:rPr>
        <w:t xml:space="preserve"> могут поселиться 18000/28 = 643 человек.</w:t>
      </w:r>
    </w:p>
    <w:p w:rsidR="00751724" w:rsidRPr="0017794E" w:rsidRDefault="00751724" w:rsidP="0017794E">
      <w:pPr>
        <w:ind w:right="-2" w:firstLine="709"/>
        <w:jc w:val="both"/>
        <w:rPr>
          <w:bCs/>
        </w:rPr>
      </w:pPr>
      <w:r w:rsidRPr="0017794E">
        <w:rPr>
          <w:bCs/>
        </w:rPr>
        <w:t xml:space="preserve">9) Для прогнозируемого населения нового дома -  523 человек (не включая 120 жителей сносимых домов) с учетом принятой обеспеченности местами в дошкольных образовательных </w:t>
      </w:r>
      <w:r w:rsidRPr="0017794E">
        <w:t>организациях</w:t>
      </w:r>
      <w:r w:rsidRPr="0017794E">
        <w:rPr>
          <w:bCs/>
        </w:rPr>
        <w:t xml:space="preserve"> не менее 65 мест/тыс. </w:t>
      </w:r>
      <w:r w:rsidR="0017794E" w:rsidRPr="0017794E">
        <w:rPr>
          <w:bCs/>
        </w:rPr>
        <w:t>Чел</w:t>
      </w:r>
      <w:r w:rsidRPr="0017794E">
        <w:rPr>
          <w:bCs/>
        </w:rPr>
        <w:t xml:space="preserve">. </w:t>
      </w:r>
      <w:r w:rsidR="0017794E" w:rsidRPr="0017794E">
        <w:rPr>
          <w:bCs/>
        </w:rPr>
        <w:t xml:space="preserve">И </w:t>
      </w:r>
      <w:r w:rsidRPr="0017794E">
        <w:rPr>
          <w:bCs/>
        </w:rPr>
        <w:t xml:space="preserve">в общеобразовательных </w:t>
      </w:r>
      <w:r w:rsidRPr="0017794E">
        <w:t>организациях</w:t>
      </w:r>
      <w:r w:rsidRPr="0017794E">
        <w:rPr>
          <w:bCs/>
        </w:rPr>
        <w:t xml:space="preserve"> (школах) - не менее 135 мест/тыс. </w:t>
      </w:r>
      <w:r w:rsidR="0017794E" w:rsidRPr="0017794E">
        <w:rPr>
          <w:bCs/>
        </w:rPr>
        <w:t>Чел</w:t>
      </w:r>
      <w:r w:rsidRPr="0017794E">
        <w:rPr>
          <w:bCs/>
        </w:rPr>
        <w:t xml:space="preserve">. (см. </w:t>
      </w:r>
      <w:r w:rsidR="0017794E" w:rsidRPr="0017794E">
        <w:rPr>
          <w:bCs/>
        </w:rPr>
        <w:t>П</w:t>
      </w:r>
      <w:r w:rsidRPr="0017794E">
        <w:rPr>
          <w:bCs/>
        </w:rPr>
        <w:t>. 3</w:t>
      </w:r>
      <w:r w:rsidRPr="0017794E">
        <w:t xml:space="preserve">.14 подраздела 3 раздела </w:t>
      </w:r>
      <w:r w:rsidRPr="0017794E">
        <w:rPr>
          <w:lang w:val="en-US"/>
        </w:rPr>
        <w:t>I</w:t>
      </w:r>
      <w:r w:rsidRPr="0017794E">
        <w:rPr>
          <w:bCs/>
        </w:rPr>
        <w:t>) дополнительно потребуется не менее 523 × 65/1000 = 34 мест и 523 × 135/1000 = 71 места, соответственно.</w:t>
      </w:r>
    </w:p>
    <w:p w:rsidR="00751724" w:rsidRPr="0017794E" w:rsidRDefault="00751724" w:rsidP="0017794E">
      <w:pPr>
        <w:ind w:right="-2" w:firstLine="709"/>
        <w:jc w:val="both"/>
        <w:rPr>
          <w:bCs/>
        </w:rPr>
      </w:pPr>
      <w:r w:rsidRPr="0017794E">
        <w:rPr>
          <w:bCs/>
        </w:rPr>
        <w:t xml:space="preserve">10) </w:t>
      </w:r>
      <w:proofErr w:type="gramStart"/>
      <w:r w:rsidRPr="0017794E">
        <w:rPr>
          <w:bCs/>
        </w:rPr>
        <w:t>С</w:t>
      </w:r>
      <w:proofErr w:type="gramEnd"/>
      <w:r w:rsidRPr="0017794E">
        <w:rPr>
          <w:bCs/>
        </w:rPr>
        <w:t xml:space="preserve"> учетом выбытия жильцов сносимых домов и пополнением жильцами нового дома расчетное количество жителей в квартале 1280-120+643 = 1803 человек. Для размещения объектами торговли и общественного питания, коммунального и бытового обслуживания в границах квартала </w:t>
      </w:r>
      <w:r w:rsidRPr="0017794E">
        <w:t>со средней этажностью жилых домов</w:t>
      </w:r>
      <w:r w:rsidRPr="0017794E">
        <w:rPr>
          <w:bCs/>
        </w:rPr>
        <w:t xml:space="preserve"> от 4 до 8 этажей (см. </w:t>
      </w:r>
      <w:r w:rsidR="0017794E" w:rsidRPr="0017794E">
        <w:rPr>
          <w:bCs/>
        </w:rPr>
        <w:t xml:space="preserve">Строки </w:t>
      </w:r>
      <w:r w:rsidRPr="0017794E">
        <w:rPr>
          <w:bCs/>
        </w:rPr>
        <w:t>4 и 5 таблицы № 4) по нормативу требуется 1803×(0,26+0,11) = 667 м</w:t>
      </w:r>
      <w:r w:rsidRPr="0017794E">
        <w:rPr>
          <w:bCs/>
          <w:vertAlign w:val="superscript"/>
        </w:rPr>
        <w:t xml:space="preserve">2 </w:t>
      </w:r>
      <w:r w:rsidRPr="0017794E">
        <w:rPr>
          <w:bCs/>
        </w:rPr>
        <w:t>территории. На такой территории при нормативной плотности 1,6 м</w:t>
      </w:r>
      <w:r w:rsidRPr="0017794E">
        <w:rPr>
          <w:bCs/>
          <w:vertAlign w:val="superscript"/>
        </w:rPr>
        <w:t>2</w:t>
      </w:r>
      <w:r w:rsidRPr="0017794E">
        <w:rPr>
          <w:bCs/>
        </w:rPr>
        <w:t>/м</w:t>
      </w:r>
      <w:r w:rsidRPr="0017794E">
        <w:rPr>
          <w:bCs/>
          <w:vertAlign w:val="superscript"/>
        </w:rPr>
        <w:t>2</w:t>
      </w:r>
      <w:r w:rsidRPr="0017794E">
        <w:rPr>
          <w:bCs/>
        </w:rPr>
        <w:t xml:space="preserve"> застройки 8 этажными домами могут разместиться встроенные объекты площадью 667×1,6 = 1062 м</w:t>
      </w:r>
      <w:r w:rsidRPr="0017794E">
        <w:rPr>
          <w:bCs/>
          <w:vertAlign w:val="superscript"/>
        </w:rPr>
        <w:t>2</w:t>
      </w:r>
      <w:r w:rsidRPr="0017794E">
        <w:rPr>
          <w:bCs/>
        </w:rPr>
        <w:t>,</w:t>
      </w:r>
      <w:r w:rsidRPr="0017794E">
        <w:rPr>
          <w:bCs/>
          <w:vertAlign w:val="superscript"/>
        </w:rPr>
        <w:t xml:space="preserve"> </w:t>
      </w:r>
      <w:r w:rsidRPr="0017794E">
        <w:rPr>
          <w:bCs/>
        </w:rPr>
        <w:t>что меньше используемой</w:t>
      </w:r>
      <w:r w:rsidRPr="0017794E">
        <w:rPr>
          <w:bCs/>
          <w:vertAlign w:val="superscript"/>
        </w:rPr>
        <w:t xml:space="preserve"> </w:t>
      </w:r>
      <w:r w:rsidRPr="0017794E">
        <w:rPr>
          <w:bCs/>
        </w:rPr>
        <w:t>площади первого этажа 1200 м</w:t>
      </w:r>
      <w:r w:rsidRPr="0017794E">
        <w:rPr>
          <w:bCs/>
          <w:vertAlign w:val="superscript"/>
        </w:rPr>
        <w:t>2</w:t>
      </w:r>
      <w:r w:rsidRPr="0017794E">
        <w:rPr>
          <w:bCs/>
        </w:rPr>
        <w:t xml:space="preserve">. </w:t>
      </w:r>
    </w:p>
    <w:p w:rsidR="00751724" w:rsidRPr="0017794E" w:rsidRDefault="00751724" w:rsidP="0017794E">
      <w:pPr>
        <w:ind w:right="-2" w:firstLine="709"/>
        <w:jc w:val="both"/>
        <w:rPr>
          <w:bCs/>
        </w:rPr>
      </w:pPr>
      <w:r w:rsidRPr="0017794E">
        <w:rPr>
          <w:bCs/>
        </w:rPr>
        <w:t>Следовательно, норматив обеспечение населения квартала объектами торговли и общественного питания, коммунального и бытового обслуживания соблюдается.</w:t>
      </w:r>
    </w:p>
    <w:p w:rsidR="00751724" w:rsidRPr="0017794E" w:rsidRDefault="00751724" w:rsidP="0017794E">
      <w:pPr>
        <w:ind w:right="-2" w:firstLine="709"/>
        <w:jc w:val="both"/>
        <w:rPr>
          <w:bCs/>
        </w:rPr>
      </w:pPr>
    </w:p>
    <w:p w:rsidR="00751724" w:rsidRPr="0017794E" w:rsidRDefault="00751724" w:rsidP="0017794E">
      <w:pPr>
        <w:ind w:right="-2" w:firstLine="709"/>
        <w:jc w:val="both"/>
      </w:pPr>
    </w:p>
    <w:p w:rsidR="00751724" w:rsidRPr="0017794E" w:rsidRDefault="00751724" w:rsidP="0017794E">
      <w:pPr>
        <w:tabs>
          <w:tab w:val="left" w:pos="4111"/>
        </w:tabs>
        <w:autoSpaceDE w:val="0"/>
        <w:autoSpaceDN w:val="0"/>
        <w:adjustRightInd w:val="0"/>
        <w:ind w:left="4253"/>
        <w:jc w:val="both"/>
      </w:pPr>
      <w:r w:rsidRPr="0017794E">
        <w:br w:type="page"/>
        <w:t>Приложение № 6</w:t>
      </w:r>
    </w:p>
    <w:p w:rsidR="00751724"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751724" w:rsidRPr="0017794E">
        <w:t>Нормативам градостроительного проектирования городского округа Электросталь Московской области, утвержденным решением Совета депутатов городского округа Электросталь Московской области от 26.08.2021 № 74/15</w:t>
      </w:r>
    </w:p>
    <w:p w:rsidR="00751724" w:rsidRPr="0017794E" w:rsidRDefault="00751724" w:rsidP="0017794E">
      <w:pPr>
        <w:autoSpaceDE w:val="0"/>
        <w:autoSpaceDN w:val="0"/>
        <w:adjustRightInd w:val="0"/>
        <w:ind w:firstLine="709"/>
        <w:jc w:val="both"/>
      </w:pPr>
    </w:p>
    <w:p w:rsidR="00751724" w:rsidRPr="0017794E" w:rsidRDefault="00751724" w:rsidP="0017794E">
      <w:pPr>
        <w:ind w:firstLine="709"/>
        <w:jc w:val="both"/>
      </w:pPr>
      <w:r w:rsidRPr="0017794E">
        <w:t>Перечень документов, использованных в материалах по обоснованию расчетных показателей</w:t>
      </w:r>
    </w:p>
    <w:p w:rsidR="00751724" w:rsidRPr="0017794E" w:rsidRDefault="00751724" w:rsidP="0017794E">
      <w:pPr>
        <w:ind w:firstLine="709"/>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5"/>
        <w:gridCol w:w="8261"/>
      </w:tblGrid>
      <w:tr w:rsidR="00751724" w:rsidRPr="0017794E" w:rsidTr="00571FC8">
        <w:trPr>
          <w:trHeight w:val="389"/>
        </w:trPr>
        <w:tc>
          <w:tcPr>
            <w:tcW w:w="561" w:type="dxa"/>
            <w:vAlign w:val="center"/>
          </w:tcPr>
          <w:p w:rsidR="00751724" w:rsidRPr="0017794E" w:rsidRDefault="00751724" w:rsidP="0017794E">
            <w:pPr>
              <w:ind w:firstLine="709"/>
              <w:jc w:val="both"/>
              <w:rPr>
                <w:bCs/>
              </w:rPr>
            </w:pPr>
            <w:r w:rsidRPr="0017794E">
              <w:rPr>
                <w:bCs/>
              </w:rPr>
              <w:t>11.</w:t>
            </w:r>
          </w:p>
        </w:tc>
        <w:tc>
          <w:tcPr>
            <w:tcW w:w="9045" w:type="dxa"/>
            <w:vAlign w:val="center"/>
          </w:tcPr>
          <w:p w:rsidR="00751724" w:rsidRPr="0017794E" w:rsidRDefault="00751724" w:rsidP="0017794E">
            <w:pPr>
              <w:ind w:firstLine="709"/>
              <w:jc w:val="both"/>
              <w:rPr>
                <w:bCs/>
              </w:rPr>
            </w:pPr>
            <w:r w:rsidRPr="0017794E">
              <w:rPr>
                <w:bCs/>
              </w:rPr>
              <w:t>Градостроительный кодекс Российской Федерации</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w:t>
            </w:r>
          </w:p>
        </w:tc>
        <w:tc>
          <w:tcPr>
            <w:tcW w:w="9045" w:type="dxa"/>
            <w:vAlign w:val="center"/>
          </w:tcPr>
          <w:p w:rsidR="00751724" w:rsidRPr="0017794E" w:rsidRDefault="00751724" w:rsidP="0017794E">
            <w:pPr>
              <w:ind w:firstLine="709"/>
              <w:jc w:val="both"/>
              <w:rPr>
                <w:bCs/>
              </w:rPr>
            </w:pPr>
            <w:r w:rsidRPr="0017794E">
              <w:rPr>
                <w:bCs/>
              </w:rPr>
              <w:t>Земельный кодекс Российской Федерации</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33.</w:t>
            </w:r>
          </w:p>
        </w:tc>
        <w:tc>
          <w:tcPr>
            <w:tcW w:w="9045" w:type="dxa"/>
            <w:vAlign w:val="center"/>
          </w:tcPr>
          <w:p w:rsidR="00751724" w:rsidRPr="0017794E" w:rsidRDefault="00751724" w:rsidP="0017794E">
            <w:pPr>
              <w:ind w:firstLine="709"/>
              <w:jc w:val="both"/>
              <w:rPr>
                <w:bCs/>
              </w:rPr>
            </w:pPr>
            <w:r w:rsidRPr="0017794E">
              <w:rPr>
                <w:bCs/>
              </w:rPr>
              <w:t xml:space="preserve">Свод правил 42.13330.2011 «Градостроительство. Планировка и застройка городских и сельских поселений». Актуализированная редакция </w:t>
            </w:r>
            <w:proofErr w:type="spellStart"/>
            <w:r w:rsidR="0017794E" w:rsidRPr="0017794E">
              <w:rPr>
                <w:bCs/>
              </w:rPr>
              <w:t>снип</w:t>
            </w:r>
            <w:proofErr w:type="spellEnd"/>
            <w:r w:rsidR="0017794E" w:rsidRPr="0017794E">
              <w:rPr>
                <w:bCs/>
              </w:rPr>
              <w:t xml:space="preserve"> </w:t>
            </w:r>
            <w:r w:rsidRPr="0017794E">
              <w:rPr>
                <w:bCs/>
              </w:rPr>
              <w:t>2.07.01-89*</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44.</w:t>
            </w:r>
          </w:p>
        </w:tc>
        <w:tc>
          <w:tcPr>
            <w:tcW w:w="9045" w:type="dxa"/>
          </w:tcPr>
          <w:p w:rsidR="00751724" w:rsidRPr="0017794E" w:rsidRDefault="006D509F" w:rsidP="0017794E">
            <w:pPr>
              <w:ind w:firstLine="709"/>
              <w:jc w:val="both"/>
              <w:rPr>
                <w:bCs/>
              </w:rPr>
            </w:pPr>
            <w:hyperlink r:id="rId41" w:history="1">
              <w:r w:rsidR="00751724" w:rsidRPr="0017794E">
                <w:rPr>
                  <w:bCs/>
                </w:rPr>
                <w:t>Схема</w:t>
              </w:r>
            </w:hyperlink>
            <w:r w:rsidR="00751724" w:rsidRPr="0017794E">
              <w:rPr>
                <w:bCs/>
              </w:rPr>
              <w:t xml:space="preserve"> территориального планирования Московской области - основные положения градостроительного развития, (утверждена </w:t>
            </w:r>
            <w:hyperlink r:id="rId42" w:history="1">
              <w:r w:rsidR="00751724" w:rsidRPr="0017794E">
                <w:rPr>
                  <w:bCs/>
                </w:rPr>
                <w:t>постановлением</w:t>
              </w:r>
            </w:hyperlink>
            <w:r w:rsidR="00751724" w:rsidRPr="0017794E">
              <w:rPr>
                <w:bCs/>
              </w:rPr>
              <w:t xml:space="preserve"> Правительства Московской области от 11.07.2007 N 517/23)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55.</w:t>
            </w:r>
          </w:p>
        </w:tc>
        <w:tc>
          <w:tcPr>
            <w:tcW w:w="9045" w:type="dxa"/>
          </w:tcPr>
          <w:p w:rsidR="00751724" w:rsidRPr="0017794E" w:rsidRDefault="00751724" w:rsidP="0017794E">
            <w:pPr>
              <w:ind w:right="-108" w:firstLine="709"/>
              <w:jc w:val="both"/>
              <w:rPr>
                <w:bCs/>
              </w:rPr>
            </w:pPr>
            <w:r w:rsidRPr="0017794E">
              <w:rPr>
                <w:bCs/>
              </w:rPr>
              <w:t xml:space="preserve">Территориальные строительные нормы Московской области «Планировка и застройка городских и сельских поселений» (ТСН ПЗП-99 </w:t>
            </w:r>
            <w:proofErr w:type="gramStart"/>
            <w:r w:rsidRPr="0017794E">
              <w:rPr>
                <w:bCs/>
              </w:rPr>
              <w:t>МО)  (</w:t>
            </w:r>
            <w:proofErr w:type="gramEnd"/>
            <w:r w:rsidRPr="0017794E">
              <w:rPr>
                <w:bCs/>
              </w:rPr>
              <w:t xml:space="preserve">утверждены </w:t>
            </w:r>
            <w:hyperlink r:id="rId43" w:history="1">
              <w:r w:rsidRPr="0017794E">
                <w:rPr>
                  <w:bCs/>
                </w:rPr>
                <w:t>распоряжением</w:t>
              </w:r>
            </w:hyperlink>
            <w:r w:rsidRPr="0017794E">
              <w:rPr>
                <w:bCs/>
              </w:rPr>
              <w:t xml:space="preserve"> Министерства строительства Московской области от 10.01.2000 №1)</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66.</w:t>
            </w:r>
          </w:p>
        </w:tc>
        <w:tc>
          <w:tcPr>
            <w:tcW w:w="9045" w:type="dxa"/>
            <w:vAlign w:val="center"/>
          </w:tcPr>
          <w:p w:rsidR="00751724" w:rsidRPr="0017794E" w:rsidRDefault="00751724" w:rsidP="0017794E">
            <w:pPr>
              <w:ind w:firstLine="709"/>
              <w:jc w:val="both"/>
              <w:rPr>
                <w:bCs/>
              </w:rPr>
            </w:pPr>
            <w:r w:rsidRPr="0017794E">
              <w:rPr>
                <w:bCs/>
              </w:rPr>
              <w:t>Нормативы градостроительного проектирования Московской области (утверждены Постановлением Правительства Московской области от 17.08.2015 № 713/30)</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77.</w:t>
            </w:r>
          </w:p>
        </w:tc>
        <w:tc>
          <w:tcPr>
            <w:tcW w:w="9045" w:type="dxa"/>
            <w:vAlign w:val="center"/>
          </w:tcPr>
          <w:p w:rsidR="00751724" w:rsidRPr="0017794E" w:rsidRDefault="00751724" w:rsidP="0017794E">
            <w:pPr>
              <w:ind w:firstLine="709"/>
              <w:jc w:val="both"/>
              <w:rPr>
                <w:bCs/>
              </w:rPr>
            </w:pPr>
            <w:r w:rsidRPr="0017794E">
              <w:rPr>
                <w:bCs/>
              </w:rPr>
              <w:t>Закон Московской области от 07.12.2005г. № 268/2005-ОЗ «Об организации транспортного обслуживания населения на территории Московской области»</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88.</w:t>
            </w:r>
          </w:p>
        </w:tc>
        <w:tc>
          <w:tcPr>
            <w:tcW w:w="9045" w:type="dxa"/>
          </w:tcPr>
          <w:p w:rsidR="00751724" w:rsidRPr="0017794E" w:rsidRDefault="006D509F" w:rsidP="0017794E">
            <w:pPr>
              <w:ind w:firstLine="709"/>
              <w:jc w:val="both"/>
              <w:rPr>
                <w:bCs/>
              </w:rPr>
            </w:pPr>
            <w:hyperlink r:id="rId44" w:history="1">
              <w:r w:rsidR="00751724" w:rsidRPr="0017794E">
                <w:rPr>
                  <w:bCs/>
                </w:rPr>
                <w:t xml:space="preserve">Государственная программа Московской области «Архитектура и градостроительство Подмосковья» на 2014 - 2018 </w:t>
              </w:r>
              <w:proofErr w:type="gramStart"/>
              <w:r w:rsidR="00751724" w:rsidRPr="0017794E">
                <w:rPr>
                  <w:bCs/>
                </w:rPr>
                <w:t xml:space="preserve">годы </w:t>
              </w:r>
            </w:hyperlink>
            <w:r w:rsidR="00751724" w:rsidRPr="0017794E">
              <w:rPr>
                <w:bCs/>
              </w:rPr>
              <w:t xml:space="preserve"> (</w:t>
            </w:r>
            <w:proofErr w:type="gramEnd"/>
            <w:r w:rsidR="00751724" w:rsidRPr="0017794E">
              <w:rPr>
                <w:bCs/>
              </w:rPr>
              <w:t xml:space="preserve">утверждена </w:t>
            </w:r>
            <w:hyperlink r:id="rId45" w:anchor="sub_0" w:history="1">
              <w:r w:rsidR="00751724" w:rsidRPr="0017794E">
                <w:rPr>
                  <w:bCs/>
                </w:rPr>
                <w:t>постановление</w:t>
              </w:r>
            </w:hyperlink>
            <w:r w:rsidR="00751724" w:rsidRPr="0017794E">
              <w:rPr>
                <w:bCs/>
              </w:rPr>
              <w:t>м Правительства Московской области от 23.08.2013 № 661/37)</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99.</w:t>
            </w:r>
          </w:p>
        </w:tc>
        <w:tc>
          <w:tcPr>
            <w:tcW w:w="9045" w:type="dxa"/>
          </w:tcPr>
          <w:p w:rsidR="00751724" w:rsidRPr="0017794E" w:rsidRDefault="006D509F" w:rsidP="0017794E">
            <w:pPr>
              <w:ind w:firstLine="709"/>
              <w:jc w:val="both"/>
              <w:rPr>
                <w:bCs/>
              </w:rPr>
            </w:pPr>
            <w:hyperlink r:id="rId46" w:history="1">
              <w:r w:rsidR="00751724" w:rsidRPr="0017794E">
                <w:rPr>
                  <w:bCs/>
                </w:rPr>
                <w:t xml:space="preserve">Государственная программа Московской области «Предпринимательство Подмосковья» </w:t>
              </w:r>
            </w:hyperlink>
            <w:r w:rsidR="00751724" w:rsidRPr="0017794E">
              <w:rPr>
                <w:bCs/>
              </w:rPr>
              <w:t xml:space="preserve">(утверждена </w:t>
            </w:r>
            <w:hyperlink r:id="rId47" w:anchor="sub_0" w:history="1">
              <w:r w:rsidR="00751724" w:rsidRPr="0017794E">
                <w:rPr>
                  <w:bCs/>
                </w:rPr>
                <w:t>постановление</w:t>
              </w:r>
            </w:hyperlink>
            <w:r w:rsidR="00751724" w:rsidRPr="0017794E">
              <w:rPr>
                <w:bCs/>
              </w:rPr>
              <w:t>м Правительства Московской области от 23.08.2013 № 662/37)</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110.</w:t>
            </w:r>
          </w:p>
        </w:tc>
        <w:tc>
          <w:tcPr>
            <w:tcW w:w="9045" w:type="dxa"/>
          </w:tcPr>
          <w:p w:rsidR="00751724" w:rsidRPr="0017794E" w:rsidRDefault="006D509F" w:rsidP="0017794E">
            <w:pPr>
              <w:ind w:firstLine="709"/>
              <w:jc w:val="both"/>
              <w:rPr>
                <w:bCs/>
              </w:rPr>
            </w:pPr>
            <w:hyperlink r:id="rId48" w:history="1">
              <w:r w:rsidR="00751724" w:rsidRPr="0017794E">
                <w:rPr>
                  <w:bCs/>
                </w:rPr>
                <w:t xml:space="preserve">Государственная программа Московской области «Спорт Подмосковья» </w:t>
              </w:r>
            </w:hyperlink>
            <w:r w:rsidR="00751724" w:rsidRPr="0017794E">
              <w:rPr>
                <w:bCs/>
              </w:rPr>
              <w:t>(утверждена </w:t>
            </w:r>
            <w:hyperlink r:id="rId49" w:anchor="sub_0" w:history="1">
              <w:r w:rsidR="00751724" w:rsidRPr="0017794E">
                <w:rPr>
                  <w:bCs/>
                </w:rPr>
                <w:t>постановление</w:t>
              </w:r>
            </w:hyperlink>
            <w:r w:rsidR="00751724" w:rsidRPr="0017794E">
              <w:rPr>
                <w:bCs/>
              </w:rPr>
              <w:t>м Правительства Московской области от 23.08.2013 № 653/33)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111.</w:t>
            </w:r>
          </w:p>
        </w:tc>
        <w:tc>
          <w:tcPr>
            <w:tcW w:w="9045" w:type="dxa"/>
          </w:tcPr>
          <w:p w:rsidR="00751724" w:rsidRPr="0017794E" w:rsidRDefault="00751724" w:rsidP="0017794E">
            <w:pPr>
              <w:ind w:firstLine="709"/>
              <w:jc w:val="both"/>
            </w:pPr>
            <w:r w:rsidRPr="0017794E">
              <w:t xml:space="preserve">Свод правил СП 54.13330.2011 «Здания жилые многоквартирные». Актуализированная редакция </w:t>
            </w:r>
            <w:proofErr w:type="spellStart"/>
            <w:r w:rsidR="0017794E" w:rsidRPr="0017794E">
              <w:t>снип</w:t>
            </w:r>
            <w:proofErr w:type="spellEnd"/>
            <w:r w:rsidR="0017794E" w:rsidRPr="0017794E">
              <w:t xml:space="preserve"> </w:t>
            </w:r>
            <w:r w:rsidRPr="0017794E">
              <w:t>31-01-2003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112.</w:t>
            </w:r>
          </w:p>
        </w:tc>
        <w:tc>
          <w:tcPr>
            <w:tcW w:w="9045" w:type="dxa"/>
          </w:tcPr>
          <w:p w:rsidR="00751724" w:rsidRPr="0017794E" w:rsidRDefault="00751724" w:rsidP="0017794E">
            <w:pPr>
              <w:ind w:firstLine="709"/>
              <w:jc w:val="both"/>
            </w:pPr>
            <w:r w:rsidRPr="0017794E">
              <w:t>Нормативы потребления природного газа населением при отсутствии приборов учета газа (утверждены постановлением Правительства Московской области от 09.11.2006 № 1047/43)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113.</w:t>
            </w:r>
          </w:p>
        </w:tc>
        <w:tc>
          <w:tcPr>
            <w:tcW w:w="9045" w:type="dxa"/>
          </w:tcPr>
          <w:p w:rsidR="00751724" w:rsidRPr="0017794E" w:rsidRDefault="00751724" w:rsidP="0017794E">
            <w:pPr>
              <w:ind w:firstLine="709"/>
              <w:jc w:val="both"/>
            </w:pPr>
            <w:r w:rsidRPr="0017794E">
              <w:t xml:space="preserve">Свод правил СП 50.13330.2012 «Тепловая защита зданий». Актуализированная редакция </w:t>
            </w:r>
            <w:proofErr w:type="spellStart"/>
            <w:r w:rsidR="0017794E" w:rsidRPr="0017794E">
              <w:t>снип</w:t>
            </w:r>
            <w:proofErr w:type="spellEnd"/>
            <w:r w:rsidR="0017794E" w:rsidRPr="0017794E">
              <w:t xml:space="preserve"> </w:t>
            </w:r>
            <w:r w:rsidRPr="0017794E">
              <w:t>23-02-2003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114.</w:t>
            </w:r>
          </w:p>
        </w:tc>
        <w:tc>
          <w:tcPr>
            <w:tcW w:w="9045" w:type="dxa"/>
          </w:tcPr>
          <w:p w:rsidR="00751724" w:rsidRPr="0017794E" w:rsidRDefault="00751724" w:rsidP="0017794E">
            <w:pPr>
              <w:ind w:firstLine="709"/>
              <w:jc w:val="both"/>
            </w:pPr>
            <w:r w:rsidRPr="0017794E">
              <w:t xml:space="preserve">Свод правил СП 30.13330.2012 «Внутренний водопровод и канализация зданий». Актуализированная редакция </w:t>
            </w:r>
            <w:proofErr w:type="spellStart"/>
            <w:r w:rsidR="0017794E" w:rsidRPr="0017794E">
              <w:t>снип</w:t>
            </w:r>
            <w:proofErr w:type="spellEnd"/>
            <w:r w:rsidR="0017794E" w:rsidRPr="0017794E">
              <w:t xml:space="preserve"> </w:t>
            </w:r>
            <w:r w:rsidRPr="0017794E">
              <w:t>2.04.01-85*</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115.</w:t>
            </w:r>
          </w:p>
        </w:tc>
        <w:tc>
          <w:tcPr>
            <w:tcW w:w="9045" w:type="dxa"/>
          </w:tcPr>
          <w:p w:rsidR="00751724" w:rsidRPr="0017794E" w:rsidRDefault="00751724" w:rsidP="0017794E">
            <w:pPr>
              <w:ind w:firstLine="709"/>
              <w:jc w:val="both"/>
            </w:pPr>
            <w:r w:rsidRPr="0017794E">
              <w:t>Свод правил СП 31-110-2003 «Проектирование и монтаж электроустановок жилых и общественных зданий»</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116.</w:t>
            </w:r>
          </w:p>
        </w:tc>
        <w:tc>
          <w:tcPr>
            <w:tcW w:w="9045" w:type="dxa"/>
          </w:tcPr>
          <w:p w:rsidR="00751724" w:rsidRPr="0017794E" w:rsidRDefault="006D509F" w:rsidP="0017794E">
            <w:pPr>
              <w:ind w:firstLine="709"/>
              <w:jc w:val="both"/>
              <w:rPr>
                <w:bCs/>
              </w:rPr>
            </w:pPr>
            <w:hyperlink r:id="rId50" w:history="1">
              <w:r w:rsidR="00751724" w:rsidRPr="0017794E">
                <w:rPr>
                  <w:bCs/>
                </w:rPr>
                <w:t>Указания. Региональный парковый стандарт Московской области</w:t>
              </w:r>
            </w:hyperlink>
            <w:r w:rsidR="00751724" w:rsidRPr="0017794E">
              <w:rPr>
                <w:bCs/>
              </w:rPr>
              <w:t xml:space="preserve"> (утверждены постановлением Правительства Московской области от </w:t>
            </w:r>
            <w:proofErr w:type="gramStart"/>
            <w:r w:rsidR="00751724" w:rsidRPr="0017794E">
              <w:rPr>
                <w:bCs/>
              </w:rPr>
              <w:t>23.12.2013  №</w:t>
            </w:r>
            <w:proofErr w:type="gramEnd"/>
            <w:r w:rsidR="00751724" w:rsidRPr="0017794E">
              <w:rPr>
                <w:bCs/>
              </w:rPr>
              <w:t> 1098/55)</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117.</w:t>
            </w:r>
          </w:p>
        </w:tc>
        <w:tc>
          <w:tcPr>
            <w:tcW w:w="9045" w:type="dxa"/>
          </w:tcPr>
          <w:p w:rsidR="00751724" w:rsidRPr="0017794E" w:rsidRDefault="00751724" w:rsidP="0017794E">
            <w:pPr>
              <w:ind w:firstLine="709"/>
              <w:jc w:val="both"/>
              <w:rPr>
                <w:bCs/>
              </w:rPr>
            </w:pPr>
            <w:r w:rsidRPr="0017794E">
              <w:rPr>
                <w:bCs/>
              </w:rPr>
              <w:t xml:space="preserve">Методические рекомендации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(утверждены </w:t>
            </w:r>
            <w:hyperlink w:anchor="sub_0" w:history="1">
              <w:r w:rsidRPr="0017794E">
                <w:rPr>
                  <w:bCs/>
                </w:rPr>
                <w:t>распоряжением</w:t>
              </w:r>
            </w:hyperlink>
            <w:r w:rsidRPr="0017794E">
              <w:rPr>
                <w:bCs/>
              </w:rPr>
              <w:t xml:space="preserve"> </w:t>
            </w:r>
            <w:proofErr w:type="spellStart"/>
            <w:r w:rsidRPr="0017794E">
              <w:rPr>
                <w:bCs/>
              </w:rPr>
              <w:t>Главархитектуры</w:t>
            </w:r>
            <w:proofErr w:type="spellEnd"/>
            <w:r w:rsidRPr="0017794E">
              <w:rPr>
                <w:bCs/>
              </w:rPr>
              <w:t xml:space="preserve"> Московской области от 23.03.2009 № 14а)</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118.</w:t>
            </w:r>
          </w:p>
        </w:tc>
        <w:tc>
          <w:tcPr>
            <w:tcW w:w="9045" w:type="dxa"/>
          </w:tcPr>
          <w:p w:rsidR="00751724" w:rsidRPr="0017794E" w:rsidRDefault="00751724" w:rsidP="0017794E">
            <w:pPr>
              <w:ind w:firstLine="709"/>
              <w:jc w:val="both"/>
              <w:rPr>
                <w:bCs/>
              </w:rPr>
            </w:pPr>
            <w:r w:rsidRPr="0017794E">
              <w:rPr>
                <w:bCs/>
              </w:rPr>
              <w:t xml:space="preserve">Перечень исторических поселений областного значения в Московской области (утвержден </w:t>
            </w:r>
            <w:hyperlink w:anchor="sub_0" w:history="1">
              <w:r w:rsidRPr="0017794E">
                <w:t>постановлением</w:t>
              </w:r>
            </w:hyperlink>
            <w:r w:rsidRPr="0017794E">
              <w:rPr>
                <w:bCs/>
              </w:rPr>
              <w:t xml:space="preserve"> Правительства Московской области от </w:t>
            </w:r>
            <w:proofErr w:type="gramStart"/>
            <w:r w:rsidRPr="0017794E">
              <w:rPr>
                <w:bCs/>
              </w:rPr>
              <w:t>27.09.2013  №</w:t>
            </w:r>
            <w:proofErr w:type="gramEnd"/>
            <w:r w:rsidRPr="0017794E">
              <w:rPr>
                <w:bCs/>
              </w:rPr>
              <w:t> 771/43).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119.</w:t>
            </w:r>
          </w:p>
        </w:tc>
        <w:tc>
          <w:tcPr>
            <w:tcW w:w="9045" w:type="dxa"/>
          </w:tcPr>
          <w:p w:rsidR="00751724" w:rsidRPr="0017794E" w:rsidRDefault="00751724" w:rsidP="0017794E">
            <w:pPr>
              <w:ind w:firstLine="709"/>
              <w:jc w:val="both"/>
            </w:pPr>
            <w:r w:rsidRPr="0017794E">
              <w:t>Схема теплоснабжения городского округа Электросталь на период до 2029 года (утверждена постановлением Администрации городского округа Электросталь Московской области от 24.12.2014 № 1163/13)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220.</w:t>
            </w:r>
          </w:p>
        </w:tc>
        <w:tc>
          <w:tcPr>
            <w:tcW w:w="9045" w:type="dxa"/>
          </w:tcPr>
          <w:p w:rsidR="00751724" w:rsidRPr="0017794E" w:rsidRDefault="00751724" w:rsidP="0017794E">
            <w:pPr>
              <w:ind w:firstLine="709"/>
              <w:jc w:val="both"/>
            </w:pPr>
            <w:r w:rsidRPr="0017794E">
              <w:t>Схема водоснабжения и водоотведения городского округа Электросталь на период до 2024 года (утверждена постановлением Администрации городского округа Электросталь Московской области от 24.12.2014 № 1161/13)</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221.</w:t>
            </w:r>
          </w:p>
        </w:tc>
        <w:tc>
          <w:tcPr>
            <w:tcW w:w="9045" w:type="dxa"/>
          </w:tcPr>
          <w:p w:rsidR="00751724" w:rsidRPr="0017794E" w:rsidRDefault="00751724" w:rsidP="0017794E">
            <w:pPr>
              <w:ind w:firstLine="709"/>
              <w:jc w:val="both"/>
              <w:rPr>
                <w:bCs/>
              </w:rPr>
            </w:pPr>
            <w:r w:rsidRPr="0017794E">
              <w:rPr>
                <w:bCs/>
              </w:rPr>
              <w:t>Правила благоустройства территории городского округа Электросталь Московской области (утверждены распоряжением Министерства жилищно-коммунального хозяйства Московской области от 16.04.2015 № 35-РВ)</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222.</w:t>
            </w:r>
          </w:p>
        </w:tc>
        <w:tc>
          <w:tcPr>
            <w:tcW w:w="9045" w:type="dxa"/>
          </w:tcPr>
          <w:p w:rsidR="00751724" w:rsidRPr="0017794E" w:rsidRDefault="00751724" w:rsidP="0017794E">
            <w:pPr>
              <w:ind w:firstLine="709"/>
              <w:jc w:val="both"/>
              <w:rPr>
                <w:bCs/>
              </w:rPr>
            </w:pPr>
            <w:r w:rsidRPr="0017794E">
              <w:rPr>
                <w:bCs/>
              </w:rPr>
              <w:t>Решение Совета депутатов городского округа Электросталь Московской области от 25.07.2002 № 47/7 «О предельных размерах земельных участков, предоставляемых гражданам для садоводства, огородничества, индивидуального жилищного строительства в городе Электросталь»</w:t>
            </w:r>
          </w:p>
        </w:tc>
      </w:tr>
      <w:tr w:rsidR="00751724" w:rsidRPr="0017794E" w:rsidTr="00571FC8">
        <w:tc>
          <w:tcPr>
            <w:tcW w:w="561" w:type="dxa"/>
            <w:vAlign w:val="center"/>
          </w:tcPr>
          <w:p w:rsidR="00751724" w:rsidRPr="0017794E" w:rsidRDefault="00751724" w:rsidP="0017794E">
            <w:pPr>
              <w:ind w:firstLine="709"/>
              <w:jc w:val="both"/>
              <w:rPr>
                <w:bCs/>
              </w:rPr>
            </w:pPr>
            <w:r w:rsidRPr="0017794E">
              <w:rPr>
                <w:bCs/>
              </w:rPr>
              <w:t>223.</w:t>
            </w:r>
          </w:p>
        </w:tc>
        <w:tc>
          <w:tcPr>
            <w:tcW w:w="9045" w:type="dxa"/>
          </w:tcPr>
          <w:p w:rsidR="00751724" w:rsidRPr="0017794E" w:rsidRDefault="00751724" w:rsidP="0017794E">
            <w:pPr>
              <w:ind w:firstLine="709"/>
              <w:jc w:val="both"/>
              <w:rPr>
                <w:bCs/>
              </w:rPr>
            </w:pPr>
            <w:r w:rsidRPr="0017794E">
              <w:rPr>
                <w:bCs/>
              </w:rPr>
              <w:t xml:space="preserve">Решение Совета депутатов городского округа Электросталь Московской области от 22.12.2011 № 117/25 «О размерах земельных участков, предоставляемых многодетным семьям для садоводства, дачного строительства и индивидуального жилищного строительства» (в ред. </w:t>
            </w:r>
            <w:r w:rsidR="0017794E" w:rsidRPr="0017794E">
              <w:rPr>
                <w:bCs/>
              </w:rPr>
              <w:t xml:space="preserve">Решения </w:t>
            </w:r>
            <w:r w:rsidRPr="0017794E">
              <w:rPr>
                <w:bCs/>
              </w:rPr>
              <w:t>Совета депутатов городского округа Электросталь московской области от 27.02.2014 № 335/64)</w:t>
            </w:r>
          </w:p>
        </w:tc>
      </w:tr>
    </w:tbl>
    <w:p w:rsidR="00751724" w:rsidRPr="0017794E" w:rsidRDefault="00751724" w:rsidP="0017794E">
      <w:pPr>
        <w:autoSpaceDE w:val="0"/>
        <w:autoSpaceDN w:val="0"/>
        <w:adjustRightInd w:val="0"/>
        <w:ind w:left="4962"/>
        <w:jc w:val="both"/>
      </w:pPr>
    </w:p>
    <w:p w:rsidR="00751724" w:rsidRPr="0017794E" w:rsidRDefault="00751724"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jc w:val="both"/>
      </w:pPr>
    </w:p>
    <w:p w:rsidR="00B23FC3" w:rsidRPr="0017794E" w:rsidRDefault="00B23FC3" w:rsidP="0017794E">
      <w:pPr>
        <w:pStyle w:val="a3"/>
        <w:ind w:left="5664" w:firstLine="708"/>
        <w:rPr>
          <w:szCs w:val="24"/>
        </w:rPr>
      </w:pPr>
    </w:p>
    <w:p w:rsidR="00DF1610" w:rsidRPr="0017794E" w:rsidRDefault="00DF1610" w:rsidP="0017794E">
      <w:pPr>
        <w:tabs>
          <w:tab w:val="left" w:pos="4111"/>
        </w:tabs>
        <w:autoSpaceDE w:val="0"/>
        <w:autoSpaceDN w:val="0"/>
        <w:adjustRightInd w:val="0"/>
        <w:ind w:left="4253"/>
        <w:jc w:val="both"/>
      </w:pPr>
      <w:r w:rsidRPr="0017794E">
        <w:t>Приложение № 7</w:t>
      </w:r>
    </w:p>
    <w:p w:rsidR="00DF1610" w:rsidRPr="0017794E" w:rsidRDefault="0017794E" w:rsidP="0017794E">
      <w:pPr>
        <w:widowControl w:val="0"/>
        <w:tabs>
          <w:tab w:val="left" w:pos="4678"/>
        </w:tabs>
        <w:autoSpaceDE w:val="0"/>
        <w:autoSpaceDN w:val="0"/>
        <w:adjustRightInd w:val="0"/>
        <w:ind w:left="4253"/>
        <w:jc w:val="both"/>
        <w:outlineLvl w:val="0"/>
      </w:pPr>
      <w:r w:rsidRPr="0017794E">
        <w:t xml:space="preserve">К </w:t>
      </w:r>
      <w:r w:rsidR="00DF1610" w:rsidRPr="0017794E">
        <w:t>Нормативам градостроительного проектирования городского округа Электросталь Московской области</w:t>
      </w:r>
    </w:p>
    <w:p w:rsidR="00B23FC3" w:rsidRPr="0017794E" w:rsidRDefault="00B23FC3" w:rsidP="0017794E">
      <w:pPr>
        <w:pStyle w:val="a3"/>
        <w:ind w:left="5664" w:firstLine="708"/>
        <w:rPr>
          <w:szCs w:val="24"/>
        </w:rPr>
      </w:pPr>
    </w:p>
    <w:p w:rsidR="00B23FC3" w:rsidRPr="0017794E" w:rsidRDefault="00B23FC3" w:rsidP="0017794E">
      <w:pPr>
        <w:pStyle w:val="a3"/>
        <w:ind w:left="5664" w:firstLine="708"/>
        <w:rPr>
          <w:szCs w:val="24"/>
        </w:rPr>
      </w:pPr>
    </w:p>
    <w:p w:rsidR="001245A2" w:rsidRPr="0017794E" w:rsidRDefault="00DF1610" w:rsidP="0017794E">
      <w:pPr>
        <w:pStyle w:val="a3"/>
        <w:rPr>
          <w:rFonts w:eastAsiaTheme="minorHAnsi"/>
          <w:szCs w:val="24"/>
          <w:lang w:eastAsia="en-US"/>
        </w:rPr>
      </w:pPr>
      <w:r w:rsidRPr="0017794E">
        <w:rPr>
          <w:rFonts w:eastAsiaTheme="minorHAnsi"/>
          <w:szCs w:val="24"/>
          <w:lang w:eastAsia="en-US"/>
        </w:rPr>
        <w:t>НОРМЫ РАСЧЕТА СТОЯНОК АВТОМОБИЛЕЙ</w:t>
      </w:r>
    </w:p>
    <w:tbl>
      <w:tblPr>
        <w:tblStyle w:val="af0"/>
        <w:tblW w:w="0" w:type="auto"/>
        <w:tblLook w:val="04A0" w:firstRow="1" w:lastRow="0" w:firstColumn="1" w:lastColumn="0" w:noHBand="0" w:noVBand="1"/>
      </w:tblPr>
      <w:tblGrid>
        <w:gridCol w:w="3114"/>
        <w:gridCol w:w="3115"/>
        <w:gridCol w:w="3115"/>
      </w:tblGrid>
      <w:tr w:rsidR="00DF1610" w:rsidRPr="0017794E" w:rsidTr="00DF1610">
        <w:tc>
          <w:tcPr>
            <w:tcW w:w="3114" w:type="dxa"/>
          </w:tcPr>
          <w:p w:rsidR="00DF1610" w:rsidRPr="0017794E" w:rsidRDefault="00DF1610" w:rsidP="0017794E">
            <w:pPr>
              <w:pStyle w:val="a3"/>
              <w:rPr>
                <w:szCs w:val="24"/>
              </w:rPr>
            </w:pPr>
            <w:r w:rsidRPr="0017794E">
              <w:rPr>
                <w:rFonts w:eastAsiaTheme="minorHAnsi"/>
                <w:szCs w:val="24"/>
                <w:lang w:eastAsia="en-US"/>
              </w:rPr>
              <w:t>Здания и сооружения, помещения, рекреационные территории, объекты отдыха</w:t>
            </w:r>
          </w:p>
        </w:tc>
        <w:tc>
          <w:tcPr>
            <w:tcW w:w="3115" w:type="dxa"/>
          </w:tcPr>
          <w:p w:rsidR="00DF1610" w:rsidRPr="0017794E" w:rsidRDefault="00DF1610" w:rsidP="0017794E">
            <w:pPr>
              <w:pStyle w:val="a3"/>
              <w:rPr>
                <w:szCs w:val="24"/>
              </w:rPr>
            </w:pPr>
            <w:r w:rsidRPr="0017794E">
              <w:rPr>
                <w:rFonts w:eastAsiaTheme="minorHAnsi"/>
                <w:szCs w:val="24"/>
                <w:lang w:eastAsia="en-US"/>
              </w:rPr>
              <w:t>Расчетная единица</w:t>
            </w:r>
          </w:p>
        </w:tc>
        <w:tc>
          <w:tcPr>
            <w:tcW w:w="3115" w:type="dxa"/>
          </w:tcPr>
          <w:p w:rsidR="00DF1610" w:rsidRPr="0017794E" w:rsidRDefault="00DF1610" w:rsidP="0017794E">
            <w:pPr>
              <w:pStyle w:val="a3"/>
              <w:rPr>
                <w:szCs w:val="24"/>
              </w:rPr>
            </w:pPr>
            <w:r w:rsidRPr="0017794E">
              <w:rPr>
                <w:rFonts w:eastAsiaTheme="minorHAnsi"/>
                <w:szCs w:val="24"/>
                <w:lang w:eastAsia="en-US"/>
              </w:rPr>
              <w:t xml:space="preserve">Предусматривается 1 </w:t>
            </w:r>
            <w:proofErr w:type="spellStart"/>
            <w:r w:rsidRPr="0017794E">
              <w:rPr>
                <w:rFonts w:eastAsiaTheme="minorHAnsi"/>
                <w:szCs w:val="24"/>
                <w:lang w:eastAsia="en-US"/>
              </w:rPr>
              <w:t>машино</w:t>
            </w:r>
            <w:proofErr w:type="spellEnd"/>
            <w:r w:rsidRPr="0017794E">
              <w:rPr>
                <w:rFonts w:eastAsiaTheme="minorHAnsi"/>
                <w:szCs w:val="24"/>
                <w:lang w:eastAsia="en-US"/>
              </w:rPr>
              <w:t>-место на следующее количество расчетных единиц</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и сооружения:</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Учреждения органов государственной власти, органы местного самоуправления</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200-220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100-120</w:t>
            </w:r>
          </w:p>
        </w:tc>
      </w:tr>
      <w:tr w:rsidR="00DF1610" w:rsidRPr="0017794E" w:rsidTr="00DF1610">
        <w:trPr>
          <w:trHeight w:val="1461"/>
        </w:trPr>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Коммерческо-деловые центры, офисные здания и помещения, страховые компании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50-60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Банки и банковские учреждения, кредитно-финансовые учреждения:</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 операционными залами</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без операционных залов</w:t>
            </w:r>
          </w:p>
          <w:p w:rsidR="00DF1610" w:rsidRPr="0017794E" w:rsidRDefault="00DF1610" w:rsidP="0017794E">
            <w:pPr>
              <w:pStyle w:val="a3"/>
              <w:rPr>
                <w:szCs w:val="24"/>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55-60</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Многофункциональные здания (в том числе комплексы)</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Следует </w:t>
            </w:r>
            <w:r w:rsidR="00DF1610" w:rsidRPr="0017794E">
              <w:rPr>
                <w:rFonts w:eastAsiaTheme="minorHAnsi"/>
                <w:lang w:eastAsia="en-US"/>
              </w:rPr>
              <w:t>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судов</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xml:space="preserve">- личного автотранспорта работников суда - 7 </w:t>
            </w:r>
            <w:proofErr w:type="spellStart"/>
            <w:r w:rsidRPr="0017794E">
              <w:rPr>
                <w:rFonts w:eastAsiaTheme="minorHAnsi"/>
                <w:lang w:eastAsia="en-US"/>
              </w:rPr>
              <w:t>машино</w:t>
            </w:r>
            <w:proofErr w:type="spellEnd"/>
            <w:r w:rsidRPr="0017794E">
              <w:rPr>
                <w:rFonts w:eastAsiaTheme="minorHAnsi"/>
                <w:lang w:eastAsia="en-US"/>
              </w:rPr>
              <w:t>-мест на 10 работников;</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xml:space="preserve">- личного автотранспорта посетителей - 1,4 </w:t>
            </w:r>
            <w:proofErr w:type="spellStart"/>
            <w:r w:rsidRPr="0017794E">
              <w:rPr>
                <w:rFonts w:eastAsiaTheme="minorHAnsi"/>
                <w:lang w:eastAsia="en-US"/>
              </w:rPr>
              <w:t>машино</w:t>
            </w:r>
            <w:proofErr w:type="spellEnd"/>
            <w:r w:rsidRPr="0017794E">
              <w:rPr>
                <w:rFonts w:eastAsiaTheme="minorHAnsi"/>
                <w:lang w:eastAsia="en-US"/>
              </w:rPr>
              <w:t>-места на одного судью (с округлением до целого числа);</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служебного автотранспорта работников - по заданию на проектирование</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Здания и сооружения следственных органов</w:t>
            </w:r>
          </w:p>
        </w:tc>
        <w:tc>
          <w:tcPr>
            <w:tcW w:w="6230" w:type="dxa"/>
            <w:gridSpan w:val="2"/>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Одно </w:t>
            </w:r>
            <w:proofErr w:type="spellStart"/>
            <w:r w:rsidR="00DF1610" w:rsidRPr="0017794E">
              <w:rPr>
                <w:rFonts w:eastAsiaTheme="minorHAnsi"/>
                <w:lang w:eastAsia="en-US"/>
              </w:rPr>
              <w:t>машино</w:t>
            </w:r>
            <w:proofErr w:type="spellEnd"/>
            <w:r w:rsidR="00DF1610" w:rsidRPr="0017794E">
              <w:rPr>
                <w:rFonts w:eastAsiaTheme="minorHAnsi"/>
                <w:lang w:eastAsia="en-US"/>
              </w:rPr>
              <w:t>-место на трех сотрудников</w:t>
            </w:r>
          </w:p>
        </w:tc>
      </w:tr>
      <w:tr w:rsidR="00DF1610" w:rsidRPr="0017794E" w:rsidTr="00CB67A9">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Исправительные учреждения и центры уголовно-исполнительной системы</w:t>
            </w:r>
          </w:p>
        </w:tc>
        <w:tc>
          <w:tcPr>
            <w:tcW w:w="6230" w:type="dxa"/>
            <w:gridSpan w:val="2"/>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 м/м на каждые 100 работников от общей штатной численности</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Профессиональные образовательные организации, образовательные организации искусств городского значения</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Преподаватели</w:t>
            </w:r>
            <w:r w:rsidR="00DF1610" w:rsidRPr="0017794E">
              <w:rPr>
                <w:rFonts w:eastAsiaTheme="minorHAnsi"/>
                <w:lang w:eastAsia="en-US"/>
              </w:rPr>
              <w:t>, занятые в одну смену</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2-3</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Центры обучения, самодеятельного творчества, клубы по интересам для взрослых</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Научно-исследовательские и проектные институты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140-170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Производственные объекты, складские объекты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Работающие</w:t>
            </w:r>
            <w:r w:rsidR="00DF1610" w:rsidRPr="0017794E">
              <w:rPr>
                <w:rFonts w:eastAsiaTheme="minorHAnsi"/>
                <w:lang w:eastAsia="en-US"/>
              </w:rPr>
              <w:t>, чел.</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6-8</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Магазины-склады (мелкооптовой и розничной торговли, гипермаркеты)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30-35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60-70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Рынки постоянные:</w:t>
            </w:r>
          </w:p>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универсальные и непродовольственные</w:t>
            </w:r>
          </w:p>
          <w:p w:rsidR="00DF1610" w:rsidRPr="0017794E" w:rsidRDefault="00DF1610" w:rsidP="0017794E">
            <w:pPr>
              <w:autoSpaceDE w:val="0"/>
              <w:autoSpaceDN w:val="0"/>
              <w:adjustRightInd w:val="0"/>
              <w:rPr>
                <w:rFonts w:eastAsiaTheme="minorHAnsi"/>
                <w:lang w:eastAsia="en-US"/>
              </w:rPr>
            </w:pP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30-40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продовольственные и сельскохозяйственные</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40-50</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Предприятия общественного питания (рестораны, кафе, бары)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DF1610" w:rsidRPr="0017794E">
              <w:rPr>
                <w:rFonts w:eastAsiaTheme="minorHAnsi"/>
                <w:lang w:eastAsia="en-US"/>
              </w:rPr>
              <w:t>места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4-5</w:t>
            </w:r>
          </w:p>
        </w:tc>
      </w:tr>
      <w:tr w:rsidR="00DF1610" w:rsidRPr="0017794E" w:rsidTr="00CB67A9">
        <w:tc>
          <w:tcPr>
            <w:tcW w:w="9344" w:type="dxa"/>
            <w:gridSpan w:val="3"/>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Объекты коммунально-бытового обслуживания:</w:t>
            </w:r>
          </w:p>
          <w:p w:rsidR="00DF1610" w:rsidRPr="0017794E" w:rsidRDefault="00DF1610" w:rsidP="0017794E">
            <w:pPr>
              <w:autoSpaceDE w:val="0"/>
              <w:autoSpaceDN w:val="0"/>
              <w:adjustRightInd w:val="0"/>
              <w:rPr>
                <w:rFonts w:eastAsiaTheme="minorHAnsi"/>
                <w:lang w:eastAsia="en-US"/>
              </w:rPr>
            </w:pP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бани</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DF1610" w:rsidRPr="0017794E">
              <w:rPr>
                <w:rFonts w:eastAsiaTheme="minorHAnsi"/>
                <w:lang w:eastAsia="en-US"/>
              </w:rPr>
              <w:t>посетители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5-6</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ателье, фотосалоны городского значения, салоны-парикмахерские, салоны красоты, солярии, салоны моды, свадебные салоны</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10-15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салоны ритуальных услуг</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DF1610" w:rsidRPr="0017794E">
              <w:rPr>
                <w:rFonts w:eastAsiaTheme="minorHAnsi"/>
                <w:vertAlign w:val="superscript"/>
                <w:lang w:eastAsia="en-US"/>
              </w:rPr>
              <w:t>2</w:t>
            </w:r>
            <w:r w:rsidR="00DF1610" w:rsidRPr="0017794E">
              <w:rPr>
                <w:rFonts w:eastAsiaTheme="minorHAnsi"/>
                <w:lang w:eastAsia="en-US"/>
              </w:rPr>
              <w:t xml:space="preserve"> общей площади</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20-25</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химчистки, прачечные, ремонтные мастерские, специализированные центры по обслуживанию сложной бытовой техники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DF1610" w:rsidRPr="0017794E" w:rsidTr="00DF1610">
        <w:tc>
          <w:tcPr>
            <w:tcW w:w="3114"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 автомойки, автосервисы и др.</w:t>
            </w:r>
          </w:p>
        </w:tc>
        <w:tc>
          <w:tcPr>
            <w:tcW w:w="3115" w:type="dxa"/>
          </w:tcPr>
          <w:p w:rsidR="00DF1610"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Рабочее </w:t>
            </w:r>
            <w:r w:rsidR="00DF1610" w:rsidRPr="0017794E">
              <w:rPr>
                <w:rFonts w:eastAsiaTheme="minorHAnsi"/>
                <w:lang w:eastAsia="en-US"/>
              </w:rPr>
              <w:t>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3115" w:type="dxa"/>
          </w:tcPr>
          <w:p w:rsidR="00DF1610" w:rsidRPr="0017794E" w:rsidRDefault="00DF1610" w:rsidP="0017794E">
            <w:pPr>
              <w:autoSpaceDE w:val="0"/>
              <w:autoSpaceDN w:val="0"/>
              <w:adjustRightInd w:val="0"/>
              <w:rPr>
                <w:rFonts w:eastAsiaTheme="minorHAnsi"/>
                <w:lang w:eastAsia="en-US"/>
              </w:rPr>
            </w:pPr>
            <w:r w:rsidRPr="0017794E">
              <w:rPr>
                <w:rFonts w:eastAsiaTheme="minorHAnsi"/>
                <w:lang w:eastAsia="en-US"/>
              </w:rPr>
              <w:t>1-2</w:t>
            </w:r>
          </w:p>
        </w:tc>
      </w:tr>
      <w:tr w:rsidR="00223126" w:rsidRPr="0017794E" w:rsidTr="00DF1610">
        <w:tc>
          <w:tcPr>
            <w:tcW w:w="3114" w:type="dxa"/>
            <w:vMerge w:val="restart"/>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Общежития *</w:t>
            </w:r>
            <w:hyperlink r:id="rId51" w:history="1"/>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2-4 преподавателя и сотрудника + 1 </w:t>
            </w:r>
            <w:proofErr w:type="spellStart"/>
            <w:r w:rsidRPr="0017794E">
              <w:rPr>
                <w:rFonts w:eastAsiaTheme="minorHAnsi"/>
                <w:lang w:eastAsia="en-US"/>
              </w:rPr>
              <w:t>машино</w:t>
            </w:r>
            <w:proofErr w:type="spellEnd"/>
            <w:r w:rsidRPr="0017794E">
              <w:rPr>
                <w:rFonts w:eastAsiaTheme="minorHAnsi"/>
                <w:lang w:eastAsia="en-US"/>
              </w:rPr>
              <w:t>-место на 10 студентов</w:t>
            </w:r>
          </w:p>
        </w:tc>
      </w:tr>
      <w:tr w:rsidR="00223126" w:rsidRPr="0017794E" w:rsidTr="00DF1610">
        <w:tc>
          <w:tcPr>
            <w:tcW w:w="3114" w:type="dxa"/>
            <w:vMerge/>
          </w:tcPr>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рабочих и служащих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от количества проживающих;</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персонала не менее 10% числа работающих</w:t>
            </w:r>
          </w:p>
          <w:p w:rsidR="00223126" w:rsidRPr="0017794E" w:rsidRDefault="00223126" w:rsidP="0017794E">
            <w:pPr>
              <w:autoSpaceDE w:val="0"/>
              <w:autoSpaceDN w:val="0"/>
              <w:adjustRightInd w:val="0"/>
              <w:rPr>
                <w:rFonts w:eastAsiaTheme="minorHAnsi"/>
                <w:lang w:eastAsia="en-US"/>
              </w:rPr>
            </w:pP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Гостиницы</w:t>
            </w: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r w:rsidR="00223126" w:rsidRPr="0017794E">
              <w:rPr>
                <w:rFonts w:eastAsiaTheme="minorHAnsi"/>
                <w:lang w:eastAsia="en-US"/>
              </w:rPr>
              <w:t>мест на автостоянках в зависимости от категории гостиницы принимается: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20% числа номеров для гостиниц категорий до "три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не менее 30% числа номеров для гостиниц категорий от "четыре звезды" включительно;</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мотелей число мест на автостоянках принимается не менее 50% числа номеров;</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для легковых автомобилей обслуживающего персонала не менее 10% числа работающих</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proofErr w:type="spellStart"/>
            <w:r w:rsidRPr="0017794E">
              <w:rPr>
                <w:rFonts w:eastAsiaTheme="minorHAnsi"/>
                <w:lang w:eastAsia="en-US"/>
              </w:rPr>
              <w:t>Выставочно</w:t>
            </w:r>
            <w:proofErr w:type="spellEnd"/>
            <w:r w:rsidRPr="0017794E">
              <w:rPr>
                <w:rFonts w:eastAsiaTheme="minorHAnsi"/>
                <w:lang w:eastAsia="en-US"/>
              </w:rPr>
              <w:t>-музейные комплексы, музеи-заповедники, музеи, галереи, выставочные 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Единовре</w:t>
            </w:r>
            <w:r w:rsidR="00223126" w:rsidRPr="0017794E">
              <w:rPr>
                <w:rFonts w:eastAsiaTheme="minorHAnsi"/>
                <w:lang w:eastAsia="en-US"/>
              </w:rPr>
              <w:t>менные 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CB67A9">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Здания театрально-зрелищные (в том числе дома культуры)</w:t>
            </w:r>
          </w:p>
          <w:p w:rsidR="00223126" w:rsidRPr="0017794E" w:rsidRDefault="00223126" w:rsidP="0017794E">
            <w:pPr>
              <w:autoSpaceDE w:val="0"/>
              <w:autoSpaceDN w:val="0"/>
              <w:adjustRightInd w:val="0"/>
              <w:rPr>
                <w:rFonts w:eastAsiaTheme="minorHAnsi"/>
                <w:lang w:eastAsia="en-US"/>
              </w:rPr>
            </w:pPr>
          </w:p>
        </w:tc>
        <w:tc>
          <w:tcPr>
            <w:tcW w:w="6230" w:type="dxa"/>
            <w:gridSpan w:val="2"/>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Число </w:t>
            </w:r>
            <w:proofErr w:type="spellStart"/>
            <w:r w:rsidR="00223126" w:rsidRPr="0017794E">
              <w:rPr>
                <w:rFonts w:eastAsiaTheme="minorHAnsi"/>
                <w:lang w:eastAsia="en-US"/>
              </w:rPr>
              <w:t>машино</w:t>
            </w:r>
            <w:proofErr w:type="spellEnd"/>
            <w:r w:rsidR="00223126" w:rsidRPr="0017794E">
              <w:rPr>
                <w:rFonts w:eastAsiaTheme="minorHAnsi"/>
                <w:lang w:eastAsia="en-US"/>
              </w:rPr>
              <w:t>-мест следует принимать из расчета: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7 зрительских мест для объектов 1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10 зрительских мест - 2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- 1 </w:t>
            </w:r>
            <w:proofErr w:type="spellStart"/>
            <w:r w:rsidRPr="0017794E">
              <w:rPr>
                <w:rFonts w:eastAsiaTheme="minorHAnsi"/>
                <w:lang w:eastAsia="en-US"/>
              </w:rPr>
              <w:t>машино</w:t>
            </w:r>
            <w:proofErr w:type="spellEnd"/>
            <w:r w:rsidRPr="0017794E">
              <w:rPr>
                <w:rFonts w:eastAsiaTheme="minorHAnsi"/>
                <w:lang w:eastAsia="en-US"/>
              </w:rPr>
              <w:t>-место на 12 зрительских мест объектов 3 уровня комфорта;</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 стоянки для легковых автомобилей работников и служащих театрально-зрелищного учреждения следует предусматривать из расчета одно </w:t>
            </w:r>
            <w:proofErr w:type="spellStart"/>
            <w:r w:rsidRPr="0017794E">
              <w:rPr>
                <w:rFonts w:eastAsiaTheme="minorHAnsi"/>
                <w:lang w:eastAsia="en-US"/>
              </w:rPr>
              <w:t>машино</w:t>
            </w:r>
            <w:proofErr w:type="spellEnd"/>
            <w:r w:rsidRPr="0017794E">
              <w:rPr>
                <w:rFonts w:eastAsiaTheme="minorHAnsi"/>
                <w:lang w:eastAsia="en-US"/>
              </w:rPr>
              <w:t>-место на 10 сотрудников</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Центральные, специальные и специализированные библиотеки, интернет-кафе</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Посадочные </w:t>
            </w:r>
            <w:r w:rsidR="00223126" w:rsidRPr="0017794E">
              <w:rPr>
                <w:rFonts w:eastAsiaTheme="minorHAnsi"/>
                <w:lang w:eastAsia="en-US"/>
              </w:rPr>
              <w:t>места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6-8</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религиозных конфессий (церкви, костелы, мечети, синагоги и др.)</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8-10, но не менее 10 </w:t>
            </w:r>
            <w:proofErr w:type="spellStart"/>
            <w:r w:rsidRPr="0017794E">
              <w:rPr>
                <w:rFonts w:eastAsiaTheme="minorHAnsi"/>
                <w:lang w:eastAsia="en-US"/>
              </w:rPr>
              <w:t>машино</w:t>
            </w:r>
            <w:proofErr w:type="spellEnd"/>
            <w:r w:rsidRPr="0017794E">
              <w:rPr>
                <w:rFonts w:eastAsiaTheme="minorHAnsi"/>
                <w:lang w:eastAsia="en-US"/>
              </w:rPr>
              <w:t>-мест на объект</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Досугово-развлекательные учреждения: развлекательные центры, дискотеки, залы игровых автоматов, ночные клубы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Бильярдные, боулинги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Общеобразовательные организации (школы) </w:t>
            </w:r>
            <w:r w:rsidRPr="0017794E">
              <w:rPr>
                <w:rFonts w:eastAsiaTheme="minorHAnsi"/>
                <w:vertAlign w:val="superscript"/>
                <w:lang w:eastAsia="en-US"/>
              </w:rPr>
              <w:t>2</w:t>
            </w:r>
            <w:hyperlink r:id="rId52" w:history="1"/>
            <w:r w:rsidRPr="0017794E">
              <w:rPr>
                <w:rFonts w:eastAsiaTheme="minorHAnsi"/>
                <w:lang w:eastAsia="en-US"/>
              </w:rPr>
              <w:t>:</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1100 учащихся</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- 1100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учащихся,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работающих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Дошкольные образовательные организации (детские сады) </w:t>
            </w:r>
            <w:r w:rsidRPr="0017794E">
              <w:rPr>
                <w:rFonts w:eastAsiaTheme="minorHAnsi"/>
                <w:vertAlign w:val="superscript"/>
                <w:lang w:eastAsia="en-US"/>
              </w:rPr>
              <w:t>2</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до 330 мест</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свыше 330 мест</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мест,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сотрудников</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Здания и помещения медицинских организаций </w:t>
            </w:r>
            <w:r w:rsidRPr="0017794E">
              <w:rPr>
                <w:rFonts w:eastAsiaTheme="minorHAnsi"/>
                <w:vertAlign w:val="superscript"/>
                <w:lang w:eastAsia="en-US"/>
              </w:rPr>
              <w:t>3</w:t>
            </w:r>
            <w:r w:rsidRPr="0017794E">
              <w:rPr>
                <w:rFonts w:eastAsiaTheme="minorHAnsi"/>
                <w:lang w:eastAsia="en-US"/>
              </w:rPr>
              <w:t>:</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регионального, зонального, межрайонного уровня (больницы, диспансеры, перинатальные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20-30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городского, районного, участкового уровня (больницы, диспансеры, родильные дома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коек</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стационары, выполняющие функции больниц скорой помощи и станций скорой помощи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xml:space="preserve">10 тыс. </w:t>
            </w:r>
            <w:r w:rsidR="0017794E" w:rsidRPr="0017794E">
              <w:rPr>
                <w:rFonts w:eastAsiaTheme="minorHAnsi"/>
                <w:lang w:eastAsia="en-US"/>
              </w:rPr>
              <w:t>Жителей</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 автомашины скорой помощи</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поликлиники, в том числе амбулатории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сотрудников, а также</w:t>
            </w:r>
          </w:p>
          <w:p w:rsidR="00223126" w:rsidRPr="0017794E" w:rsidRDefault="00223126" w:rsidP="0017794E">
            <w:pPr>
              <w:autoSpaceDE w:val="0"/>
              <w:autoSpaceDN w:val="0"/>
              <w:adjustRightInd w:val="0"/>
              <w:rPr>
                <w:rFonts w:eastAsiaTheme="minorHAnsi"/>
                <w:lang w:eastAsia="en-US"/>
              </w:rPr>
            </w:pPr>
          </w:p>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На </w:t>
            </w:r>
            <w:r w:rsidR="00223126" w:rsidRPr="0017794E">
              <w:rPr>
                <w:rFonts w:eastAsiaTheme="minorHAnsi"/>
                <w:lang w:eastAsia="en-US"/>
              </w:rPr>
              <w:t>100 посещений</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10-12</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4-6</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спорта: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Спортивные комплексы и стадионы с трибунами</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Места </w:t>
            </w:r>
            <w:r w:rsidR="00223126" w:rsidRPr="0017794E">
              <w:rPr>
                <w:rFonts w:eastAsiaTheme="minorHAnsi"/>
                <w:lang w:eastAsia="en-US"/>
              </w:rPr>
              <w:t>на трибунах</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25-30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Оздоровительные комплексы (фитнес-клубы, ФОК, спортивные и тренажерные залы)</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менее 1000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25-55</w:t>
            </w: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25-40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общей площадью 1000 м</w:t>
            </w:r>
            <w:r w:rsidRPr="0017794E">
              <w:rPr>
                <w:rFonts w:eastAsiaTheme="minorHAnsi"/>
                <w:vertAlign w:val="superscript"/>
                <w:lang w:eastAsia="en-US"/>
              </w:rPr>
              <w:t>2</w:t>
            </w:r>
            <w:r w:rsidRPr="0017794E">
              <w:rPr>
                <w:rFonts w:eastAsiaTheme="minorHAnsi"/>
                <w:lang w:eastAsia="en-US"/>
              </w:rPr>
              <w:t xml:space="preserve"> и более</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М</w:t>
            </w:r>
            <w:r w:rsidR="00223126" w:rsidRPr="0017794E">
              <w:rPr>
                <w:rFonts w:eastAsiaTheme="minorHAnsi"/>
                <w:vertAlign w:val="superscript"/>
                <w:lang w:eastAsia="en-US"/>
              </w:rPr>
              <w:t>2</w:t>
            </w:r>
            <w:r w:rsidR="00223126" w:rsidRPr="0017794E">
              <w:rPr>
                <w:rFonts w:eastAsiaTheme="minorHAnsi"/>
                <w:lang w:eastAsia="en-US"/>
              </w:rPr>
              <w:t xml:space="preserve"> общей площади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40-55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Муниципальные детские физкультурно-оздоровительные объекты локального и районного уровней обслуживания:</w:t>
            </w:r>
          </w:p>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тренажерные залы площадью 150-500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ФОК с залом площадью 1000-2000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 ФОК с залом и бассейном общей площадью 2000-3000 м</w:t>
            </w:r>
            <w:r w:rsidRPr="0017794E">
              <w:rPr>
                <w:rFonts w:eastAsiaTheme="minorHAnsi"/>
                <w:vertAlign w:val="superscript"/>
                <w:lang w:eastAsia="en-US"/>
              </w:rPr>
              <w:t>2</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Специализированные спортивные клубы и комплексы (теннис, конный спорт, горнолыжные центры и др.)</w:t>
            </w:r>
          </w:p>
          <w:p w:rsidR="00223126" w:rsidRPr="0017794E" w:rsidRDefault="00223126" w:rsidP="0017794E">
            <w:pPr>
              <w:autoSpaceDE w:val="0"/>
              <w:autoSpaceDN w:val="0"/>
              <w:adjustRightInd w:val="0"/>
              <w:rPr>
                <w:rFonts w:eastAsiaTheme="minorHAnsi"/>
                <w:lang w:eastAsia="en-US"/>
              </w:rPr>
            </w:pPr>
          </w:p>
        </w:tc>
        <w:tc>
          <w:tcPr>
            <w:tcW w:w="3115" w:type="dxa"/>
          </w:tcPr>
          <w:p w:rsidR="00223126" w:rsidRPr="0017794E" w:rsidRDefault="0017794E" w:rsidP="0017794E">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3-4</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Аквапарки, бассейны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5-7</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Катки с искусственным покрытием общей площадью более 3000 м</w:t>
            </w:r>
            <w:r w:rsidRPr="0017794E">
              <w:rPr>
                <w:rFonts w:eastAsiaTheme="minorHAnsi"/>
                <w:vertAlign w:val="superscript"/>
                <w:lang w:eastAsia="en-US"/>
              </w:rPr>
              <w:t>2</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Единовременные </w:t>
            </w:r>
            <w:r w:rsidR="00223126" w:rsidRPr="0017794E">
              <w:rPr>
                <w:rFonts w:eastAsiaTheme="minorHAnsi"/>
                <w:lang w:eastAsia="en-US"/>
              </w:rPr>
              <w:t>посетители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6-7</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Объекты транспортной инфраструктуры:</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Железнодорожные 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дальнего следования 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8-10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Автовокзалы</w:t>
            </w:r>
          </w:p>
        </w:tc>
        <w:tc>
          <w:tcPr>
            <w:tcW w:w="3115" w:type="dxa"/>
          </w:tcPr>
          <w:p w:rsidR="00223126" w:rsidRPr="0017794E" w:rsidRDefault="0017794E" w:rsidP="0017794E">
            <w:pPr>
              <w:autoSpaceDE w:val="0"/>
              <w:autoSpaceDN w:val="0"/>
              <w:adjustRightInd w:val="0"/>
              <w:rPr>
                <w:rFonts w:eastAsiaTheme="minorHAnsi"/>
                <w:lang w:eastAsia="en-US"/>
              </w:rPr>
            </w:pPr>
            <w:r w:rsidRPr="0017794E">
              <w:rPr>
                <w:rFonts w:eastAsiaTheme="minorHAnsi"/>
                <w:lang w:eastAsia="en-US"/>
              </w:rPr>
              <w:t xml:space="preserve">Пассажиры </w:t>
            </w:r>
            <w:r w:rsidR="00223126" w:rsidRPr="0017794E">
              <w:rPr>
                <w:rFonts w:eastAsiaTheme="minorHAnsi"/>
                <w:lang w:eastAsia="en-US"/>
              </w:rPr>
              <w:t>в час пик</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CB67A9">
        <w:tc>
          <w:tcPr>
            <w:tcW w:w="9344" w:type="dxa"/>
            <w:gridSpan w:val="3"/>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Рекреационные территории и объекты отдыха:</w:t>
            </w:r>
          </w:p>
          <w:p w:rsidR="00223126" w:rsidRPr="0017794E" w:rsidRDefault="00223126" w:rsidP="0017794E">
            <w:pPr>
              <w:autoSpaceDE w:val="0"/>
              <w:autoSpaceDN w:val="0"/>
              <w:adjustRightInd w:val="0"/>
              <w:rPr>
                <w:rFonts w:eastAsiaTheme="minorHAnsi"/>
                <w:lang w:eastAsia="en-US"/>
              </w:rPr>
            </w:pP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Пляжи и парки в зонах отдыха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15-20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Лесопарки и заповедники</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7-10</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Базы кратковременного отдыха (спортивные, лыжные, рыболовные, охотничьи и др.)</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единовременных посетителей</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10-15</w:t>
            </w:r>
          </w:p>
        </w:tc>
      </w:tr>
      <w:tr w:rsidR="00223126" w:rsidRPr="0017794E" w:rsidTr="00DF1610">
        <w:tc>
          <w:tcPr>
            <w:tcW w:w="3114"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Дома отдыха и санатории, санатории-профилактории, базы отдыха предприятий и туристские базы</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100 отдыхающих и обслуживающего персонала</w:t>
            </w:r>
          </w:p>
        </w:tc>
        <w:tc>
          <w:tcPr>
            <w:tcW w:w="3115" w:type="dxa"/>
          </w:tcPr>
          <w:p w:rsidR="00223126" w:rsidRPr="0017794E" w:rsidRDefault="00223126" w:rsidP="0017794E">
            <w:pPr>
              <w:autoSpaceDE w:val="0"/>
              <w:autoSpaceDN w:val="0"/>
              <w:adjustRightInd w:val="0"/>
              <w:rPr>
                <w:rFonts w:eastAsiaTheme="minorHAnsi"/>
                <w:lang w:eastAsia="en-US"/>
              </w:rPr>
            </w:pPr>
            <w:r w:rsidRPr="0017794E">
              <w:rPr>
                <w:rFonts w:eastAsiaTheme="minorHAnsi"/>
                <w:lang w:eastAsia="en-US"/>
              </w:rPr>
              <w:t>3-5</w:t>
            </w:r>
          </w:p>
        </w:tc>
      </w:tr>
    </w:tbl>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Примечания:</w:t>
      </w:r>
    </w:p>
    <w:p w:rsidR="00DF1610" w:rsidRPr="0017794E" w:rsidRDefault="00DF1610" w:rsidP="0017794E">
      <w:pPr>
        <w:pStyle w:val="a3"/>
        <w:rPr>
          <w:szCs w:val="24"/>
        </w:rPr>
      </w:pP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xml:space="preserve">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w:t>
      </w:r>
      <w:proofErr w:type="spellStart"/>
      <w:r w:rsidRPr="0017794E">
        <w:rPr>
          <w:rFonts w:eastAsiaTheme="minorHAnsi"/>
          <w:lang w:eastAsia="en-US"/>
        </w:rPr>
        <w:t>машино</w:t>
      </w:r>
      <w:proofErr w:type="spellEnd"/>
      <w:r w:rsidRPr="0017794E">
        <w:rPr>
          <w:rFonts w:eastAsiaTheme="minorHAnsi"/>
          <w:lang w:eastAsia="en-US"/>
        </w:rPr>
        <w:t>-места на 100 пассажиров (туристов), прибывающих в часы пик.</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3. Расстояние пешеходных подходов от стоянок для паркования легковых автомобилей следует принимать не более:</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пассажирских помещений вокзалов, входов в места учреждений торговли и общественного питания - 150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прочих учреждений и предприятий обслуживания населения административных зданий - 250 метров;</w:t>
      </w:r>
    </w:p>
    <w:p w:rsidR="00223126" w:rsidRPr="0017794E" w:rsidRDefault="00223126" w:rsidP="0017794E">
      <w:pPr>
        <w:autoSpaceDE w:val="0"/>
        <w:autoSpaceDN w:val="0"/>
        <w:adjustRightInd w:val="0"/>
        <w:jc w:val="both"/>
        <w:rPr>
          <w:rFonts w:eastAsiaTheme="minorHAnsi"/>
          <w:lang w:eastAsia="en-US"/>
        </w:rPr>
      </w:pPr>
      <w:r w:rsidRPr="0017794E">
        <w:rPr>
          <w:rFonts w:eastAsiaTheme="minorHAnsi"/>
          <w:lang w:eastAsia="en-US"/>
        </w:rPr>
        <w:t>- от входов в парки, на выставки и стадионы - 400 метров</w:t>
      </w:r>
    </w:p>
    <w:p w:rsidR="00223126" w:rsidRPr="0017794E" w:rsidRDefault="00223126" w:rsidP="0017794E">
      <w:pPr>
        <w:autoSpaceDE w:val="0"/>
        <w:autoSpaceDN w:val="0"/>
        <w:adjustRightInd w:val="0"/>
        <w:ind w:firstLine="540"/>
        <w:jc w:val="both"/>
        <w:rPr>
          <w:rFonts w:eastAsiaTheme="minorHAnsi"/>
          <w:lang w:eastAsia="en-US"/>
        </w:rPr>
      </w:pPr>
      <w:r w:rsidRPr="0017794E">
        <w:rPr>
          <w:rFonts w:eastAsiaTheme="minorHAnsi"/>
          <w:lang w:eastAsia="en-US"/>
        </w:rPr>
        <w:t xml:space="preserve">&lt;1&gt; Для общежитий квартирного типа расчетная обеспеченность </w:t>
      </w:r>
      <w:proofErr w:type="spellStart"/>
      <w:r w:rsidRPr="0017794E">
        <w:rPr>
          <w:rFonts w:eastAsiaTheme="minorHAnsi"/>
          <w:lang w:eastAsia="en-US"/>
        </w:rPr>
        <w:t>машино</w:t>
      </w:r>
      <w:proofErr w:type="spellEnd"/>
      <w:r w:rsidRPr="0017794E">
        <w:rPr>
          <w:rFonts w:eastAsiaTheme="minorHAnsi"/>
          <w:lang w:eastAsia="en-US"/>
        </w:rPr>
        <w:t>-местами производится по нормам объектов жилого назначения.</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 xml:space="preserve">&lt;2&gt; Дальность пешеходной доступности от </w:t>
      </w:r>
      <w:proofErr w:type="spellStart"/>
      <w:r w:rsidRPr="0017794E">
        <w:rPr>
          <w:rFonts w:eastAsiaTheme="minorHAnsi"/>
          <w:lang w:eastAsia="en-US"/>
        </w:rPr>
        <w:t>машино</w:t>
      </w:r>
      <w:proofErr w:type="spellEnd"/>
      <w:r w:rsidRPr="0017794E">
        <w:rPr>
          <w:rFonts w:eastAsiaTheme="minorHAnsi"/>
          <w:lang w:eastAsia="en-US"/>
        </w:rPr>
        <w:t>-мест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 xml:space="preserve">&lt;3&gt; В плотной городской застройке по заданию на проектирование число </w:t>
      </w:r>
      <w:proofErr w:type="spellStart"/>
      <w:r w:rsidRPr="0017794E">
        <w:rPr>
          <w:rFonts w:eastAsiaTheme="minorHAnsi"/>
          <w:lang w:eastAsia="en-US"/>
        </w:rPr>
        <w:t>машино</w:t>
      </w:r>
      <w:proofErr w:type="spellEnd"/>
      <w:r w:rsidRPr="0017794E">
        <w:rPr>
          <w:rFonts w:eastAsiaTheme="minorHAnsi"/>
          <w:lang w:eastAsia="en-US"/>
        </w:rPr>
        <w:t>-мест может быть уменьшено не более чем на 50%.</w:t>
      </w:r>
    </w:p>
    <w:p w:rsidR="00223126" w:rsidRPr="0017794E" w:rsidRDefault="00223126" w:rsidP="0017794E">
      <w:pPr>
        <w:autoSpaceDE w:val="0"/>
        <w:autoSpaceDN w:val="0"/>
        <w:adjustRightInd w:val="0"/>
        <w:spacing w:before="240"/>
        <w:ind w:firstLine="540"/>
        <w:jc w:val="both"/>
        <w:rPr>
          <w:rFonts w:eastAsiaTheme="minorHAnsi"/>
          <w:lang w:eastAsia="en-US"/>
        </w:rPr>
      </w:pPr>
      <w:r w:rsidRPr="0017794E">
        <w:rPr>
          <w:rFonts w:eastAsiaTheme="minorHAnsi"/>
          <w:lang w:eastAsia="en-US"/>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rsidR="00223126" w:rsidRPr="0017794E" w:rsidRDefault="00223126" w:rsidP="0017794E">
      <w:pPr>
        <w:jc w:val="both"/>
      </w:pPr>
    </w:p>
    <w:sectPr w:rsidR="00223126" w:rsidRPr="0017794E" w:rsidSect="00A8363D">
      <w:headerReference w:type="default" r:id="rId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BA" w:rsidRDefault="001E3DBA" w:rsidP="00A8363D">
      <w:r>
        <w:separator/>
      </w:r>
    </w:p>
  </w:endnote>
  <w:endnote w:type="continuationSeparator" w:id="0">
    <w:p w:rsidR="001E3DBA" w:rsidRDefault="001E3DBA" w:rsidP="00A8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BA" w:rsidRDefault="001E3DBA" w:rsidP="00A8363D">
      <w:r>
        <w:separator/>
      </w:r>
    </w:p>
  </w:footnote>
  <w:footnote w:type="continuationSeparator" w:id="0">
    <w:p w:rsidR="001E3DBA" w:rsidRDefault="001E3DBA" w:rsidP="00A8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272299"/>
      <w:docPartObj>
        <w:docPartGallery w:val="Page Numbers (Top of Page)"/>
        <w:docPartUnique/>
      </w:docPartObj>
    </w:sdtPr>
    <w:sdtEndPr/>
    <w:sdtContent>
      <w:p w:rsidR="00BC16D6" w:rsidRDefault="00BC16D6">
        <w:pPr>
          <w:pStyle w:val="a8"/>
          <w:jc w:val="center"/>
        </w:pPr>
        <w:r>
          <w:fldChar w:fldCharType="begin"/>
        </w:r>
        <w:r>
          <w:instrText>PAGE   \* MERGEFORMAT</w:instrText>
        </w:r>
        <w:r>
          <w:fldChar w:fldCharType="separate"/>
        </w:r>
        <w:r w:rsidR="006D509F">
          <w:rPr>
            <w:noProof/>
          </w:rPr>
          <w:t>57</w:t>
        </w:r>
        <w:r>
          <w:fldChar w:fldCharType="end"/>
        </w:r>
      </w:p>
    </w:sdtContent>
  </w:sdt>
  <w:p w:rsidR="00BC16D6" w:rsidRDefault="00BC16D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2"/>
    <w:lvl w:ilvl="0">
      <w:start w:val="1"/>
      <w:numFmt w:val="bullet"/>
      <w:lvlText w:val="–"/>
      <w:lvlJc w:val="left"/>
      <w:pPr>
        <w:ind w:left="360" w:hanging="360"/>
      </w:pPr>
      <w:rPr>
        <w:rFonts w:ascii="StarSymbol" w:eastAsia="StarSymbol"/>
        <w:sz w:val="18"/>
      </w:rPr>
    </w:lvl>
    <w:lvl w:ilvl="1">
      <w:start w:val="1"/>
      <w:numFmt w:val="bullet"/>
      <w:lvlText w:val="–"/>
      <w:lvlJc w:val="left"/>
      <w:pPr>
        <w:ind w:left="720" w:hanging="360"/>
      </w:pPr>
      <w:rPr>
        <w:rFonts w:ascii="StarSymbol" w:eastAsia="StarSymbol"/>
        <w:sz w:val="18"/>
      </w:rPr>
    </w:lvl>
    <w:lvl w:ilvl="2">
      <w:start w:val="1"/>
      <w:numFmt w:val="bullet"/>
      <w:lvlText w:val="–"/>
      <w:lvlJc w:val="left"/>
      <w:pPr>
        <w:ind w:left="1080" w:hanging="360"/>
      </w:pPr>
      <w:rPr>
        <w:rFonts w:ascii="StarSymbol" w:eastAsia="StarSymbol"/>
        <w:sz w:val="18"/>
      </w:rPr>
    </w:lvl>
    <w:lvl w:ilvl="3">
      <w:start w:val="1"/>
      <w:numFmt w:val="bullet"/>
      <w:lvlText w:val="–"/>
      <w:lvlJc w:val="left"/>
      <w:pPr>
        <w:ind w:left="1440" w:hanging="360"/>
      </w:pPr>
      <w:rPr>
        <w:rFonts w:ascii="StarSymbol" w:eastAsia="StarSymbol"/>
        <w:sz w:val="18"/>
      </w:rPr>
    </w:lvl>
    <w:lvl w:ilvl="4">
      <w:start w:val="1"/>
      <w:numFmt w:val="bullet"/>
      <w:lvlText w:val="–"/>
      <w:lvlJc w:val="left"/>
      <w:pPr>
        <w:ind w:left="1800" w:hanging="360"/>
      </w:pPr>
      <w:rPr>
        <w:rFonts w:ascii="StarSymbol" w:eastAsia="StarSymbol"/>
        <w:sz w:val="18"/>
      </w:rPr>
    </w:lvl>
    <w:lvl w:ilvl="5">
      <w:start w:val="1"/>
      <w:numFmt w:val="bullet"/>
      <w:lvlText w:val="–"/>
      <w:lvlJc w:val="left"/>
      <w:pPr>
        <w:ind w:left="2160" w:hanging="360"/>
      </w:pPr>
      <w:rPr>
        <w:rFonts w:ascii="StarSymbol" w:eastAsia="StarSymbol"/>
        <w:sz w:val="18"/>
      </w:rPr>
    </w:lvl>
    <w:lvl w:ilvl="6">
      <w:start w:val="1"/>
      <w:numFmt w:val="bullet"/>
      <w:lvlText w:val="–"/>
      <w:lvlJc w:val="left"/>
      <w:pPr>
        <w:ind w:left="2520" w:hanging="360"/>
      </w:pPr>
      <w:rPr>
        <w:rFonts w:ascii="StarSymbol" w:eastAsia="StarSymbol"/>
        <w:sz w:val="18"/>
      </w:rPr>
    </w:lvl>
    <w:lvl w:ilvl="7">
      <w:start w:val="1"/>
      <w:numFmt w:val="bullet"/>
      <w:lvlText w:val="–"/>
      <w:lvlJc w:val="left"/>
      <w:pPr>
        <w:ind w:left="2880" w:hanging="360"/>
      </w:pPr>
      <w:rPr>
        <w:rFonts w:ascii="StarSymbol" w:eastAsia="StarSymbol"/>
        <w:sz w:val="18"/>
      </w:rPr>
    </w:lvl>
    <w:lvl w:ilvl="8">
      <w:start w:val="1"/>
      <w:numFmt w:val="bullet"/>
      <w:lvlText w:val="–"/>
      <w:lvlJc w:val="left"/>
      <w:pPr>
        <w:ind w:left="3240" w:hanging="360"/>
      </w:pPr>
      <w:rPr>
        <w:rFonts w:ascii="StarSymbol" w:eastAsia="StarSymbol"/>
        <w:sz w:val="18"/>
      </w:rPr>
    </w:lvl>
  </w:abstractNum>
  <w:abstractNum w:abstractNumId="1" w15:restartNumberingAfterBreak="0">
    <w:nsid w:val="006004C4"/>
    <w:multiLevelType w:val="multilevel"/>
    <w:tmpl w:val="F7C87A96"/>
    <w:lvl w:ilvl="0">
      <w:start w:val="1"/>
      <w:numFmt w:val="decimal"/>
      <w:lvlText w:val="%1."/>
      <w:lvlJc w:val="left"/>
      <w:pPr>
        <w:ind w:left="1429" w:hanging="360"/>
      </w:pPr>
      <w:rPr>
        <w:rFonts w:eastAsia="Calibri" w:hint="default"/>
        <w:b/>
      </w:rPr>
    </w:lvl>
    <w:lvl w:ilvl="1">
      <w:start w:val="14"/>
      <w:numFmt w:val="decimal"/>
      <w:isLgl/>
      <w:lvlText w:val="%1.%2."/>
      <w:lvlJc w:val="left"/>
      <w:pPr>
        <w:ind w:left="1624" w:hanging="55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7B84302"/>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A20867"/>
    <w:multiLevelType w:val="hybridMultilevel"/>
    <w:tmpl w:val="7D328A2E"/>
    <w:lvl w:ilvl="0" w:tplc="7A7691B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51555F"/>
    <w:multiLevelType w:val="multilevel"/>
    <w:tmpl w:val="DAEAE2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6CE7FB0"/>
    <w:multiLevelType w:val="multilevel"/>
    <w:tmpl w:val="8356E95C"/>
    <w:lvl w:ilvl="0">
      <w:start w:val="7"/>
      <w:numFmt w:val="decimal"/>
      <w:lvlText w:val="%1."/>
      <w:lvlJc w:val="left"/>
      <w:pPr>
        <w:ind w:left="1789" w:hanging="360"/>
      </w:pPr>
      <w:rPr>
        <w:rFonts w:hint="default"/>
      </w:rPr>
    </w:lvl>
    <w:lvl w:ilvl="1">
      <w:start w:val="1"/>
      <w:numFmt w:val="decimal"/>
      <w:isLgl/>
      <w:lvlText w:val="%1.%2."/>
      <w:lvlJc w:val="left"/>
      <w:pPr>
        <w:ind w:left="187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6" w15:restartNumberingAfterBreak="0">
    <w:nsid w:val="18E12DFF"/>
    <w:multiLevelType w:val="hybridMultilevel"/>
    <w:tmpl w:val="C5CA7F2A"/>
    <w:lvl w:ilvl="0" w:tplc="123CF0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919DA"/>
    <w:multiLevelType w:val="hybridMultilevel"/>
    <w:tmpl w:val="2564EFF0"/>
    <w:lvl w:ilvl="0" w:tplc="3D428E2E">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47305A"/>
    <w:multiLevelType w:val="hybridMultilevel"/>
    <w:tmpl w:val="4E906676"/>
    <w:lvl w:ilvl="0" w:tplc="0A6A063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D83D26"/>
    <w:multiLevelType w:val="multilevel"/>
    <w:tmpl w:val="9FCA8C24"/>
    <w:lvl w:ilvl="0">
      <w:start w:val="4"/>
      <w:numFmt w:val="decimal"/>
      <w:lvlText w:val="%1."/>
      <w:lvlJc w:val="left"/>
      <w:pPr>
        <w:ind w:left="1789" w:hanging="360"/>
      </w:pPr>
      <w:rPr>
        <w:rFonts w:hint="default"/>
      </w:rPr>
    </w:lvl>
    <w:lvl w:ilvl="1">
      <w:start w:val="4"/>
      <w:numFmt w:val="decimal"/>
      <w:isLgl/>
      <w:lvlText w:val="%1.%2."/>
      <w:lvlJc w:val="left"/>
      <w:pPr>
        <w:ind w:left="2029" w:hanging="600"/>
      </w:pPr>
      <w:rPr>
        <w:rFonts w:ascii="Times New Roman" w:hAnsi="Times New Roman" w:hint="default"/>
        <w:color w:val="000000"/>
        <w:sz w:val="24"/>
      </w:rPr>
    </w:lvl>
    <w:lvl w:ilvl="2">
      <w:start w:val="1"/>
      <w:numFmt w:val="decimal"/>
      <w:isLgl/>
      <w:lvlText w:val="%1.%2.%3."/>
      <w:lvlJc w:val="left"/>
      <w:pPr>
        <w:ind w:left="2149" w:hanging="720"/>
      </w:pPr>
      <w:rPr>
        <w:rFonts w:ascii="Times New Roman" w:hAnsi="Times New Roman" w:hint="default"/>
        <w:color w:val="000000"/>
        <w:sz w:val="24"/>
      </w:rPr>
    </w:lvl>
    <w:lvl w:ilvl="3">
      <w:start w:val="1"/>
      <w:numFmt w:val="decimal"/>
      <w:isLgl/>
      <w:lvlText w:val="%1.%2.%3.%4."/>
      <w:lvlJc w:val="left"/>
      <w:pPr>
        <w:ind w:left="2149" w:hanging="720"/>
      </w:pPr>
      <w:rPr>
        <w:rFonts w:ascii="Times New Roman" w:hAnsi="Times New Roman" w:hint="default"/>
        <w:color w:val="000000"/>
        <w:sz w:val="24"/>
      </w:rPr>
    </w:lvl>
    <w:lvl w:ilvl="4">
      <w:start w:val="1"/>
      <w:numFmt w:val="decimal"/>
      <w:isLgl/>
      <w:lvlText w:val="%1.%2.%3.%4.%5."/>
      <w:lvlJc w:val="left"/>
      <w:pPr>
        <w:ind w:left="2509" w:hanging="1080"/>
      </w:pPr>
      <w:rPr>
        <w:rFonts w:ascii="Times New Roman" w:hAnsi="Times New Roman" w:hint="default"/>
        <w:color w:val="000000"/>
        <w:sz w:val="24"/>
      </w:rPr>
    </w:lvl>
    <w:lvl w:ilvl="5">
      <w:start w:val="1"/>
      <w:numFmt w:val="decimal"/>
      <w:isLgl/>
      <w:lvlText w:val="%1.%2.%3.%4.%5.%6."/>
      <w:lvlJc w:val="left"/>
      <w:pPr>
        <w:ind w:left="2509" w:hanging="1080"/>
      </w:pPr>
      <w:rPr>
        <w:rFonts w:ascii="Times New Roman" w:hAnsi="Times New Roman" w:hint="default"/>
        <w:color w:val="000000"/>
        <w:sz w:val="24"/>
      </w:rPr>
    </w:lvl>
    <w:lvl w:ilvl="6">
      <w:start w:val="1"/>
      <w:numFmt w:val="decimal"/>
      <w:isLgl/>
      <w:lvlText w:val="%1.%2.%3.%4.%5.%6.%7."/>
      <w:lvlJc w:val="left"/>
      <w:pPr>
        <w:ind w:left="2869" w:hanging="1440"/>
      </w:pPr>
      <w:rPr>
        <w:rFonts w:ascii="Times New Roman" w:hAnsi="Times New Roman" w:hint="default"/>
        <w:color w:val="000000"/>
        <w:sz w:val="24"/>
      </w:rPr>
    </w:lvl>
    <w:lvl w:ilvl="7">
      <w:start w:val="1"/>
      <w:numFmt w:val="decimal"/>
      <w:isLgl/>
      <w:lvlText w:val="%1.%2.%3.%4.%5.%6.%7.%8."/>
      <w:lvlJc w:val="left"/>
      <w:pPr>
        <w:ind w:left="2869" w:hanging="1440"/>
      </w:pPr>
      <w:rPr>
        <w:rFonts w:ascii="Times New Roman" w:hAnsi="Times New Roman" w:hint="default"/>
        <w:color w:val="000000"/>
        <w:sz w:val="24"/>
      </w:rPr>
    </w:lvl>
    <w:lvl w:ilvl="8">
      <w:start w:val="1"/>
      <w:numFmt w:val="decimal"/>
      <w:isLgl/>
      <w:lvlText w:val="%1.%2.%3.%4.%5.%6.%7.%8.%9."/>
      <w:lvlJc w:val="left"/>
      <w:pPr>
        <w:ind w:left="3229" w:hanging="1800"/>
      </w:pPr>
      <w:rPr>
        <w:rFonts w:ascii="Times New Roman" w:hAnsi="Times New Roman" w:hint="default"/>
        <w:color w:val="000000"/>
        <w:sz w:val="24"/>
      </w:rPr>
    </w:lvl>
  </w:abstractNum>
  <w:abstractNum w:abstractNumId="10" w15:restartNumberingAfterBreak="0">
    <w:nsid w:val="28B61738"/>
    <w:multiLevelType w:val="multilevel"/>
    <w:tmpl w:val="B336B916"/>
    <w:lvl w:ilvl="0">
      <w:start w:val="1"/>
      <w:numFmt w:val="decimal"/>
      <w:lvlText w:val="5.%1."/>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1" w15:restartNumberingAfterBreak="0">
    <w:nsid w:val="2ACD3C1A"/>
    <w:multiLevelType w:val="hybridMultilevel"/>
    <w:tmpl w:val="3CCA62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261F14"/>
    <w:multiLevelType w:val="multilevel"/>
    <w:tmpl w:val="19A88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A9B1520"/>
    <w:multiLevelType w:val="hybridMultilevel"/>
    <w:tmpl w:val="81064590"/>
    <w:lvl w:ilvl="0" w:tplc="7A42992A">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480B05"/>
    <w:multiLevelType w:val="hybridMultilevel"/>
    <w:tmpl w:val="92C4FEE6"/>
    <w:lvl w:ilvl="0" w:tplc="B36487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1F5CCA"/>
    <w:multiLevelType w:val="hybridMultilevel"/>
    <w:tmpl w:val="BF8A991A"/>
    <w:lvl w:ilvl="0" w:tplc="0BEE150C">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06B594B"/>
    <w:multiLevelType w:val="multilevel"/>
    <w:tmpl w:val="B2DE73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70E7834"/>
    <w:multiLevelType w:val="multilevel"/>
    <w:tmpl w:val="811223D8"/>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b/>
      </w:rPr>
    </w:lvl>
    <w:lvl w:ilvl="3">
      <w:start w:val="1"/>
      <w:numFmt w:val="decimal"/>
      <w:lvlText w:val="%1.%2.%3.%4."/>
      <w:lvlJc w:val="left"/>
      <w:pPr>
        <w:tabs>
          <w:tab w:val="num" w:pos="780"/>
        </w:tabs>
        <w:ind w:left="780" w:hanging="720"/>
      </w:pPr>
      <w:rPr>
        <w:rFonts w:cs="Times New Roman" w:hint="default"/>
        <w:b/>
      </w:rPr>
    </w:lvl>
    <w:lvl w:ilvl="4">
      <w:start w:val="1"/>
      <w:numFmt w:val="decimal"/>
      <w:lvlText w:val="%1.%2.%3.%4.%5."/>
      <w:lvlJc w:val="left"/>
      <w:pPr>
        <w:tabs>
          <w:tab w:val="num" w:pos="1160"/>
        </w:tabs>
        <w:ind w:left="1160" w:hanging="1080"/>
      </w:pPr>
      <w:rPr>
        <w:rFonts w:cs="Times New Roman" w:hint="default"/>
        <w:b/>
      </w:rPr>
    </w:lvl>
    <w:lvl w:ilvl="5">
      <w:start w:val="1"/>
      <w:numFmt w:val="decimal"/>
      <w:lvlText w:val="%1.%2.%3.%4.%5.%6."/>
      <w:lvlJc w:val="left"/>
      <w:pPr>
        <w:tabs>
          <w:tab w:val="num" w:pos="1180"/>
        </w:tabs>
        <w:ind w:left="1180" w:hanging="1080"/>
      </w:pPr>
      <w:rPr>
        <w:rFonts w:cs="Times New Roman" w:hint="default"/>
        <w:b/>
      </w:rPr>
    </w:lvl>
    <w:lvl w:ilvl="6">
      <w:start w:val="1"/>
      <w:numFmt w:val="decimal"/>
      <w:lvlText w:val="%1.%2.%3.%4.%5.%6.%7."/>
      <w:lvlJc w:val="left"/>
      <w:pPr>
        <w:tabs>
          <w:tab w:val="num" w:pos="1560"/>
        </w:tabs>
        <w:ind w:left="1560" w:hanging="1440"/>
      </w:pPr>
      <w:rPr>
        <w:rFonts w:cs="Times New Roman" w:hint="default"/>
        <w:b/>
      </w:rPr>
    </w:lvl>
    <w:lvl w:ilvl="7">
      <w:start w:val="1"/>
      <w:numFmt w:val="decimal"/>
      <w:lvlText w:val="%1.%2.%3.%4.%5.%6.%7.%8."/>
      <w:lvlJc w:val="left"/>
      <w:pPr>
        <w:tabs>
          <w:tab w:val="num" w:pos="1580"/>
        </w:tabs>
        <w:ind w:left="1580" w:hanging="1440"/>
      </w:pPr>
      <w:rPr>
        <w:rFonts w:cs="Times New Roman" w:hint="default"/>
        <w:b/>
      </w:rPr>
    </w:lvl>
    <w:lvl w:ilvl="8">
      <w:start w:val="1"/>
      <w:numFmt w:val="decimal"/>
      <w:lvlText w:val="%1.%2.%3.%4.%5.%6.%7.%8.%9."/>
      <w:lvlJc w:val="left"/>
      <w:pPr>
        <w:tabs>
          <w:tab w:val="num" w:pos="1960"/>
        </w:tabs>
        <w:ind w:left="1960" w:hanging="1800"/>
      </w:pPr>
      <w:rPr>
        <w:rFonts w:cs="Times New Roman" w:hint="default"/>
        <w:b/>
      </w:rPr>
    </w:lvl>
  </w:abstractNum>
  <w:abstractNum w:abstractNumId="18" w15:restartNumberingAfterBreak="0">
    <w:nsid w:val="5AB179E6"/>
    <w:multiLevelType w:val="multilevel"/>
    <w:tmpl w:val="989AED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2AA6925"/>
    <w:multiLevelType w:val="multilevel"/>
    <w:tmpl w:val="1644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24E706A"/>
    <w:multiLevelType w:val="hybridMultilevel"/>
    <w:tmpl w:val="68ECC5B2"/>
    <w:lvl w:ilvl="0" w:tplc="3A50777C">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
  </w:num>
  <w:num w:numId="4">
    <w:abstractNumId w:val="13"/>
  </w:num>
  <w:num w:numId="5">
    <w:abstractNumId w:val="15"/>
  </w:num>
  <w:num w:numId="6">
    <w:abstractNumId w:val="19"/>
  </w:num>
  <w:num w:numId="7">
    <w:abstractNumId w:val="12"/>
  </w:num>
  <w:num w:numId="8">
    <w:abstractNumId w:val="16"/>
  </w:num>
  <w:num w:numId="9">
    <w:abstractNumId w:val="10"/>
  </w:num>
  <w:num w:numId="10">
    <w:abstractNumId w:val="4"/>
  </w:num>
  <w:num w:numId="11">
    <w:abstractNumId w:val="2"/>
  </w:num>
  <w:num w:numId="12">
    <w:abstractNumId w:val="18"/>
  </w:num>
  <w:num w:numId="13">
    <w:abstractNumId w:val="17"/>
  </w:num>
  <w:num w:numId="14">
    <w:abstractNumId w:val="8"/>
  </w:num>
  <w:num w:numId="15">
    <w:abstractNumId w:val="1"/>
  </w:num>
  <w:num w:numId="16">
    <w:abstractNumId w:val="9"/>
  </w:num>
  <w:num w:numId="17">
    <w:abstractNumId w:val="5"/>
  </w:num>
  <w:num w:numId="18">
    <w:abstractNumId w:val="7"/>
  </w:num>
  <w:num w:numId="19">
    <w:abstractNumId w:val="1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834DB"/>
    <w:rsid w:val="001245A2"/>
    <w:rsid w:val="0017794E"/>
    <w:rsid w:val="001E3DBA"/>
    <w:rsid w:val="00223126"/>
    <w:rsid w:val="002C116C"/>
    <w:rsid w:val="003A4FAC"/>
    <w:rsid w:val="004356B2"/>
    <w:rsid w:val="004A6EBB"/>
    <w:rsid w:val="004B088D"/>
    <w:rsid w:val="004F3CE4"/>
    <w:rsid w:val="00535ED3"/>
    <w:rsid w:val="0054490D"/>
    <w:rsid w:val="00567401"/>
    <w:rsid w:val="00571FC8"/>
    <w:rsid w:val="0059742C"/>
    <w:rsid w:val="006164B1"/>
    <w:rsid w:val="00637F73"/>
    <w:rsid w:val="006564DE"/>
    <w:rsid w:val="006D509F"/>
    <w:rsid w:val="006F732E"/>
    <w:rsid w:val="00751724"/>
    <w:rsid w:val="0082606E"/>
    <w:rsid w:val="00846DB7"/>
    <w:rsid w:val="008944AB"/>
    <w:rsid w:val="009411A6"/>
    <w:rsid w:val="00942AEF"/>
    <w:rsid w:val="00A36FAF"/>
    <w:rsid w:val="00A8363D"/>
    <w:rsid w:val="00A93E7F"/>
    <w:rsid w:val="00B23FC3"/>
    <w:rsid w:val="00B910A5"/>
    <w:rsid w:val="00B96DFC"/>
    <w:rsid w:val="00BA52D0"/>
    <w:rsid w:val="00BC16D6"/>
    <w:rsid w:val="00CB67A9"/>
    <w:rsid w:val="00CC3FD8"/>
    <w:rsid w:val="00D42ED9"/>
    <w:rsid w:val="00DF1610"/>
    <w:rsid w:val="00E21FA4"/>
    <w:rsid w:val="00ED4EEA"/>
    <w:rsid w:val="00EF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uiPriority w:val="99"/>
    <w:rsid w:val="00B23FC3"/>
    <w:pPr>
      <w:jc w:val="both"/>
    </w:pPr>
    <w:rPr>
      <w:szCs w:val="20"/>
    </w:rPr>
  </w:style>
  <w:style w:type="character" w:customStyle="1" w:styleId="a4">
    <w:name w:val="Основной текст Знак"/>
    <w:aliases w:val="Знак Знак, Знак Знак"/>
    <w:basedOn w:val="a0"/>
    <w:link w:val="a3"/>
    <w:uiPriority w:val="99"/>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uiPriority w:val="99"/>
    <w:rsid w:val="006F732E"/>
    <w:rPr>
      <w:color w:val="0000FF"/>
      <w:u w:val="single"/>
    </w:rPr>
  </w:style>
  <w:style w:type="paragraph" w:customStyle="1" w:styleId="Default">
    <w:name w:val="Default"/>
    <w:uiPriority w:val="99"/>
    <w:rsid w:val="007517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751724"/>
    <w:pPr>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rsid w:val="00751724"/>
    <w:pPr>
      <w:tabs>
        <w:tab w:val="center" w:pos="4677"/>
        <w:tab w:val="right" w:pos="9355"/>
      </w:tabs>
      <w:ind w:right="45"/>
      <w:jc w:val="both"/>
    </w:pPr>
    <w:rPr>
      <w:rFonts w:ascii="Calibri" w:hAnsi="Calibri"/>
      <w:sz w:val="22"/>
      <w:szCs w:val="22"/>
      <w:lang w:eastAsia="en-US"/>
    </w:rPr>
  </w:style>
  <w:style w:type="character" w:customStyle="1" w:styleId="a9">
    <w:name w:val="Верхний колонтитул Знак"/>
    <w:basedOn w:val="a0"/>
    <w:link w:val="a8"/>
    <w:uiPriority w:val="99"/>
    <w:rsid w:val="00751724"/>
    <w:rPr>
      <w:rFonts w:ascii="Calibri" w:eastAsia="Times New Roman" w:hAnsi="Calibri" w:cs="Times New Roman"/>
    </w:rPr>
  </w:style>
  <w:style w:type="paragraph" w:styleId="aa">
    <w:name w:val="footer"/>
    <w:basedOn w:val="a"/>
    <w:link w:val="ab"/>
    <w:uiPriority w:val="99"/>
    <w:rsid w:val="00751724"/>
    <w:pPr>
      <w:tabs>
        <w:tab w:val="center" w:pos="4677"/>
        <w:tab w:val="right" w:pos="9355"/>
      </w:tabs>
      <w:ind w:right="45"/>
      <w:jc w:val="both"/>
    </w:pPr>
    <w:rPr>
      <w:rFonts w:ascii="Calibri" w:hAnsi="Calibri"/>
      <w:sz w:val="22"/>
      <w:szCs w:val="22"/>
      <w:lang w:eastAsia="en-US"/>
    </w:rPr>
  </w:style>
  <w:style w:type="character" w:customStyle="1" w:styleId="ab">
    <w:name w:val="Нижний колонтитул Знак"/>
    <w:basedOn w:val="a0"/>
    <w:link w:val="aa"/>
    <w:uiPriority w:val="99"/>
    <w:rsid w:val="00751724"/>
    <w:rPr>
      <w:rFonts w:ascii="Calibri" w:eastAsia="Times New Roman" w:hAnsi="Calibri" w:cs="Times New Roman"/>
    </w:rPr>
  </w:style>
  <w:style w:type="character" w:styleId="ac">
    <w:name w:val="FollowedHyperlink"/>
    <w:uiPriority w:val="99"/>
    <w:semiHidden/>
    <w:rsid w:val="00751724"/>
    <w:rPr>
      <w:rFonts w:cs="Times New Roman"/>
      <w:color w:val="800080"/>
      <w:u w:val="single"/>
    </w:rPr>
  </w:style>
  <w:style w:type="paragraph" w:customStyle="1" w:styleId="11">
    <w:name w:val="Абзац списка1"/>
    <w:basedOn w:val="a"/>
    <w:uiPriority w:val="99"/>
    <w:rsid w:val="00751724"/>
    <w:pPr>
      <w:ind w:left="720" w:right="45"/>
      <w:contextualSpacing/>
      <w:jc w:val="both"/>
    </w:pPr>
    <w:rPr>
      <w:rFonts w:ascii="Calibri" w:hAnsi="Calibri"/>
      <w:sz w:val="22"/>
      <w:szCs w:val="22"/>
      <w:lang w:eastAsia="en-US"/>
    </w:rPr>
  </w:style>
  <w:style w:type="paragraph" w:customStyle="1" w:styleId="ConsPlusNonformat">
    <w:name w:val="ConsPlusNonformat"/>
    <w:uiPriority w:val="99"/>
    <w:rsid w:val="007517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5"/>
    <w:uiPriority w:val="99"/>
    <w:locked/>
    <w:rsid w:val="00751724"/>
    <w:rPr>
      <w:rFonts w:ascii="Times New Roman" w:hAnsi="Times New Roman" w:cs="Times New Roman"/>
      <w:shd w:val="clear" w:color="auto" w:fill="FFFFFF"/>
    </w:rPr>
  </w:style>
  <w:style w:type="paragraph" w:customStyle="1" w:styleId="5">
    <w:name w:val="Основной текст5"/>
    <w:basedOn w:val="a"/>
    <w:link w:val="ad"/>
    <w:uiPriority w:val="99"/>
    <w:rsid w:val="00751724"/>
    <w:pPr>
      <w:shd w:val="clear" w:color="auto" w:fill="FFFFFF"/>
      <w:spacing w:before="540" w:after="360" w:line="240" w:lineRule="atLeast"/>
      <w:ind w:hanging="340"/>
    </w:pPr>
    <w:rPr>
      <w:rFonts w:eastAsiaTheme="minorHAnsi"/>
      <w:sz w:val="22"/>
      <w:szCs w:val="22"/>
      <w:lang w:eastAsia="en-US"/>
    </w:rPr>
  </w:style>
  <w:style w:type="character" w:customStyle="1" w:styleId="15">
    <w:name w:val="Основной текст (15)_"/>
    <w:link w:val="150"/>
    <w:uiPriority w:val="99"/>
    <w:locked/>
    <w:rsid w:val="00751724"/>
    <w:rPr>
      <w:rFonts w:ascii="Times New Roman" w:hAnsi="Times New Roman" w:cs="Times New Roman"/>
      <w:sz w:val="18"/>
      <w:szCs w:val="18"/>
      <w:shd w:val="clear" w:color="auto" w:fill="FFFFFF"/>
    </w:rPr>
  </w:style>
  <w:style w:type="paragraph" w:customStyle="1" w:styleId="150">
    <w:name w:val="Основной текст (15)"/>
    <w:basedOn w:val="a"/>
    <w:link w:val="15"/>
    <w:uiPriority w:val="99"/>
    <w:rsid w:val="00751724"/>
    <w:pPr>
      <w:shd w:val="clear" w:color="auto" w:fill="FFFFFF"/>
      <w:spacing w:line="227" w:lineRule="exact"/>
      <w:ind w:hanging="1440"/>
      <w:jc w:val="both"/>
    </w:pPr>
    <w:rPr>
      <w:rFonts w:eastAsiaTheme="minorHAnsi"/>
      <w:sz w:val="18"/>
      <w:szCs w:val="18"/>
      <w:lang w:eastAsia="en-US"/>
    </w:rPr>
  </w:style>
  <w:style w:type="character" w:customStyle="1" w:styleId="ae">
    <w:name w:val="Колонтитул_"/>
    <w:link w:val="af"/>
    <w:uiPriority w:val="99"/>
    <w:locked/>
    <w:rsid w:val="00751724"/>
    <w:rPr>
      <w:rFonts w:ascii="Times New Roman" w:hAnsi="Times New Roman" w:cs="Times New Roman"/>
      <w:shd w:val="clear" w:color="auto" w:fill="FFFFFF"/>
    </w:rPr>
  </w:style>
  <w:style w:type="character" w:customStyle="1" w:styleId="11pt">
    <w:name w:val="Колонтитул + 11 pt"/>
    <w:uiPriority w:val="99"/>
    <w:rsid w:val="00751724"/>
    <w:rPr>
      <w:rFonts w:ascii="Times New Roman" w:hAnsi="Times New Roman" w:cs="Times New Roman"/>
      <w:spacing w:val="0"/>
      <w:sz w:val="22"/>
      <w:szCs w:val="22"/>
      <w:shd w:val="clear" w:color="auto" w:fill="FFFFFF"/>
    </w:rPr>
  </w:style>
  <w:style w:type="character" w:customStyle="1" w:styleId="110">
    <w:name w:val="Колонтитул + 11"/>
    <w:aliases w:val="5 pt,Полужирный"/>
    <w:uiPriority w:val="99"/>
    <w:rsid w:val="00751724"/>
    <w:rPr>
      <w:rFonts w:ascii="Times New Roman" w:hAnsi="Times New Roman" w:cs="Times New Roman"/>
      <w:b/>
      <w:bCs/>
      <w:spacing w:val="0"/>
      <w:sz w:val="23"/>
      <w:szCs w:val="23"/>
      <w:shd w:val="clear" w:color="auto" w:fill="FFFFFF"/>
    </w:rPr>
  </w:style>
  <w:style w:type="paragraph" w:customStyle="1" w:styleId="af">
    <w:name w:val="Колонтитул"/>
    <w:basedOn w:val="a"/>
    <w:link w:val="ae"/>
    <w:uiPriority w:val="99"/>
    <w:rsid w:val="00751724"/>
    <w:pPr>
      <w:shd w:val="clear" w:color="auto" w:fill="FFFFFF"/>
    </w:pPr>
    <w:rPr>
      <w:rFonts w:eastAsiaTheme="minorHAnsi"/>
      <w:sz w:val="22"/>
      <w:szCs w:val="22"/>
      <w:lang w:eastAsia="en-US"/>
    </w:rPr>
  </w:style>
  <w:style w:type="table" w:styleId="af0">
    <w:name w:val="Table Grid"/>
    <w:basedOn w:val="a1"/>
    <w:uiPriority w:val="39"/>
    <w:rsid w:val="00751724"/>
    <w:pPr>
      <w:spacing w:after="0" w:line="240" w:lineRule="auto"/>
      <w:ind w:right="4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Основной текст + 11"/>
    <w:aliases w:val="5 pt9"/>
    <w:uiPriority w:val="99"/>
    <w:rsid w:val="00751724"/>
    <w:rPr>
      <w:rFonts w:ascii="Times New Roman" w:hAnsi="Times New Roman" w:cs="Times New Roman"/>
      <w:spacing w:val="0"/>
      <w:sz w:val="23"/>
      <w:szCs w:val="23"/>
    </w:rPr>
  </w:style>
  <w:style w:type="paragraph" w:customStyle="1" w:styleId="1I">
    <w:name w:val="Заг 1 Раздел I"/>
    <w:aliases w:val="II,III,IV"/>
    <w:basedOn w:val="a"/>
    <w:link w:val="1I0"/>
    <w:qFormat/>
    <w:rsid w:val="00751724"/>
    <w:pPr>
      <w:pageBreakBefore/>
      <w:tabs>
        <w:tab w:val="left" w:pos="2268"/>
      </w:tabs>
      <w:spacing w:before="240" w:after="240"/>
      <w:ind w:left="709"/>
      <w:jc w:val="center"/>
      <w:outlineLvl w:val="0"/>
    </w:pPr>
    <w:rPr>
      <w:b/>
      <w:bCs/>
      <w:lang w:val="x-none" w:eastAsia="x-none"/>
    </w:rPr>
  </w:style>
  <w:style w:type="character" w:customStyle="1" w:styleId="1I0">
    <w:name w:val="Заг 1 Раздел I Знак"/>
    <w:aliases w:val="II Знак,III Знак,IV Знак"/>
    <w:link w:val="1I"/>
    <w:rsid w:val="00751724"/>
    <w:rPr>
      <w:rFonts w:ascii="Times New Roman" w:eastAsia="Times New Roman" w:hAnsi="Times New Roman" w:cs="Times New Roman"/>
      <w:b/>
      <w:bCs/>
      <w:sz w:val="24"/>
      <w:szCs w:val="24"/>
      <w:lang w:val="x-none" w:eastAsia="x-none"/>
    </w:rPr>
  </w:style>
  <w:style w:type="paragraph" w:styleId="2">
    <w:name w:val="Body Text 2"/>
    <w:basedOn w:val="a"/>
    <w:link w:val="20"/>
    <w:rsid w:val="00751724"/>
    <w:pPr>
      <w:spacing w:after="120" w:line="480" w:lineRule="auto"/>
    </w:pPr>
  </w:style>
  <w:style w:type="character" w:customStyle="1" w:styleId="20">
    <w:name w:val="Основной текст 2 Знак"/>
    <w:basedOn w:val="a0"/>
    <w:link w:val="2"/>
    <w:rsid w:val="0075172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42AE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7BCEAEE1D80E4E509F99F0579ACC4C22A668D77DC0C5031B04D0DFD938D468E109332744838338B30C22CAB55E1072DD68F4EDA4CF6Ei5LFM" TargetMode="External"/><Relationship Id="rId18" Type="http://schemas.openxmlformats.org/officeDocument/2006/relationships/hyperlink" Target="consultantplus://offline/ref=44547BCEAEE1D80E4E509F99F0579ACC4C22A668D77DC0C5031B04D0DFD938D468E10933274D858737B30C22CAB55E1072DD68F4EDA4CF6Ei5LFM" TargetMode="External"/><Relationship Id="rId26" Type="http://schemas.openxmlformats.org/officeDocument/2006/relationships/hyperlink" Target="consultantplus://offline/ref=9C9B44AB67B8B5C04A352B25182EB96769C5B36F68F21B6713EE7DB6568A271D08AEE8675148B9BCFD321C9664949A3F1BE805543F1A6ADESDa2L" TargetMode="External"/><Relationship Id="rId39" Type="http://schemas.openxmlformats.org/officeDocument/2006/relationships/hyperlink" Target="consultantplus://offline/ref=4C76ACD9E51E9AD833CC2146946C6D5AE80E40142D39A0B4F0EB70E3AD839069AE1A2E403C180FA84A56D7255C51B4A0EBA40045DE81B9AAfBc6I" TargetMode="External"/><Relationship Id="rId21" Type="http://schemas.openxmlformats.org/officeDocument/2006/relationships/hyperlink" Target="consultantplus://offline/ref=5ACF7A9B296184047F505476C280DD64D43A6F4DA0520A998C950D46F9089A4F156D78F4C9ABFAE3F1408094DBD196165016820340B747F7k5fDJ" TargetMode="External"/><Relationship Id="rId34" Type="http://schemas.openxmlformats.org/officeDocument/2006/relationships/hyperlink" Target="consultantplus://offline/ref=4C76ACD9E51E9AD833CC2146946C6D5AE80E40142D39A0B4F0EB70E3AD839069AE1A2E403C180CA14356D7255C51B4A0EBA40045DE81B9AAfBc6I" TargetMode="External"/><Relationship Id="rId42" Type="http://schemas.openxmlformats.org/officeDocument/2006/relationships/hyperlink" Target="garantF1://28863509.0" TargetMode="External"/><Relationship Id="rId4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0" Type="http://schemas.openxmlformats.org/officeDocument/2006/relationships/hyperlink" Target="garantf1://36693214.0/"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4547BCEAEE1D80E4E509F99F0579ACC4C22A668D77DC0C5031B04D0DFD938D468E10933274C828036B30C22CAB55E1072DD68F4EDA4CF6Ei5LFM" TargetMode="External"/><Relationship Id="rId29" Type="http://schemas.openxmlformats.org/officeDocument/2006/relationships/hyperlink" Target="consultantplus://offline/ref=18B6C015523B499E22E63CF0DCC4FD895176EF3686E766DA4A4E3D960873F1C5EB3FF7BCF3C8C77809D062FC18D78D192B8838654E1C02yEq7L" TargetMode="External"/><Relationship Id="rId11" Type="http://schemas.openxmlformats.org/officeDocument/2006/relationships/hyperlink" Target="consultantplus://offline/ref=D539BF540EFE96A7DB05919D607E17B98B178A82CADF9B6C163B0469F1x2dBO" TargetMode="External"/><Relationship Id="rId24" Type="http://schemas.openxmlformats.org/officeDocument/2006/relationships/hyperlink" Target="consultantplus://offline/ref=A74CC142CE2AF519770E5BAAD7D68BC53B1FEAB930772238D80C985F0987E00A97A28B300A9169E5982845FEb3iEJ" TargetMode="External"/><Relationship Id="rId32"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7" Type="http://schemas.openxmlformats.org/officeDocument/2006/relationships/hyperlink" Target="consultantplus://offline/ref=4C76ACD9E51E9AD833CC2146946C6D5AE80E40142D39A0B4F0EB70E3AD839069AE1A2E403C180FA84B56D7255C51B4A0EBA40045DE81B9AAfBc6I" TargetMode="External"/><Relationship Id="rId40" Type="http://schemas.openxmlformats.org/officeDocument/2006/relationships/hyperlink" Target="consultantplus://offline/ref=4C76ACD9E51E9AD833CC2146946C6D5AE80E40142D39A0B4F0EB70E3AD839069AE1A2E403C180FA84A56D7255C51B4A0EBA40045DE81B9AAfBc6I" TargetMode="External"/><Relationship Id="rId45"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539BF540EFE96A7DB059093757E17B988108C80CBD19B6C163B0469F1x2dBO" TargetMode="External"/><Relationship Id="rId19" Type="http://schemas.openxmlformats.org/officeDocument/2006/relationships/hyperlink" Target="consultantplus://offline/ref=44547BCEAEE1D80E4E509E97E5579ACC4C27AD68D17DC0C5031B04D0DFD938D47AE1513F264E9D8033A65A738CiEL1M" TargetMode="External"/><Relationship Id="rId31"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4" Type="http://schemas.openxmlformats.org/officeDocument/2006/relationships/hyperlink" Target="garantF1://36685000.0" TargetMode="External"/><Relationship Id="rId52" Type="http://schemas.openxmlformats.org/officeDocument/2006/relationships/hyperlink" Target="https://login.consultant.ru/link/?req=doc&amp;base=MOB&amp;n=411836&amp;dst=432" TargetMode="External"/><Relationship Id="rId4" Type="http://schemas.openxmlformats.org/officeDocument/2006/relationships/webSettings" Target="webSettings.xml"/><Relationship Id="rId9" Type="http://schemas.openxmlformats.org/officeDocument/2006/relationships/hyperlink" Target="consultantplus://offline/ref=D539BF540EFE96A7DB059093757E17B98810888AC6DC9B6C163B0469F1x2dBO" TargetMode="External"/><Relationship Id="rId14" Type="http://schemas.openxmlformats.org/officeDocument/2006/relationships/hyperlink" Target="consultantplus://offline/ref=44547BCEAEE1D80E4E509F99F0579ACC4C23AF6FD17AC0C5031B04D0DFD938D468E109302F4B8B8433B30C22CAB55E1072DD68F4EDA4CF6Ei5LFM" TargetMode="External"/><Relationship Id="rId22" Type="http://schemas.openxmlformats.org/officeDocument/2006/relationships/hyperlink" Target="https://login.consultant.ru/link/?req=doc&amp;base=STR&amp;n=26658" TargetMode="External"/><Relationship Id="rId27" Type="http://schemas.openxmlformats.org/officeDocument/2006/relationships/hyperlink" Target="consultantplus://offline/ref=3AA489FC89582A877759D83F18625386078D32FD6E9D9143A1FEED3CA3C38958A97632FE735AA2E208653077DFD109FD748BD364BB747Dr1b8L"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5" Type="http://schemas.openxmlformats.org/officeDocument/2006/relationships/hyperlink" Target="consultantplus://offline/ref=4C76ACD9E51E9AD833CC2146946C6D5AE80E40142D39A0B4F0EB70E3AD839069AE1A2E403C180CA14356D7255C51B4A0EBA40045DE81B9AAfBc6I" TargetMode="External"/><Relationship Id="rId43" Type="http://schemas.openxmlformats.org/officeDocument/2006/relationships/hyperlink" Target="garantF1://28804189.0" TargetMode="External"/><Relationship Id="rId48" Type="http://schemas.openxmlformats.org/officeDocument/2006/relationships/hyperlink" Target="garantF1://36685000.0" TargetMode="External"/><Relationship Id="rId8" Type="http://schemas.openxmlformats.org/officeDocument/2006/relationships/hyperlink" Target="consultantplus://offline/ref=4DB2146D4E940040B842FA51BF72CB928212D022C4F22898EBD189ED4Ab9J3J" TargetMode="External"/><Relationship Id="rId51" Type="http://schemas.openxmlformats.org/officeDocument/2006/relationships/hyperlink" Target="https://login.consultant.ru/link/?req=doc&amp;base=MOB&amp;n=411836&amp;dst=431" TargetMode="External"/><Relationship Id="rId3" Type="http://schemas.openxmlformats.org/officeDocument/2006/relationships/settings" Target="settings.xml"/><Relationship Id="rId12" Type="http://schemas.openxmlformats.org/officeDocument/2006/relationships/hyperlink" Target="consultantplus://offline/ref=D539BF540EFE96A7DB05919D607E17B988138C83CADF9B6C163B0469F1x2dBO" TargetMode="External"/><Relationship Id="rId17" Type="http://schemas.openxmlformats.org/officeDocument/2006/relationships/hyperlink" Target="consultantplus://offline/ref=44547BCEAEE1D80E4E509F99F0579ACC4C22A668D77DC0C5031B04D0DFD938D468E10933274C818536B30C22CAB55E1072DD68F4EDA4CF6Ei5LFM" TargetMode="External"/><Relationship Id="rId25" Type="http://schemas.openxmlformats.org/officeDocument/2006/relationships/hyperlink" Target="consultantplus://offline/ref=A74CC142CE2AF519770E5BAAD7D68BC53B1FEAB930772238D80C985F0987E00A97A28B300A9169E5982845FEb3iEJ" TargetMode="External"/><Relationship Id="rId33" Type="http://schemas.openxmlformats.org/officeDocument/2006/relationships/hyperlink" Target="consultantplus://offline/ref=4C76ACD9E51E9AD833CC2146946C6D5AE80E40142D39A0B4F0EB70E3AD839069AE1A2E403C180FA84B56D7255C51B4A0EBA40045DE81B9AAfBc6I" TargetMode="External"/><Relationship Id="rId38" Type="http://schemas.openxmlformats.org/officeDocument/2006/relationships/hyperlink" Target="consultantplus://offline/ref=4C76ACD9E51E9AD833CC2146946C6D5AE80E40142D39A0B4F0EB70E3AD839069AE1A2E403C180FA84B56D7255C51B4A0EBA40045DE81B9AAfBc6I" TargetMode="External"/><Relationship Id="rId46" Type="http://schemas.openxmlformats.org/officeDocument/2006/relationships/hyperlink" Target="garantF1://36685000.0" TargetMode="External"/><Relationship Id="rId20" Type="http://schemas.openxmlformats.org/officeDocument/2006/relationships/hyperlink" Target="consultantplus://offline/ref=4C4DA20BDED4544D025287959B9C0B93E30867C5DB973CBB31721329D17F682AC0F6038B951620ACC106605CEEA2DFA31421E0B3B8472135Y1W1J" TargetMode="External"/><Relationship Id="rId41" Type="http://schemas.openxmlformats.org/officeDocument/2006/relationships/hyperlink" Target="garantF1://28863509.10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4547BCEAEE1D80E4E509F99F0579ACC4C22A668D77DC0C5031B04D0DFD938D468E10933274C828036B30C22CAB55E1072DD68F4EDA4CF6Ei5LFM" TargetMode="External"/><Relationship Id="rId23" Type="http://schemas.openxmlformats.org/officeDocument/2006/relationships/hyperlink" Target="https://login.consultant.ru/link/?req=doc&amp;base=STR&amp;n=24938" TargetMode="External"/><Relationship Id="rId28" Type="http://schemas.openxmlformats.org/officeDocument/2006/relationships/hyperlink" Target="consultantplus://offline/ref=18B6C015523B499E22E63CF0DCC4FD895176EF3686E766DA4A4E3D960873F1C5EB3FF7BCF4CEC67F09D062FC18D78D192B8838654E1C02yEq7L" TargetMode="External"/><Relationship Id="rId36" Type="http://schemas.openxmlformats.org/officeDocument/2006/relationships/hyperlink" Target="consultantplus://offline/ref=4C76ACD9E51E9AD833CC2146946C6D5AE80E40142D39A0B4F0EB70E3AD839069AE1A2E403C180CA14356D7255C51B4A0EBA40045DE81B9AAfBc6I" TargetMode="External"/><Relationship Id="rId4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61</Pages>
  <Words>21730</Words>
  <Characters>123867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Юлия Емелина</cp:lastModifiedBy>
  <cp:revision>20</cp:revision>
  <cp:lastPrinted>2019-08-07T14:49:00Z</cp:lastPrinted>
  <dcterms:created xsi:type="dcterms:W3CDTF">2024-08-28T13:19:00Z</dcterms:created>
  <dcterms:modified xsi:type="dcterms:W3CDTF">2024-09-25T12:57:00Z</dcterms:modified>
</cp:coreProperties>
</file>