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E" w:rsidRDefault="00AE618E" w:rsidP="00AE618E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</w:p>
    <w:p w:rsidR="00AE618E" w:rsidRDefault="00AE618E" w:rsidP="00AE618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AE618E" w:rsidRDefault="00AE618E" w:rsidP="00AE618E">
      <w:pPr>
        <w:spacing w:after="0" w:line="240" w:lineRule="auto"/>
        <w:rPr>
          <w:rFonts w:cs="Times New Roman"/>
          <w:szCs w:val="24"/>
        </w:rPr>
      </w:pPr>
    </w:p>
    <w:p w:rsidR="00AE618E" w:rsidRDefault="00AE618E" w:rsidP="00AE618E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СОВЕТ ДЕПУТАТОВ ГОРОДСКОГО ОКРУГА ЭЛЕКТРОСТАЛЬ     </w:t>
      </w:r>
    </w:p>
    <w:p w:rsidR="00AE618E" w:rsidRDefault="00AE618E" w:rsidP="00AE618E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МОСКОВСКОЙ   ОБЛАСТИ</w:t>
      </w:r>
    </w:p>
    <w:p w:rsidR="00AE618E" w:rsidRDefault="00AE618E" w:rsidP="00AE618E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32"/>
          <w:szCs w:val="32"/>
        </w:rPr>
        <w:t xml:space="preserve">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AE618E" w:rsidRDefault="00AE618E" w:rsidP="00AE618E">
      <w:pPr>
        <w:spacing w:line="240" w:lineRule="exac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A4EA" id="Прямоугольник 4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9n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LSqH2e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>
        <w:rPr>
          <w:rFonts w:cs="Times New Roman"/>
          <w:b/>
          <w:szCs w:val="24"/>
        </w:rPr>
        <w:t xml:space="preserve">От                                                      №  </w:t>
      </w:r>
    </w:p>
    <w:p w:rsidR="00AE618E" w:rsidRDefault="00AE618E" w:rsidP="00AE618E">
      <w:pPr>
        <w:spacing w:after="0" w:line="240" w:lineRule="exact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1EDFD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6A4C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8FB7A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48420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Times New Roman"/>
          <w:szCs w:val="24"/>
        </w:rPr>
        <w:t xml:space="preserve">  </w:t>
      </w:r>
    </w:p>
    <w:p w:rsidR="00AE618E" w:rsidRDefault="00174F5C" w:rsidP="00AE618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AE618E">
        <w:rPr>
          <w:rFonts w:cs="Times New Roman"/>
          <w:szCs w:val="24"/>
        </w:rPr>
        <w:t xml:space="preserve">О внесении   изменений в </w:t>
      </w:r>
      <w:proofErr w:type="gramStart"/>
      <w:r w:rsidR="00AE618E">
        <w:rPr>
          <w:rFonts w:cs="Times New Roman"/>
          <w:szCs w:val="24"/>
        </w:rPr>
        <w:t>Устав  городского</w:t>
      </w:r>
      <w:proofErr w:type="gramEnd"/>
    </w:p>
    <w:p w:rsidR="00AE618E" w:rsidRDefault="00174F5C" w:rsidP="00AE618E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</w:t>
      </w:r>
      <w:r w:rsidR="00AE618E">
        <w:rPr>
          <w:rFonts w:cs="Times New Roman"/>
          <w:szCs w:val="24"/>
        </w:rPr>
        <w:t>округа  Электросталь Московской области</w:t>
      </w:r>
    </w:p>
    <w:p w:rsidR="00AE618E" w:rsidRDefault="00AE618E" w:rsidP="00AE618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С целью приведения Устава городского округа Электросталь Московской области в соответствие с изменениями, внесенными в Федеральный закон от 06.10.2003 № 131-ФЗ </w:t>
      </w:r>
      <w:r w:rsidR="007F2F0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7F2F0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, в соответствии с Законом Московской области от 31.05.2023 № 80/2023-ОЗ (в редакции от 11.07.2023) «О внесении изменений в некоторые законы Московской области в сфере муниципальной службы в Московской области,  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26.12.2023,  Совет депутатов городского округа Электросталь Московской области   РЕШИЛ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267/42)  следующие  изменения: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 В части 1 статьи </w:t>
      </w:r>
      <w:proofErr w:type="gramStart"/>
      <w:r>
        <w:rPr>
          <w:rFonts w:cs="Times New Roman"/>
          <w:szCs w:val="24"/>
        </w:rPr>
        <w:t xml:space="preserve">6 </w:t>
      </w:r>
      <w:r w:rsidR="007F2F01">
        <w:rPr>
          <w:rFonts w:cs="Times New Roman"/>
          <w:szCs w:val="24"/>
        </w:rPr>
        <w:t>:</w:t>
      </w:r>
      <w:proofErr w:type="gramEnd"/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1.1.1. Пункт 34 изложить в следующей редакции:</w:t>
      </w:r>
    </w:p>
    <w:p w:rsidR="00AE618E" w:rsidRDefault="00AE618E" w:rsidP="00AE618E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7F2F01" w:rsidRDefault="00AE618E" w:rsidP="007F2F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</w:p>
    <w:p w:rsidR="007F2F01" w:rsidRDefault="007F2F01" w:rsidP="007F2F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</w:t>
      </w:r>
      <w:r w:rsidR="00AE618E">
        <w:rPr>
          <w:rFonts w:cs="Times New Roman"/>
          <w:szCs w:val="24"/>
        </w:rPr>
        <w:t xml:space="preserve"> 1.1.2. </w:t>
      </w:r>
      <w:r>
        <w:rPr>
          <w:rFonts w:cs="Times New Roman"/>
          <w:szCs w:val="24"/>
        </w:rPr>
        <w:t>Пункт 3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изложить в следующей редакции:</w:t>
      </w:r>
    </w:p>
    <w:p w:rsidR="007F2F01" w:rsidRDefault="007F2F01" w:rsidP="007F2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36) осуществление в пределах, установленных водным </w:t>
      </w:r>
      <w:r w:rsidRPr="007F2F01">
        <w:rPr>
          <w:rFonts w:cs="Times New Roman"/>
          <w:szCs w:val="24"/>
        </w:rPr>
        <w:t xml:space="preserve">законодательством </w:t>
      </w:r>
      <w:r>
        <w:rPr>
          <w:rFonts w:cs="Times New Roman"/>
          <w:szCs w:val="24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7F2F01" w:rsidRDefault="007F2F01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7F2F01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1.1.3. </w:t>
      </w:r>
      <w:r w:rsidR="00AE618E">
        <w:rPr>
          <w:rFonts w:cs="Times New Roman"/>
          <w:szCs w:val="24"/>
        </w:rPr>
        <w:t>Дополнить пунктом 45 следующего содержания: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1.2.  Пункты 7 и 8 части 1 статьи 7 изложить в следующей редакции: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8) осуществление международных и внешнеэкономических связей в соответствии с Федеральным законом от 06.10.2003 г. № 131-ФЗ «Об общих принципах организации местного самоуправления в Российской Федерации;».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 Абзац шестой части 5.1 статьи 27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«-внеочередной прием Главой городского округа, заместителями Главы городского округа, руководителями органов Администрации городского округа;».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 В статье 29: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1.4.1. В части 1: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1.4.1.1. Пункт 12 изложить в следующей редакции: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«12) назначение и освобождение от должности заместителей Главы городского округа;».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1.4.1.2. Пункт 14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«14. Осуществление контроля за деятельностью структурных подразделений Администрации городского округа, заместителей Главы городского округа, руководителей муниципальных организаций;».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1.4.2. Часть 3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«3. В случае временного отсутствия Главы городского округа в связи с нахождением в отпуске либо командировке, временной нетрудоспособностью, руководство деятельностью Администрации городского округа (за исключением назначения на должность и освобождения от должности заместителей Главы городского округа) и издание постановлений и распоряжений Администрации городского округа временно осуществляет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1.4.3. Часть 6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«6.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1.5. В статье 30 части 6 и </w:t>
      </w:r>
      <w:proofErr w:type="gramStart"/>
      <w:r>
        <w:rPr>
          <w:rFonts w:cs="Times New Roman"/>
          <w:szCs w:val="24"/>
        </w:rPr>
        <w:t>7  изложить</w:t>
      </w:r>
      <w:proofErr w:type="gramEnd"/>
      <w:r>
        <w:rPr>
          <w:rFonts w:cs="Times New Roman"/>
          <w:szCs w:val="24"/>
        </w:rPr>
        <w:t xml:space="preserve"> в следующей редакции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«6. Структура Администрации городского округа утверждается Советом депутатов городского округа по представлению Главы городского округа.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Структуру Администрации городского округа составляют: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-заместители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-помощники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-советники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-уполномоченные представители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-функциональные (отраслевые) органы Администрации городского округа, наделенные правами юридических лиц - комитеты Администрации городского округа, управления Администрации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-органы Администрации городского округа, не наделенные правами юридических лиц, - управления Администрации городского округа, отделы Администрации городского округа, не входящие в состав управлений.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Распределение обязанностей между заместителями Главы городского округа устанавливается распоряжением Администрации городского округа, в котором указываются структурные подразделения администрации городского округа и муниципальные организации городского округа, в отношении которых каждый из заместителей Главы городского округа осуществляет направляющие и контрольные функции, а также круг вопросов, которыми в пределах компетенции Администрации городского округа занимается каждый заместитель Главы городского округа.».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В статье </w:t>
      </w:r>
      <w:proofErr w:type="gramStart"/>
      <w:r>
        <w:rPr>
          <w:rFonts w:cs="Times New Roman"/>
          <w:szCs w:val="24"/>
        </w:rPr>
        <w:t>40 :</w:t>
      </w:r>
      <w:proofErr w:type="gramEnd"/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1.6.1. Часть 1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«1. Проекты муниципальных правовых актов городского округа могут вноситься депутатами Совета депутатов городского округа, Главой городского округа, заместителями Главы городского округа, председателем контрольно-счетного органа городского округа, руководителями структурных подразделений Администрации городского округа, органами территориального общественного самоуправления, инициативными группами граждан, прокурором города Электросталь Московской области.».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1.6.2. Часть 5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«5. В случае временного отсутствия Главы городского округа первый заместитель Главы городского округа (а в случае его отсутствия - заместитель Главы городского округа), осуществляющий в соответствии с распоряжением Администрации городского округа (либо в случае невозможности принятия распоряжения Администрации городского округа - в соответствии с решением Совета депутатов городского округа) руководство деятельностью Администрации городского округа, издает постановления и распоряжения Администрации городского округа.».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 Статью 44 изложить в следующей редакции: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«Статья 44. Вступление в силу и обнародование муниципальных правовых актов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C61B67">
        <w:rPr>
          <w:rFonts w:cs="Times New Roman"/>
          <w:szCs w:val="24"/>
        </w:rPr>
        <w:t xml:space="preserve"> городской округ</w:t>
      </w:r>
      <w:r>
        <w:rPr>
          <w:rFonts w:cs="Times New Roman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044A5" w:rsidRDefault="003044A5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1B67" w:rsidRDefault="00C61B67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 </w:t>
      </w:r>
      <w:r>
        <w:rPr>
          <w:rFonts w:cs="Times New Roman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</w:t>
      </w:r>
      <w:r w:rsidRPr="007338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размещение муниципального правового акта на официальном сайте муниципального образования в информационно-телекоммуникационной сети </w:t>
      </w:r>
      <w:r w:rsidR="001D4957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Интернет</w:t>
      </w:r>
      <w:r w:rsidR="001D4957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а также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  <w:r w:rsidRPr="00C61B67">
        <w:rPr>
          <w:rFonts w:cs="Times New Roman"/>
          <w:szCs w:val="24"/>
        </w:rPr>
        <w:t xml:space="preserve"> </w:t>
      </w:r>
    </w:p>
    <w:p w:rsidR="001D4957" w:rsidRDefault="001D4957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Официальным обнародование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по адресу www.electrostal.ru в информационно-телекоммуникационной сети </w:t>
      </w:r>
      <w:r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(регистрация в качестве сетевого издания от 10.02.2020 Эл. N ФС77-77839).  </w:t>
      </w:r>
    </w:p>
    <w:p w:rsidR="001D4957" w:rsidRDefault="001D4957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</w:t>
      </w:r>
      <w:r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Нормативные правовые акты в Российской Федерации</w:t>
      </w:r>
      <w:r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(http://pravo-minjust.ru, http://право-минюст.рф, регистрация в качестве сетевого издания от 05.03.2018 Эл. N ФС77-72471).</w:t>
      </w:r>
    </w:p>
    <w:p w:rsidR="001D4957" w:rsidRDefault="0053106F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1D4957">
        <w:rPr>
          <w:rFonts w:cs="Times New Roman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дополнительных технических средств.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1.8.. Дополнить главой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 w:rsidRPr="00AE61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следующего </w:t>
      </w:r>
      <w:proofErr w:type="gramStart"/>
      <w:r>
        <w:rPr>
          <w:rFonts w:cs="Times New Roman"/>
          <w:szCs w:val="24"/>
        </w:rPr>
        <w:t>содержания :</w:t>
      </w:r>
      <w:proofErr w:type="gramEnd"/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. МЕЖДУНАРОДНЫЕ И ВНЕШНЕЭКОНОМИЧЕСКИЕ СВЯЗИ ОРГАНОВ    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53.1. Полномочия органов местного самоуправления в сфере международных и внешнеэкономических связей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К полномочиям органов местного самоуправления в сфере международных и внешнеэкономических связей относятся: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4) участие в разработке и реализации проектов международных программ межмуниципального сотрудничества;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53.2. Соглашения об осуществлении международных и внешнеэкономических связей органов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порядке, определяемом правовым актом Московской области.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порядке, определяемом законом Московской области, и является обязательным условием вступления таких соглашений в силу.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3.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Положения частей 2 и 3 настоящей статьи не применяются к соглашениям об осуществлении международных и внешнеэкономических связей органов местного самоуправления, заключенным до дня вступления в силу Федерального закона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53.3. Информирование об осуществлении международных и внешнеэкономических связей органов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53.4. Перечень соглашений об осуществлении международных и внешнеэкономических связей органов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2. 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</w:t>
      </w:r>
      <w:r>
        <w:rPr>
          <w:rFonts w:cs="Times New Roman"/>
          <w:szCs w:val="24"/>
        </w:rPr>
        <w:lastRenderedPageBreak/>
        <w:t xml:space="preserve">государственной регистрации изменений и дополнений в Устав городского округа Электросталь Московской области.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в </w:t>
      </w:r>
      <w:r w:rsidR="0053106F">
        <w:rPr>
          <w:rFonts w:cs="Times New Roman"/>
          <w:szCs w:val="24"/>
        </w:rPr>
        <w:t xml:space="preserve">порядке, установленном для официального обнародования муниципальных правовых актов </w:t>
      </w:r>
      <w:r>
        <w:rPr>
          <w:rFonts w:cs="Times New Roman"/>
          <w:szCs w:val="24"/>
        </w:rPr>
        <w:t>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>
        <w:rPr>
          <w:rFonts w:cs="Times New Roman"/>
          <w:szCs w:val="24"/>
        </w:rPr>
        <w:t>Интернет»  по</w:t>
      </w:r>
      <w:proofErr w:type="gramEnd"/>
      <w:r>
        <w:rPr>
          <w:rFonts w:cs="Times New Roman"/>
          <w:szCs w:val="24"/>
        </w:rPr>
        <w:t xml:space="preserve"> адресу:  </w:t>
      </w:r>
      <w:r>
        <w:rPr>
          <w:rFonts w:cs="Times New Roman"/>
          <w:szCs w:val="24"/>
          <w:lang w:val="en-US"/>
        </w:rPr>
        <w:t>www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electrostal</w:t>
      </w:r>
      <w:proofErr w:type="spellEnd"/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 xml:space="preserve">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Установить, что настоящее решение вступает в силу после его государственной регистрации и </w:t>
      </w:r>
      <w:proofErr w:type="gramStart"/>
      <w:r>
        <w:rPr>
          <w:rFonts w:cs="Times New Roman"/>
          <w:szCs w:val="24"/>
        </w:rPr>
        <w:t>официального  о</w:t>
      </w:r>
      <w:r w:rsidR="0053106F">
        <w:rPr>
          <w:rFonts w:cs="Times New Roman"/>
          <w:szCs w:val="24"/>
        </w:rPr>
        <w:t>бнародования</w:t>
      </w:r>
      <w:proofErr w:type="gramEnd"/>
      <w:r>
        <w:rPr>
          <w:rFonts w:cs="Times New Roman"/>
          <w:szCs w:val="24"/>
        </w:rPr>
        <w:t xml:space="preserve">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  <w:bookmarkStart w:id="0" w:name="_GoBack"/>
      <w:bookmarkEnd w:id="0"/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городского</w:t>
      </w:r>
      <w:proofErr w:type="gramEnd"/>
      <w:r>
        <w:rPr>
          <w:rFonts w:cs="Times New Roman"/>
          <w:szCs w:val="24"/>
        </w:rPr>
        <w:t xml:space="preserve">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     О. И. Мироничев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                       И. Ю. Волкова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37BC4" w:rsidRDefault="00B37BC4"/>
    <w:sectPr w:rsidR="00B37BC4" w:rsidSect="00174F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99"/>
    <w:rsid w:val="000C03E1"/>
    <w:rsid w:val="00174F5C"/>
    <w:rsid w:val="001D4957"/>
    <w:rsid w:val="00247A99"/>
    <w:rsid w:val="003044A5"/>
    <w:rsid w:val="0053106F"/>
    <w:rsid w:val="007338AA"/>
    <w:rsid w:val="007F2F01"/>
    <w:rsid w:val="00AE618E"/>
    <w:rsid w:val="00B37BC4"/>
    <w:rsid w:val="00C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7C6C-3D3E-42FB-A5BA-067D7C0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7</cp:revision>
  <dcterms:created xsi:type="dcterms:W3CDTF">2024-01-11T14:45:00Z</dcterms:created>
  <dcterms:modified xsi:type="dcterms:W3CDTF">2024-01-12T08:23:00Z</dcterms:modified>
</cp:coreProperties>
</file>