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1" w:rsidRDefault="007E0361" w:rsidP="007E0361">
      <w:pPr>
        <w:ind w:left="-1560" w:right="-567"/>
        <w:jc w:val="center"/>
      </w:pPr>
      <w:bookmarkStart w:id="0" w:name="_GoBack"/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19517B" w:rsidRDefault="0019517B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03222" w:rsidRDefault="00D03222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341DD" w:rsidRPr="00CD2A4E" w:rsidRDefault="000464CA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bookmarkEnd w:id="0"/>
      <w:r w:rsidR="00F341DD" w:rsidRPr="00CD2A4E"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303166">
        <w:rPr>
          <w:bCs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1B2BF6" w:rsidRDefault="001B2BF6" w:rsidP="002E3461"/>
    <w:p w:rsidR="00D03222" w:rsidRDefault="00D03222" w:rsidP="002E3461"/>
    <w:p w:rsidR="00D03222" w:rsidRDefault="00D03222" w:rsidP="002E3461"/>
    <w:p w:rsidR="00D03222" w:rsidRDefault="00D03222" w:rsidP="002E3461"/>
    <w:p w:rsidR="00D03222" w:rsidRDefault="00D03222" w:rsidP="002E3461">
      <w:pPr>
        <w:rPr>
          <w:rFonts w:cs="Times New Roman"/>
        </w:rPr>
      </w:pPr>
    </w:p>
    <w:p w:rsidR="0019517B" w:rsidRPr="00CD2A4E" w:rsidRDefault="0019517B" w:rsidP="002E3461">
      <w:pPr>
        <w:rPr>
          <w:rFonts w:cs="Times New Roman"/>
        </w:rPr>
      </w:pPr>
    </w:p>
    <w:p w:rsidR="000464CA" w:rsidRPr="00303166" w:rsidRDefault="000464CA" w:rsidP="00D03222">
      <w:pPr>
        <w:ind w:right="-141" w:firstLine="851"/>
        <w:jc w:val="both"/>
        <w:rPr>
          <w:rFonts w:cs="Times New Roman"/>
        </w:rPr>
      </w:pPr>
      <w:proofErr w:type="gramStart"/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</w:t>
      </w:r>
      <w:proofErr w:type="gramEnd"/>
      <w:r w:rsidRPr="00303166">
        <w:t xml:space="preserve">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D03222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right="-141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4A7558">
        <w:rPr>
          <w:rFonts w:ascii="Times New Roman" w:hAnsi="Times New Roman" w:cs="Times New Roman"/>
          <w:bCs/>
          <w:sz w:val="24"/>
          <w:szCs w:val="24"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0464CA" w:rsidRPr="004A7558">
        <w:rPr>
          <w:rFonts w:ascii="Times New Roman" w:hAnsi="Times New Roman" w:cs="Times New Roman"/>
          <w:sz w:val="24"/>
          <w:szCs w:val="24"/>
        </w:rPr>
        <w:t>, утвержденный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proofErr w:type="gramEnd"/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4CA" w:rsidRPr="005D66D6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005D66D6">
        <w:rPr>
          <w:rFonts w:ascii="Times New Roman" w:hAnsi="Times New Roman" w:cs="Times New Roman"/>
          <w:sz w:val="24"/>
          <w:szCs w:val="24"/>
        </w:rPr>
        <w:t>(с  изменениями от 05.04.2021 №283/4, от 21.06.2021 №472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</w:t>
      </w:r>
      <w:r w:rsidR="0019517B">
        <w:rPr>
          <w:rFonts w:ascii="Times New Roman" w:hAnsi="Times New Roman" w:cs="Times New Roman"/>
          <w:sz w:val="24"/>
          <w:szCs w:val="24"/>
        </w:rPr>
        <w:t>, от 26.04.2024 №382/4</w:t>
      </w:r>
      <w:proofErr w:type="gramEnd"/>
      <w:r w:rsidR="00F341DD">
        <w:rPr>
          <w:rFonts w:ascii="Times New Roman" w:hAnsi="Times New Roman" w:cs="Times New Roman"/>
          <w:sz w:val="24"/>
          <w:szCs w:val="24"/>
        </w:rPr>
        <w:t xml:space="preserve">, </w:t>
      </w:r>
      <w:r w:rsidR="00F341DD" w:rsidRPr="004A7558">
        <w:rPr>
          <w:rFonts w:ascii="Times New Roman" w:hAnsi="Times New Roman" w:cs="Times New Roman"/>
          <w:sz w:val="24"/>
          <w:szCs w:val="24"/>
        </w:rPr>
        <w:t>от 13.06.2024 №563/6</w:t>
      </w:r>
      <w:r w:rsidR="004A7558">
        <w:rPr>
          <w:rFonts w:ascii="Times New Roman" w:hAnsi="Times New Roman" w:cs="Times New Roman"/>
          <w:sz w:val="24"/>
          <w:szCs w:val="24"/>
        </w:rPr>
        <w:t>, от 15.08.2024 №878/8</w:t>
      </w:r>
      <w:r w:rsidR="00254D51" w:rsidRPr="004A7558">
        <w:rPr>
          <w:rFonts w:ascii="Times New Roman" w:hAnsi="Times New Roman" w:cs="Times New Roman"/>
          <w:sz w:val="24"/>
          <w:szCs w:val="24"/>
        </w:rPr>
        <w:t>)</w:t>
      </w:r>
      <w:r w:rsidR="0079325E" w:rsidRPr="004A7558">
        <w:rPr>
          <w:rFonts w:ascii="Times New Roman" w:hAnsi="Times New Roman" w:cs="Times New Roman"/>
          <w:sz w:val="24"/>
          <w:szCs w:val="24"/>
        </w:rPr>
        <w:t>,</w:t>
      </w:r>
      <w:r w:rsidR="0079325E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4A7558" w:rsidRPr="00FC7715" w:rsidRDefault="006755D7" w:rsidP="00D03222">
      <w:pPr>
        <w:shd w:val="clear" w:color="auto" w:fill="FFFFFF"/>
        <w:ind w:left="426" w:right="-141"/>
        <w:jc w:val="both"/>
        <w:textAlignment w:val="baseline"/>
        <w:rPr>
          <w:spacing w:val="2"/>
        </w:rPr>
      </w:pPr>
      <w:r>
        <w:t>«</w:t>
      </w:r>
      <w:r w:rsidR="004A7558" w:rsidRPr="00FC7715">
        <w:rPr>
          <w:spacing w:val="2"/>
        </w:rPr>
        <w:t>1.2.Целевая субсидия предоставляется учреждениям на следующие цели:</w:t>
      </w:r>
    </w:p>
    <w:p w:rsidR="004A7558" w:rsidRPr="00441510" w:rsidRDefault="004A7558" w:rsidP="00D03222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lastRenderedPageBreak/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D03222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D03222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D03222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D03222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 xml:space="preserve">5)     выполнение мероприятий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441510">
        <w:rPr>
          <w:spacing w:val="2"/>
        </w:rPr>
        <w:t>маломобильных</w:t>
      </w:r>
      <w:proofErr w:type="spellEnd"/>
      <w:r w:rsidRPr="00441510">
        <w:rPr>
          <w:spacing w:val="2"/>
        </w:rPr>
        <w:t xml:space="preserve">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4A7558" w:rsidRPr="00441510" w:rsidRDefault="004A7558" w:rsidP="00D03222">
      <w:pPr>
        <w:shd w:val="clear" w:color="auto" w:fill="FFFFFF"/>
        <w:ind w:right="-141"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4A7558" w:rsidRPr="00441510" w:rsidRDefault="004A7558" w:rsidP="00D03222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4A7558" w:rsidRPr="00441510" w:rsidRDefault="004A7558" w:rsidP="00D03222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4A7558" w:rsidRDefault="004A7558" w:rsidP="00D03222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4A7558" w:rsidRPr="00441510" w:rsidRDefault="004A7558" w:rsidP="00D03222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 xml:space="preserve">сохранение достигнутого уровня заработной </w:t>
      </w:r>
      <w:proofErr w:type="gramStart"/>
      <w:r w:rsidRPr="00D15C5D">
        <w:rPr>
          <w:rFonts w:cs="Times New Roman"/>
        </w:rPr>
        <w:t>платы отдельных категорий работников организаций дополнительного образования сферы физической культуры</w:t>
      </w:r>
      <w:proofErr w:type="gramEnd"/>
      <w:r w:rsidRPr="00D15C5D">
        <w:rPr>
          <w:rFonts w:cs="Times New Roman"/>
        </w:rPr>
        <w:t xml:space="preserve">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4A7558" w:rsidRPr="00500488" w:rsidRDefault="004A7558" w:rsidP="00D03222">
      <w:pPr>
        <w:shd w:val="clear" w:color="auto" w:fill="FFFFFF"/>
        <w:ind w:right="-141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proofErr w:type="gramStart"/>
      <w:r>
        <w:rPr>
          <w:rFonts w:cs="Times New Roman"/>
        </w:rPr>
        <w:t>Московской области «Спорт»);</w:t>
      </w:r>
      <w:proofErr w:type="gramEnd"/>
    </w:p>
    <w:p w:rsidR="006755D7" w:rsidRPr="005D66D6" w:rsidRDefault="004A7558" w:rsidP="00D03222">
      <w:pPr>
        <w:ind w:right="-141" w:firstLine="624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 xml:space="preserve">беспечение стимулирующих выплат отдельным категориям </w:t>
      </w:r>
      <w:proofErr w:type="gramStart"/>
      <w:r w:rsidRPr="00A11B14">
        <w:t>работников организаций дополнительного образования сфер</w:t>
      </w:r>
      <w:r w:rsidR="00D04B09">
        <w:t>ы физической культуры</w:t>
      </w:r>
      <w:proofErr w:type="gramEnd"/>
      <w:r w:rsidR="00D04B09">
        <w:t xml:space="preserve">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.</w:t>
      </w:r>
      <w:r w:rsidR="006755D7" w:rsidRPr="006755D7">
        <w:rPr>
          <w:rFonts w:cs="Times New Roman"/>
        </w:rPr>
        <w:t>»</w:t>
      </w:r>
      <w:r w:rsidR="002E3461">
        <w:rPr>
          <w:rFonts w:cs="Times New Roman"/>
        </w:rPr>
        <w:t>.</w:t>
      </w:r>
    </w:p>
    <w:p w:rsidR="000464CA" w:rsidRDefault="0079325E" w:rsidP="00D03222">
      <w:pPr>
        <w:tabs>
          <w:tab w:val="left" w:pos="709"/>
        </w:tabs>
        <w:autoSpaceDE w:val="0"/>
        <w:autoSpaceDN w:val="0"/>
        <w:adjustRightInd w:val="0"/>
        <w:spacing w:line="256" w:lineRule="auto"/>
        <w:ind w:right="-141"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D03222" w:rsidRPr="00303166" w:rsidRDefault="00D03222" w:rsidP="00D03222">
      <w:pPr>
        <w:tabs>
          <w:tab w:val="left" w:pos="709"/>
        </w:tabs>
        <w:autoSpaceDE w:val="0"/>
        <w:autoSpaceDN w:val="0"/>
        <w:adjustRightInd w:val="0"/>
        <w:spacing w:line="256" w:lineRule="auto"/>
        <w:ind w:right="-141" w:firstLine="567"/>
        <w:contextualSpacing/>
        <w:jc w:val="both"/>
        <w:rPr>
          <w:rFonts w:cs="Times New Roman"/>
        </w:rPr>
      </w:pPr>
    </w:p>
    <w:p w:rsidR="001A6767" w:rsidRPr="00303166" w:rsidRDefault="0079325E" w:rsidP="00D03222">
      <w:pPr>
        <w:autoSpaceDE w:val="0"/>
        <w:autoSpaceDN w:val="0"/>
        <w:adjustRightInd w:val="0"/>
        <w:ind w:right="-141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D03222">
      <w:pPr>
        <w:pStyle w:val="a8"/>
        <w:autoSpaceDE w:val="0"/>
        <w:autoSpaceDN w:val="0"/>
        <w:adjustRightInd w:val="0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64CA" w:rsidRPr="003031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64CA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</w:t>
      </w:r>
      <w:proofErr w:type="spellStart"/>
      <w:r w:rsidR="000464CA" w:rsidRPr="00303166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0464CA" w:rsidP="00D03222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</w:t>
      </w:r>
      <w:r w:rsidR="00D03222">
        <w:rPr>
          <w:rFonts w:cs="Times New Roman"/>
        </w:rPr>
        <w:t>а</w:t>
      </w: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A0" w:rsidRDefault="001E35A0" w:rsidP="00D81500">
      <w:r>
        <w:separator/>
      </w:r>
    </w:p>
  </w:endnote>
  <w:endnote w:type="continuationSeparator" w:id="1">
    <w:p w:rsidR="001E35A0" w:rsidRDefault="001E35A0" w:rsidP="00D8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A0" w:rsidRDefault="001E35A0" w:rsidP="00D81500">
      <w:r>
        <w:separator/>
      </w:r>
    </w:p>
  </w:footnote>
  <w:footnote w:type="continuationSeparator" w:id="1">
    <w:p w:rsidR="001E35A0" w:rsidRDefault="001E35A0" w:rsidP="00D8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824"/>
      <w:docPartObj>
        <w:docPartGallery w:val="Page Numbers (Top of Page)"/>
        <w:docPartUnique/>
      </w:docPartObj>
    </w:sdtPr>
    <w:sdtContent>
      <w:p w:rsidR="003B17A6" w:rsidRDefault="009F2AEF">
        <w:pPr>
          <w:pStyle w:val="aa"/>
          <w:jc w:val="center"/>
        </w:pPr>
        <w:fldSimple w:instr="PAGE   \* MERGEFORMAT">
          <w:r w:rsidR="00EB0FCE">
            <w:rPr>
              <w:noProof/>
            </w:rPr>
            <w:t>3</w:t>
          </w:r>
        </w:fldSimple>
      </w:p>
    </w:sdtContent>
  </w:sdt>
  <w:p w:rsidR="003B17A6" w:rsidRDefault="003B17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0705"/>
  </w:hdrShapeDefaults>
  <w:footnotePr>
    <w:footnote w:id="0"/>
    <w:footnote w:id="1"/>
  </w:footnotePr>
  <w:endnotePr>
    <w:endnote w:id="0"/>
    <w:endnote w:id="1"/>
  </w:endnotePr>
  <w:compat/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9C6511"/>
    <w:rsid w:val="009F2AE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756AC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1EA5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E85"/>
    <w:rsid w:val="00EA5AC8"/>
    <w:rsid w:val="00EB0FCE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Пользователь Windows</cp:lastModifiedBy>
  <cp:revision>71</cp:revision>
  <cp:lastPrinted>2024-08-05T08:45:00Z</cp:lastPrinted>
  <dcterms:created xsi:type="dcterms:W3CDTF">2021-06-01T14:41:00Z</dcterms:created>
  <dcterms:modified xsi:type="dcterms:W3CDTF">2024-09-24T13:30:00Z</dcterms:modified>
</cp:coreProperties>
</file>