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0523" w14:textId="2EC5F0A6" w:rsidR="00697DD5" w:rsidRPr="00651B2D" w:rsidRDefault="00697DD5" w:rsidP="00F33F49">
      <w:pPr>
        <w:ind w:right="-851"/>
        <w:rPr>
          <w:b/>
          <w:color w:val="FFFFFF" w:themeColor="background1"/>
        </w:rPr>
      </w:pPr>
    </w:p>
    <w:p w14:paraId="27FBFE9C" w14:textId="08936963" w:rsidR="00697DD5" w:rsidRPr="00651B2D" w:rsidRDefault="006A2AC1" w:rsidP="00417624">
      <w:pPr>
        <w:ind w:left="-1701" w:right="-851"/>
        <w:jc w:val="center"/>
        <w:rPr>
          <w:b/>
          <w:color w:val="FFFFFF" w:themeColor="background1"/>
          <w:sz w:val="28"/>
        </w:rPr>
      </w:pPr>
      <w:r w:rsidRPr="00651B2D">
        <w:rPr>
          <w:b/>
          <w:color w:val="FFFFFF" w:themeColor="background1"/>
          <w:sz w:val="28"/>
        </w:rPr>
        <w:t>АДМИНИСТРАЦИЯ ГОРО</w:t>
      </w:r>
      <w:r w:rsidR="00B95741">
        <w:rPr>
          <w:b/>
          <w:color w:val="FFFFFF" w:themeColor="background1"/>
          <w:sz w:val="28"/>
        </w:rPr>
        <w:t xml:space="preserve">            </w:t>
      </w:r>
      <w:r w:rsidRPr="00651B2D">
        <w:rPr>
          <w:b/>
          <w:color w:val="FFFFFF" w:themeColor="background1"/>
          <w:sz w:val="28"/>
        </w:rPr>
        <w:t>ДСКОГО</w:t>
      </w:r>
      <w:r w:rsidR="00697DD5" w:rsidRPr="00651B2D">
        <w:rPr>
          <w:b/>
          <w:color w:val="FFFFFF" w:themeColor="background1"/>
          <w:sz w:val="28"/>
        </w:rPr>
        <w:t xml:space="preserve"> ОКРУГА ЭЛЕКТРОСТАЛЬ</w:t>
      </w:r>
    </w:p>
    <w:p w14:paraId="52F32EF4" w14:textId="2F273A41" w:rsidR="00F33F49" w:rsidRDefault="00F33F49" w:rsidP="00F33F49">
      <w:pPr>
        <w:ind w:left="-1560" w:right="-567"/>
        <w:jc w:val="center"/>
      </w:pPr>
    </w:p>
    <w:p w14:paraId="6DB1671C" w14:textId="77777777" w:rsidR="00F62B01" w:rsidRDefault="00F33F49" w:rsidP="00F62B01">
      <w:pPr>
        <w:ind w:right="-851"/>
        <w:rPr>
          <w:b/>
          <w:color w:val="FFFFFF" w:themeColor="background1"/>
        </w:rPr>
      </w:pPr>
      <w:r>
        <w:tab/>
      </w:r>
      <w:r>
        <w:tab/>
      </w:r>
    </w:p>
    <w:p w14:paraId="49CD8F96" w14:textId="7D4E5A73" w:rsidR="00F62B01" w:rsidRDefault="00F62B01" w:rsidP="00F62B01">
      <w:pPr>
        <w:ind w:left="-1701" w:right="-85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АДМИНИСТРАЦИЯ ГОРО            Д</w:t>
      </w:r>
      <w:r>
        <w:rPr>
          <w:noProof/>
        </w:rPr>
        <w:drawing>
          <wp:inline distT="0" distB="0" distL="0" distR="0" wp14:anchorId="34AD0BFB" wp14:editId="3F1AAC3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 w:themeColor="background1"/>
          <w:sz w:val="28"/>
        </w:rPr>
        <w:t>СКОГО ОКРУГА ЭЛЕКТРОСТАЛЬ</w:t>
      </w:r>
    </w:p>
    <w:p w14:paraId="6E0A556A" w14:textId="77777777" w:rsidR="00F62B01" w:rsidRDefault="00F62B01" w:rsidP="00F62B01">
      <w:pPr>
        <w:ind w:left="-1560" w:right="-567"/>
        <w:jc w:val="center"/>
      </w:pPr>
    </w:p>
    <w:p w14:paraId="1D7BC13D" w14:textId="77777777" w:rsidR="00F62B01" w:rsidRDefault="00F62B01" w:rsidP="00F62B01">
      <w:pPr>
        <w:ind w:left="-1560" w:right="-567" w:firstLine="1701"/>
        <w:rPr>
          <w:b/>
          <w:color w:val="FFFFFF" w:themeColor="background1"/>
        </w:rPr>
      </w:pPr>
      <w:r>
        <w:tab/>
      </w:r>
      <w:r>
        <w:tab/>
      </w:r>
    </w:p>
    <w:p w14:paraId="2FB11335" w14:textId="77777777" w:rsidR="00F62B01" w:rsidRDefault="00F62B01" w:rsidP="00F62B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73AAE1F" w14:textId="77777777" w:rsidR="00F62B01" w:rsidRDefault="00F62B01" w:rsidP="00F62B0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136BB3E" w14:textId="77777777" w:rsidR="00F62B01" w:rsidRDefault="00F62B01" w:rsidP="00F62B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BBA2D84" w14:textId="77777777" w:rsidR="00F62B01" w:rsidRDefault="00F62B01" w:rsidP="00F62B0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0070DB54" w14:textId="77777777" w:rsidR="00F62B01" w:rsidRDefault="00F62B01" w:rsidP="00F62B0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06"/>
      </w:tblGrid>
      <w:tr w:rsidR="00F62B01" w14:paraId="0FAA6FDF" w14:textId="77777777" w:rsidTr="00F62B01">
        <w:trPr>
          <w:trHeight w:val="792"/>
        </w:trPr>
        <w:tc>
          <w:tcPr>
            <w:tcW w:w="9506" w:type="dxa"/>
          </w:tcPr>
          <w:p w14:paraId="40A09B2F" w14:textId="77777777" w:rsidR="00F62B01" w:rsidRDefault="00F62B01">
            <w:pPr>
              <w:spacing w:line="276" w:lineRule="auto"/>
              <w:jc w:val="both"/>
              <w:rPr>
                <w:lang w:eastAsia="en-US"/>
              </w:rPr>
            </w:pPr>
          </w:p>
          <w:p w14:paraId="6C6E2FE6" w14:textId="77777777" w:rsidR="00F62B01" w:rsidRDefault="00F62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_________________ № _____________</w:t>
            </w:r>
          </w:p>
          <w:p w14:paraId="2BC22C2C" w14:textId="77777777" w:rsidR="005F3FB5" w:rsidRDefault="005F3FB5">
            <w:pPr>
              <w:spacing w:line="276" w:lineRule="auto"/>
              <w:rPr>
                <w:lang w:eastAsia="en-US"/>
              </w:rPr>
            </w:pPr>
          </w:p>
          <w:p w14:paraId="5A3072A1" w14:textId="77777777" w:rsidR="00F62B01" w:rsidRDefault="00F62B01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3F68B85D" w14:textId="77777777" w:rsidR="005F3FB5" w:rsidRDefault="005F3FB5" w:rsidP="00C51B80">
      <w:pPr>
        <w:spacing w:after="1" w:line="200" w:lineRule="auto"/>
        <w:jc w:val="center"/>
        <w:rPr>
          <w:rFonts w:cs="Times New Roman"/>
          <w:bCs/>
        </w:rPr>
      </w:pPr>
    </w:p>
    <w:p w14:paraId="3817FEE9" w14:textId="557CA4FB" w:rsidR="00967E9F" w:rsidRDefault="00967E9F" w:rsidP="00C51B80">
      <w:pPr>
        <w:spacing w:after="1" w:line="200" w:lineRule="auto"/>
        <w:jc w:val="center"/>
        <w:rPr>
          <w:rFonts w:cs="Times New Roman"/>
          <w:bCs/>
        </w:rPr>
      </w:pPr>
      <w:r w:rsidRPr="00967E9F">
        <w:rPr>
          <w:rFonts w:cs="Times New Roman"/>
          <w:bCs/>
        </w:rPr>
        <w:t xml:space="preserve">О </w:t>
      </w:r>
      <w:r>
        <w:rPr>
          <w:rFonts w:cs="Times New Roman"/>
          <w:bCs/>
        </w:rPr>
        <w:t>внесении</w:t>
      </w:r>
      <w:r w:rsidRPr="00967E9F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изменений</w:t>
      </w:r>
      <w:r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в А</w:t>
      </w:r>
      <w:r>
        <w:rPr>
          <w:rFonts w:cs="Times New Roman"/>
          <w:bCs/>
        </w:rPr>
        <w:t>дминистративн</w:t>
      </w:r>
      <w:r w:rsidR="00C51B80">
        <w:rPr>
          <w:rFonts w:cs="Times New Roman"/>
          <w:bCs/>
        </w:rPr>
        <w:t>ый</w:t>
      </w:r>
      <w:r>
        <w:rPr>
          <w:rFonts w:cs="Times New Roman"/>
          <w:bCs/>
        </w:rPr>
        <w:t xml:space="preserve"> регламент</w:t>
      </w:r>
      <w:r w:rsidRPr="00967E9F">
        <w:rPr>
          <w:rFonts w:cs="Times New Roman"/>
          <w:bCs/>
        </w:rPr>
        <w:t xml:space="preserve"> </w:t>
      </w:r>
      <w:r>
        <w:rPr>
          <w:rFonts w:cs="Times New Roman"/>
          <w:bCs/>
        </w:rPr>
        <w:t>предоставлени</w:t>
      </w:r>
      <w:r w:rsidR="002A2925" w:rsidRPr="007E2DF8">
        <w:rPr>
          <w:rFonts w:cs="Times New Roman"/>
          <w:bCs/>
        </w:rPr>
        <w:t>я</w:t>
      </w:r>
      <w:r>
        <w:rPr>
          <w:rFonts w:cs="Times New Roman"/>
          <w:bCs/>
        </w:rPr>
        <w:t xml:space="preserve"> муниципальной услуги «Отнесение земель, находящихся в частной собственности, в случаях, установленных законодательством Российской Федерации, к определенной категории» </w:t>
      </w:r>
    </w:p>
    <w:p w14:paraId="5A22BD0F" w14:textId="01BBD121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1D5288F3" w14:textId="025CA155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70B1FE6C" w14:textId="777A6699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33B79729" w14:textId="4DE33303" w:rsidR="004C7B6D" w:rsidRDefault="00967E9F" w:rsidP="005F3FB5">
      <w:pPr>
        <w:ind w:firstLine="539"/>
        <w:jc w:val="both"/>
        <w:rPr>
          <w:rFonts w:cs="Times New Roman"/>
        </w:rPr>
      </w:pPr>
      <w:r w:rsidRPr="00AB5D2D">
        <w:rPr>
          <w:color w:val="000000"/>
          <w:spacing w:val="4"/>
        </w:rPr>
        <w:t xml:space="preserve">В соответствии с </w:t>
      </w:r>
      <w:r>
        <w:rPr>
          <w:color w:val="000000"/>
          <w:spacing w:val="4"/>
        </w:rPr>
        <w:t>Ф</w:t>
      </w:r>
      <w:r w:rsidRPr="00AB5D2D">
        <w:rPr>
          <w:color w:val="000000"/>
          <w:spacing w:val="4"/>
        </w:rPr>
        <w:t>едеральным закон</w:t>
      </w:r>
      <w:r>
        <w:rPr>
          <w:color w:val="000000"/>
          <w:spacing w:val="4"/>
        </w:rPr>
        <w:t>о</w:t>
      </w:r>
      <w:r w:rsidRPr="00AB5D2D">
        <w:rPr>
          <w:color w:val="000000"/>
          <w:spacing w:val="4"/>
        </w:rPr>
        <w:t>м от 06.10.2003 №</w:t>
      </w:r>
      <w:r w:rsidRPr="000137F4">
        <w:rPr>
          <w:sz w:val="20"/>
          <w:szCs w:val="20"/>
        </w:rPr>
        <w:t> </w:t>
      </w:r>
      <w:r w:rsidRPr="00AB5D2D">
        <w:rPr>
          <w:color w:val="000000"/>
          <w:spacing w:val="4"/>
        </w:rPr>
        <w:t xml:space="preserve">131-ФЗ «Об общих </w:t>
      </w:r>
      <w:r w:rsidRPr="00AB5D2D">
        <w:rPr>
          <w:color w:val="000000"/>
          <w:spacing w:val="7"/>
        </w:rPr>
        <w:t>принципах организации местного самоуправления в Российской Федерации»,</w:t>
      </w:r>
      <w:r w:rsidRPr="00967E9F">
        <w:rPr>
          <w:rFonts w:cs="Times New Roman"/>
        </w:rPr>
        <w:t xml:space="preserve"> Земельным </w:t>
      </w:r>
      <w:hyperlink r:id="rId8">
        <w:r w:rsidRPr="00967E9F">
          <w:rPr>
            <w:rFonts w:cs="Times New Roman"/>
          </w:rPr>
          <w:t>кодексом</w:t>
        </w:r>
      </w:hyperlink>
      <w:r w:rsidRPr="00967E9F">
        <w:rPr>
          <w:rFonts w:cs="Times New Roman"/>
        </w:rPr>
        <w:t xml:space="preserve"> Российской Федерации, Федеральным </w:t>
      </w:r>
      <w:hyperlink r:id="rId9">
        <w:r w:rsidRPr="00967E9F">
          <w:rPr>
            <w:rFonts w:cs="Times New Roman"/>
          </w:rPr>
          <w:t>законом</w:t>
        </w:r>
      </w:hyperlink>
      <w:r w:rsidRPr="00967E9F">
        <w:rPr>
          <w:rFonts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10">
        <w:r w:rsidR="00BD625E" w:rsidRPr="00967E9F">
          <w:rPr>
            <w:rFonts w:cs="Times New Roman"/>
          </w:rPr>
          <w:t>распоряжением</w:t>
        </w:r>
      </w:hyperlink>
      <w:r w:rsidR="00BD625E" w:rsidRPr="00967E9F">
        <w:rPr>
          <w:rFonts w:cs="Times New Roman"/>
        </w:rPr>
        <w:t xml:space="preserve"> Министерства имущественных отношений Московской области от 29.03.2022 N 15ВР-504</w:t>
      </w:r>
      <w:r w:rsidR="00BD625E">
        <w:rPr>
          <w:rFonts w:cs="Times New Roman"/>
        </w:rPr>
        <w:t xml:space="preserve">, </w:t>
      </w:r>
      <w:r w:rsidR="00C51B80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C51B80" w:rsidRPr="009816B0">
        <w:t> </w:t>
      </w:r>
      <w:r w:rsidR="00C51B80" w:rsidRPr="009816B0">
        <w:rPr>
          <w:rFonts w:cs="Times New Roman"/>
        </w:rPr>
        <w:t>28.03.2022 №</w:t>
      </w:r>
      <w:r w:rsidR="00C51B80" w:rsidRPr="009816B0">
        <w:t> </w:t>
      </w:r>
      <w:r w:rsidR="00C51B80" w:rsidRPr="009816B0">
        <w:rPr>
          <w:rFonts w:cs="Times New Roman"/>
        </w:rPr>
        <w:t>287/3</w:t>
      </w:r>
      <w:r w:rsidRPr="00967E9F">
        <w:rPr>
          <w:rFonts w:cs="Times New Roman"/>
        </w:rPr>
        <w:t xml:space="preserve">, </w:t>
      </w:r>
      <w:r>
        <w:rPr>
          <w:rFonts w:cs="Times New Roman"/>
        </w:rPr>
        <w:t xml:space="preserve">Администрация городского округа Электросталь </w:t>
      </w:r>
      <w:r w:rsidR="00BD625E">
        <w:rPr>
          <w:rFonts w:cs="Times New Roman"/>
        </w:rPr>
        <w:t xml:space="preserve">Московской области </w:t>
      </w:r>
      <w:r>
        <w:rPr>
          <w:rFonts w:cs="Times New Roman"/>
        </w:rPr>
        <w:t>ПОСТАНОВЛЯЕТ</w:t>
      </w:r>
      <w:r w:rsidRPr="00967E9F">
        <w:rPr>
          <w:rFonts w:cs="Times New Roman"/>
        </w:rPr>
        <w:t>:</w:t>
      </w:r>
    </w:p>
    <w:p w14:paraId="1A3FF3BC" w14:textId="77777777" w:rsidR="00185D54" w:rsidRDefault="00185D54" w:rsidP="005F3FB5">
      <w:pPr>
        <w:ind w:firstLine="539"/>
        <w:jc w:val="both"/>
        <w:rPr>
          <w:rFonts w:cs="Times New Roman"/>
        </w:rPr>
      </w:pPr>
      <w:bookmarkStart w:id="0" w:name="_GoBack"/>
      <w:bookmarkEnd w:id="0"/>
    </w:p>
    <w:p w14:paraId="67B459C9" w14:textId="790C5A32" w:rsidR="004C7B6D" w:rsidRPr="004C7B6D" w:rsidRDefault="004C7B6D" w:rsidP="004C7B6D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        </w:t>
      </w:r>
      <w:r w:rsidRPr="004C7B6D">
        <w:rPr>
          <w:rFonts w:cs="Times New Roman"/>
        </w:rPr>
        <w:t xml:space="preserve">1. </w:t>
      </w:r>
      <w:r w:rsidR="00C51B80" w:rsidRPr="009816B0">
        <w:rPr>
          <w:rFonts w:cs="Times New Roman"/>
        </w:rPr>
        <w:t xml:space="preserve">Внести в </w:t>
      </w:r>
      <w:r w:rsidR="00443103">
        <w:rPr>
          <w:rFonts w:cs="Times New Roman"/>
        </w:rPr>
        <w:t>а</w:t>
      </w:r>
      <w:r w:rsidR="00C51B80" w:rsidRPr="009816B0">
        <w:rPr>
          <w:rFonts w:cs="Times New Roman"/>
        </w:rPr>
        <w:t>дминистративный регламен</w:t>
      </w:r>
      <w:r w:rsidR="00443103">
        <w:rPr>
          <w:rFonts w:cs="Times New Roman"/>
        </w:rPr>
        <w:t>т</w:t>
      </w:r>
      <w:r>
        <w:rPr>
          <w:rFonts w:cs="Times New Roman"/>
          <w:bCs/>
        </w:rPr>
        <w:t xml:space="preserve"> предоставлени</w:t>
      </w:r>
      <w:r w:rsidR="00443103">
        <w:rPr>
          <w:rFonts w:cs="Times New Roman"/>
          <w:bCs/>
        </w:rPr>
        <w:t>я</w:t>
      </w:r>
      <w:r>
        <w:rPr>
          <w:rFonts w:cs="Times New Roman"/>
          <w:bCs/>
        </w:rPr>
        <w:t xml:space="preserve"> муниципальной услуги «Отнесение земель, находящихся в частной собственности, в случаях, установленных законодательством Российской Федерации, к определенной категории»</w:t>
      </w:r>
      <w:r w:rsidR="00C51B80">
        <w:rPr>
          <w:rFonts w:cs="Times New Roman"/>
          <w:bCs/>
        </w:rPr>
        <w:t xml:space="preserve">, утвержденный </w:t>
      </w:r>
      <w:hyperlink r:id="rId11">
        <w:r w:rsidR="00443103">
          <w:rPr>
            <w:rFonts w:cs="Times New Roman"/>
          </w:rPr>
          <w:t>п</w:t>
        </w:r>
        <w:r w:rsidR="00C51B80" w:rsidRPr="004C7B6D">
          <w:rPr>
            <w:rFonts w:cs="Times New Roman"/>
          </w:rPr>
          <w:t>остановление</w:t>
        </w:r>
      </w:hyperlink>
      <w:r w:rsidR="00C51B80">
        <w:rPr>
          <w:rFonts w:cs="Times New Roman"/>
        </w:rPr>
        <w:t>м</w:t>
      </w:r>
      <w:r w:rsidR="00C51B80" w:rsidRPr="004C7B6D">
        <w:rPr>
          <w:rFonts w:cs="Times New Roman"/>
        </w:rPr>
        <w:t xml:space="preserve"> </w:t>
      </w:r>
      <w:r w:rsidR="00C51B80">
        <w:rPr>
          <w:rFonts w:cs="Times New Roman"/>
        </w:rPr>
        <w:t>А</w:t>
      </w:r>
      <w:r w:rsidR="00C51B80" w:rsidRPr="004C7B6D">
        <w:rPr>
          <w:rFonts w:cs="Times New Roman"/>
        </w:rPr>
        <w:t xml:space="preserve">дминистрации </w:t>
      </w:r>
      <w:r w:rsidR="00C51B80">
        <w:rPr>
          <w:rFonts w:cs="Times New Roman"/>
          <w:bCs/>
        </w:rPr>
        <w:t>городского округа Электросталь</w:t>
      </w:r>
      <w:r w:rsidR="00C51B80"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Московской области от</w:t>
      </w:r>
      <w:r w:rsidR="00C51B80"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15</w:t>
      </w:r>
      <w:r w:rsidR="00C51B80" w:rsidRPr="00967E9F">
        <w:rPr>
          <w:rFonts w:cs="Times New Roman"/>
          <w:bCs/>
        </w:rPr>
        <w:t>.1</w:t>
      </w:r>
      <w:r w:rsidR="00C51B80">
        <w:rPr>
          <w:rFonts w:cs="Times New Roman"/>
          <w:bCs/>
        </w:rPr>
        <w:t>2</w:t>
      </w:r>
      <w:r w:rsidR="00C51B80" w:rsidRPr="00967E9F">
        <w:rPr>
          <w:rFonts w:cs="Times New Roman"/>
          <w:bCs/>
        </w:rPr>
        <w:t xml:space="preserve">.2020 N </w:t>
      </w:r>
      <w:r w:rsidR="00C51B80">
        <w:rPr>
          <w:rFonts w:cs="Times New Roman"/>
          <w:bCs/>
        </w:rPr>
        <w:t xml:space="preserve">862/12 </w:t>
      </w:r>
      <w:r w:rsidRPr="004C7B6D">
        <w:rPr>
          <w:rFonts w:cs="Times New Roman"/>
        </w:rPr>
        <w:t>следующие изменения:</w:t>
      </w:r>
    </w:p>
    <w:p w14:paraId="5E406C05" w14:textId="5AC26729" w:rsidR="004C7B6D" w:rsidRPr="004C7B6D" w:rsidRDefault="004C7B6D" w:rsidP="00443103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 xml:space="preserve">1.1. </w:t>
      </w:r>
      <w:hyperlink r:id="rId12">
        <w:r w:rsidR="00443103">
          <w:rPr>
            <w:rFonts w:cs="Times New Roman"/>
          </w:rPr>
          <w:t>п</w:t>
        </w:r>
        <w:r w:rsidR="00443103" w:rsidRPr="004C7B6D">
          <w:rPr>
            <w:rFonts w:cs="Times New Roman"/>
          </w:rPr>
          <w:t>одпункт 11.1.4</w:t>
        </w:r>
      </w:hyperlink>
      <w:r w:rsidR="00443103">
        <w:rPr>
          <w:rFonts w:cs="Times New Roman"/>
        </w:rPr>
        <w:t xml:space="preserve"> </w:t>
      </w:r>
      <w:hyperlink r:id="rId13">
        <w:r w:rsidR="00443103" w:rsidRPr="004C7B6D">
          <w:rPr>
            <w:rFonts w:cs="Times New Roman"/>
          </w:rPr>
          <w:t>пункт</w:t>
        </w:r>
        <w:r w:rsidR="00443103">
          <w:rPr>
            <w:rFonts w:cs="Times New Roman"/>
          </w:rPr>
          <w:t>а</w:t>
        </w:r>
        <w:r w:rsidR="00443103" w:rsidRPr="004C7B6D">
          <w:rPr>
            <w:rFonts w:cs="Times New Roman"/>
          </w:rPr>
          <w:t xml:space="preserve"> 11.1</w:t>
        </w:r>
      </w:hyperlink>
      <w:r w:rsidR="00443103">
        <w:rPr>
          <w:rFonts w:cs="Times New Roman"/>
        </w:rPr>
        <w:t xml:space="preserve"> </w:t>
      </w:r>
      <w:r w:rsidRPr="004C7B6D">
        <w:rPr>
          <w:rFonts w:cs="Times New Roman"/>
        </w:rPr>
        <w:t>изложить в следующей редакции:</w:t>
      </w:r>
    </w:p>
    <w:p w14:paraId="687CE35D" w14:textId="02A62C6D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"11.1.4. 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 из Комитета по архитектуре и градостроительству Московской области, для определения возможности предоставления Муниципальной услуги";</w:t>
      </w:r>
    </w:p>
    <w:p w14:paraId="1A2B680A" w14:textId="651D9B35" w:rsidR="004C7B6D" w:rsidRPr="004C7B6D" w:rsidRDefault="00443103" w:rsidP="004C7B6D">
      <w:pPr>
        <w:ind w:firstLine="540"/>
        <w:jc w:val="both"/>
        <w:rPr>
          <w:rFonts w:cs="Times New Roman"/>
        </w:rPr>
      </w:pPr>
      <w:r>
        <w:t xml:space="preserve">1.2. пункт 11.1 </w:t>
      </w:r>
      <w:hyperlink r:id="rId14">
        <w:r w:rsidR="004C7B6D" w:rsidRPr="004C7B6D">
          <w:rPr>
            <w:rFonts w:cs="Times New Roman"/>
          </w:rPr>
          <w:t>дополнить</w:t>
        </w:r>
      </w:hyperlink>
      <w:r w:rsidR="004C7B6D" w:rsidRPr="004C7B6D">
        <w:rPr>
          <w:rFonts w:cs="Times New Roman"/>
        </w:rPr>
        <w:t xml:space="preserve"> подпунктом 11.1.6 следующего содержания:</w:t>
      </w:r>
    </w:p>
    <w:p w14:paraId="0E4307C6" w14:textId="25427C45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"11.1.6. Сведения о государственной регистрации рождения ребенка (детей) - в Федеральной налоговой службе (при наличии технической возможности)";</w:t>
      </w:r>
    </w:p>
    <w:p w14:paraId="3C8DFCFD" w14:textId="6EFC6E3A" w:rsidR="004C7B6D" w:rsidRPr="004C7B6D" w:rsidRDefault="00BD625E" w:rsidP="004C7B6D">
      <w:pPr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1.3.</w:t>
      </w:r>
      <w:r w:rsidR="004C7B6D" w:rsidRPr="004C7B6D">
        <w:rPr>
          <w:rFonts w:cs="Times New Roman"/>
        </w:rPr>
        <w:t xml:space="preserve"> </w:t>
      </w:r>
      <w:hyperlink r:id="rId15">
        <w:r w:rsidR="004C7B6D" w:rsidRPr="004C7B6D">
          <w:rPr>
            <w:rFonts w:cs="Times New Roman"/>
          </w:rPr>
          <w:t>пункт 11.4</w:t>
        </w:r>
      </w:hyperlink>
      <w:r>
        <w:rPr>
          <w:rFonts w:cs="Times New Roman"/>
        </w:rPr>
        <w:t xml:space="preserve"> </w:t>
      </w:r>
      <w:r w:rsidR="004C7B6D" w:rsidRPr="004C7B6D">
        <w:rPr>
          <w:rFonts w:cs="Times New Roman"/>
        </w:rPr>
        <w:t>изложить в следующей редакции:</w:t>
      </w:r>
    </w:p>
    <w:p w14:paraId="2E2F4962" w14:textId="711E8AF8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"11.4. Документы, указанные в подпунктах 11.1.1 - 11.1.3 и подпункте 11.1.6 пункта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услуги"</w:t>
      </w:r>
      <w:r w:rsidR="0036236C">
        <w:rPr>
          <w:rFonts w:cs="Times New Roman"/>
        </w:rPr>
        <w:t>;</w:t>
      </w:r>
    </w:p>
    <w:p w14:paraId="671EF56A" w14:textId="4069FCF1" w:rsidR="004C7B6D" w:rsidRDefault="00F62B01" w:rsidP="004C7B6D">
      <w:pPr>
        <w:ind w:firstLine="540"/>
        <w:jc w:val="both"/>
        <w:rPr>
          <w:rFonts w:cs="Times New Roman"/>
        </w:rPr>
      </w:pPr>
      <w:r>
        <w:rPr>
          <w:rFonts w:cs="Times New Roman"/>
        </w:rPr>
        <w:t>1.4</w:t>
      </w:r>
      <w:r w:rsidR="007E2DF8">
        <w:rPr>
          <w:rFonts w:cs="Times New Roman"/>
        </w:rPr>
        <w:t>.</w:t>
      </w:r>
      <w:r w:rsidR="00443103">
        <w:rPr>
          <w:rFonts w:cs="Times New Roman"/>
        </w:rPr>
        <w:t xml:space="preserve"> </w:t>
      </w:r>
      <w:r w:rsidR="0036236C">
        <w:rPr>
          <w:rFonts w:cs="Times New Roman"/>
        </w:rPr>
        <w:t>п</w:t>
      </w:r>
      <w:r w:rsidR="004C7B6D" w:rsidRPr="004C7B6D">
        <w:rPr>
          <w:rFonts w:cs="Times New Roman"/>
        </w:rPr>
        <w:t>риложени</w:t>
      </w:r>
      <w:r w:rsidR="00443103">
        <w:rPr>
          <w:rFonts w:cs="Times New Roman"/>
        </w:rPr>
        <w:t>е</w:t>
      </w:r>
      <w:r w:rsidR="004C7B6D" w:rsidRPr="004C7B6D">
        <w:rPr>
          <w:rFonts w:cs="Times New Roman"/>
        </w:rPr>
        <w:t xml:space="preserve"> 5 "Описание документов необходимых для предоставления Муниципальной услуги" изложить в редакции согласно </w:t>
      </w:r>
      <w:hyperlink w:anchor="P57">
        <w:r w:rsidR="004C7B6D" w:rsidRPr="004C7B6D">
          <w:rPr>
            <w:rFonts w:cs="Times New Roman"/>
          </w:rPr>
          <w:t>приложению</w:t>
        </w:r>
      </w:hyperlink>
      <w:r w:rsidR="004C7B6D" w:rsidRPr="004C7B6D">
        <w:rPr>
          <w:rFonts w:cs="Times New Roman"/>
        </w:rPr>
        <w:t xml:space="preserve"> к настоящему </w:t>
      </w:r>
      <w:r w:rsidR="004C7B6D">
        <w:rPr>
          <w:rFonts w:cs="Times New Roman"/>
        </w:rPr>
        <w:t>П</w:t>
      </w:r>
      <w:r w:rsidR="004C7B6D" w:rsidRPr="004C7B6D">
        <w:rPr>
          <w:rFonts w:cs="Times New Roman"/>
        </w:rPr>
        <w:t>остановлению.</w:t>
      </w:r>
    </w:p>
    <w:p w14:paraId="3474C51F" w14:textId="7265DD78" w:rsidR="004C7B6D" w:rsidRDefault="004C7B6D" w:rsidP="002464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rFonts w:cs="Times New Roman"/>
        </w:rPr>
        <w:t xml:space="preserve">         </w:t>
      </w:r>
      <w:r w:rsidR="00C05C17">
        <w:rPr>
          <w:rFonts w:cs="Times New Roman"/>
        </w:rPr>
        <w:t>2</w:t>
      </w:r>
      <w:r>
        <w:rPr>
          <w:rFonts w:cs="Times New Roman"/>
        </w:rPr>
        <w:t xml:space="preserve">. </w:t>
      </w:r>
      <w:r w:rsidRPr="00767D53">
        <w:rPr>
          <w:color w:val="000000"/>
          <w:spacing w:val="7"/>
        </w:rPr>
        <w:t xml:space="preserve">Опубликовать настоящее </w:t>
      </w:r>
      <w:r w:rsidR="00443103">
        <w:rPr>
          <w:color w:val="000000"/>
          <w:spacing w:val="7"/>
        </w:rPr>
        <w:t>п</w:t>
      </w:r>
      <w:r w:rsidRPr="00767D53">
        <w:rPr>
          <w:color w:val="000000"/>
          <w:spacing w:val="7"/>
        </w:rPr>
        <w:t xml:space="preserve">остановление на официальном сайте городского округа Электросталь Московской области в </w:t>
      </w:r>
      <w:r w:rsidR="00443103">
        <w:rPr>
          <w:color w:val="000000"/>
          <w:spacing w:val="7"/>
        </w:rPr>
        <w:t xml:space="preserve">информационно-телекоммуникационной </w:t>
      </w:r>
      <w:r w:rsidRPr="00767D53">
        <w:rPr>
          <w:color w:val="000000"/>
          <w:spacing w:val="7"/>
        </w:rPr>
        <w:t>сети «Интернет»</w:t>
      </w:r>
      <w:r w:rsidR="00443103">
        <w:rPr>
          <w:color w:val="000000"/>
          <w:spacing w:val="7"/>
        </w:rPr>
        <w:t xml:space="preserve"> по адресу</w:t>
      </w:r>
      <w:r w:rsidRPr="00767D53">
        <w:rPr>
          <w:color w:val="000000"/>
          <w:spacing w:val="7"/>
        </w:rPr>
        <w:t xml:space="preserve">: </w:t>
      </w:r>
      <w:hyperlink r:id="rId16" w:history="1">
        <w:r w:rsidRPr="00BD1B99">
          <w:rPr>
            <w:color w:val="000000"/>
            <w:spacing w:val="7"/>
          </w:rPr>
          <w:t>www.electrostal.ru</w:t>
        </w:r>
      </w:hyperlink>
      <w:r w:rsidRPr="00BD1B99">
        <w:rPr>
          <w:color w:val="000000"/>
          <w:spacing w:val="7"/>
        </w:rPr>
        <w:t>.</w:t>
      </w:r>
    </w:p>
    <w:p w14:paraId="3E301B10" w14:textId="63DB1304" w:rsidR="00473D56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</w:t>
      </w:r>
      <w:r w:rsidR="00C05C17">
        <w:rPr>
          <w:color w:val="000000"/>
          <w:spacing w:val="7"/>
        </w:rPr>
        <w:t>3</w:t>
      </w:r>
      <w:r>
        <w:rPr>
          <w:color w:val="000000"/>
          <w:spacing w:val="7"/>
        </w:rPr>
        <w:t>.</w:t>
      </w:r>
      <w:r w:rsidR="0070469A">
        <w:rPr>
          <w:color w:val="000000"/>
          <w:spacing w:val="7"/>
        </w:rPr>
        <w:t xml:space="preserve"> </w:t>
      </w:r>
      <w:r w:rsidRPr="00AB5D2D">
        <w:rPr>
          <w:color w:val="000000"/>
          <w:spacing w:val="7"/>
        </w:rPr>
        <w:t xml:space="preserve">Настоящее </w:t>
      </w:r>
      <w:r w:rsidR="00443103">
        <w:rPr>
          <w:color w:val="000000"/>
          <w:spacing w:val="7"/>
        </w:rPr>
        <w:t>п</w:t>
      </w:r>
      <w:r w:rsidRPr="00AB5D2D">
        <w:rPr>
          <w:color w:val="000000"/>
          <w:spacing w:val="7"/>
        </w:rPr>
        <w:t>остановление вступает в силу после его официального опубликования.</w:t>
      </w:r>
      <w:r>
        <w:rPr>
          <w:color w:val="000000"/>
          <w:spacing w:val="7"/>
        </w:rPr>
        <w:t xml:space="preserve">   </w:t>
      </w:r>
    </w:p>
    <w:p w14:paraId="4F16F120" w14:textId="67D03B5F" w:rsidR="004C7B6D" w:rsidRDefault="00473D56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</w:t>
      </w:r>
      <w:r w:rsidR="00C05C17">
        <w:rPr>
          <w:color w:val="000000"/>
          <w:spacing w:val="7"/>
        </w:rPr>
        <w:t>4</w:t>
      </w:r>
      <w:r>
        <w:rPr>
          <w:color w:val="000000"/>
          <w:spacing w:val="7"/>
        </w:rPr>
        <w:t>.</w:t>
      </w:r>
      <w:r w:rsidR="00C05C17">
        <w:rPr>
          <w:color w:val="000000"/>
          <w:spacing w:val="7"/>
        </w:rPr>
        <w:t xml:space="preserve"> </w:t>
      </w:r>
      <w:r>
        <w:t xml:space="preserve">Контроль за исполнением настоящего Постановления возложить </w:t>
      </w:r>
      <w:r>
        <w:rPr>
          <w:noProof/>
        </w:rPr>
        <w:t>на заместителя Главы городского округа Электросталь Московской области Лаврова Р.С.</w:t>
      </w:r>
      <w:r w:rsidR="004C7B6D">
        <w:rPr>
          <w:color w:val="000000"/>
          <w:spacing w:val="7"/>
        </w:rPr>
        <w:t xml:space="preserve">   </w:t>
      </w:r>
    </w:p>
    <w:p w14:paraId="2ABE8C04" w14:textId="6B0E46D3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1DBFF089" w14:textId="677B7030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058BD907" w14:textId="5A4CEDE7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44FA955" w14:textId="77777777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B8FC23A" w14:textId="77777777" w:rsidR="004C7B6D" w:rsidRDefault="004C7B6D" w:rsidP="004C7B6D">
      <w:pPr>
        <w:jc w:val="both"/>
      </w:pPr>
      <w:r w:rsidRPr="00AB5D2D">
        <w:t xml:space="preserve">Глава городского округа                                         </w:t>
      </w:r>
      <w:r>
        <w:t xml:space="preserve">        </w:t>
      </w:r>
      <w:r w:rsidRPr="00AB5D2D">
        <w:t xml:space="preserve">         </w:t>
      </w:r>
      <w:r>
        <w:t xml:space="preserve">                                    </w:t>
      </w:r>
      <w:r w:rsidRPr="00AB5D2D">
        <w:t>И.Ю.</w:t>
      </w:r>
      <w:r>
        <w:t xml:space="preserve"> </w:t>
      </w:r>
      <w:r w:rsidRPr="00AB5D2D">
        <w:t>Волкова</w:t>
      </w:r>
    </w:p>
    <w:p w14:paraId="79F93936" w14:textId="77777777" w:rsidR="004C7B6D" w:rsidRPr="00AB5D2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3AF10988" w14:textId="4C41CE1F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30385ED" w14:textId="77777777" w:rsidR="00D0253C" w:rsidRDefault="00D0253C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4935B8D4" w14:textId="77777777" w:rsidR="00D0253C" w:rsidRPr="00AB5D2D" w:rsidRDefault="00D0253C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15C64352" w14:textId="4932F84D" w:rsidR="004C7B6D" w:rsidRPr="007E2DF8" w:rsidRDefault="004C7B6D" w:rsidP="004C7B6D">
      <w:pPr>
        <w:spacing w:before="200" w:after="1" w:line="200" w:lineRule="auto"/>
        <w:ind w:firstLine="540"/>
        <w:jc w:val="both"/>
        <w:rPr>
          <w:rFonts w:cs="Times New Roman"/>
          <w:lang w:val="x-none"/>
        </w:rPr>
      </w:pPr>
    </w:p>
    <w:p w14:paraId="603A5B28" w14:textId="39C7ECC4" w:rsidR="00967E9F" w:rsidRPr="004C7B6D" w:rsidRDefault="00967E9F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45D2EFDF" w14:textId="77777777" w:rsidR="00967E9F" w:rsidRDefault="00967E9F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0C5A91A7" w14:textId="099262A7" w:rsidR="00967E9F" w:rsidRDefault="00967E9F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4FDF4FDF" w14:textId="77777777" w:rsidR="00967E9F" w:rsidRPr="00967E9F" w:rsidRDefault="00967E9F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2DBEF50B" w14:textId="3A829B28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3F8719BC" w14:textId="3CF310B9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53D5515D" w14:textId="399F338E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2B898F1A" w14:textId="57439AFB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579D7469" w14:textId="4E87C932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4A3E4FF7" w14:textId="538E9789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205856B0" w14:textId="78025156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0BF74150" w14:textId="27915149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0CE83258" w14:textId="42DFFEC2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263D3970" w14:textId="15D132D1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15972716" w14:textId="62C34271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77D8E5E1" w14:textId="56F7DA1B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7D7710E7" w14:textId="5BD0589D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62E4720C" w14:textId="70F82F97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7C46B002" w14:textId="3EDB3C2E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7BA0897F" w14:textId="58C7D6B4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0584A41E" w14:textId="4C98B584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19785FA6" w14:textId="39FA1CDA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5757C742" w14:textId="77777777" w:rsidR="00610997" w:rsidRDefault="00610997" w:rsidP="00967E9F">
      <w:pPr>
        <w:spacing w:after="1" w:line="200" w:lineRule="auto"/>
        <w:jc w:val="center"/>
        <w:rPr>
          <w:rFonts w:cs="Times New Roman"/>
          <w:bCs/>
        </w:rPr>
      </w:pPr>
    </w:p>
    <w:p w14:paraId="5D840A9D" w14:textId="77777777" w:rsidR="00610997" w:rsidRDefault="00610997" w:rsidP="00967E9F">
      <w:pPr>
        <w:spacing w:after="1" w:line="200" w:lineRule="auto"/>
        <w:jc w:val="center"/>
        <w:rPr>
          <w:rFonts w:cs="Times New Roman"/>
          <w:bCs/>
        </w:rPr>
      </w:pPr>
    </w:p>
    <w:p w14:paraId="2D98087F" w14:textId="77777777" w:rsidR="00610997" w:rsidRDefault="00610997" w:rsidP="00967E9F">
      <w:pPr>
        <w:spacing w:after="1" w:line="200" w:lineRule="auto"/>
        <w:jc w:val="center"/>
        <w:rPr>
          <w:rFonts w:cs="Times New Roman"/>
          <w:bCs/>
        </w:rPr>
      </w:pPr>
    </w:p>
    <w:p w14:paraId="4B319DDA" w14:textId="4981990C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0BD94DEF" w14:textId="2A8F84DF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5EE91795" w14:textId="2F3A8E4A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74717A95" w14:textId="40788DD4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380F711B" w14:textId="4372F33F" w:rsidR="00C05C17" w:rsidRDefault="00C05C17" w:rsidP="00967E9F">
      <w:pPr>
        <w:spacing w:after="1" w:line="200" w:lineRule="auto"/>
        <w:jc w:val="center"/>
        <w:rPr>
          <w:rFonts w:cs="Times New Roman"/>
          <w:bCs/>
        </w:rPr>
      </w:pPr>
    </w:p>
    <w:p w14:paraId="51A0729B" w14:textId="77777777" w:rsidR="005F3FB5" w:rsidRDefault="005F3FB5" w:rsidP="00967E9F">
      <w:pPr>
        <w:spacing w:after="1" w:line="200" w:lineRule="auto"/>
        <w:jc w:val="center"/>
        <w:rPr>
          <w:rFonts w:cs="Times New Roman"/>
          <w:bCs/>
        </w:rPr>
      </w:pPr>
    </w:p>
    <w:p w14:paraId="13598006" w14:textId="77777777" w:rsidR="005F3FB5" w:rsidRDefault="005F3FB5" w:rsidP="00967E9F">
      <w:pPr>
        <w:spacing w:after="1" w:line="200" w:lineRule="auto"/>
        <w:jc w:val="center"/>
        <w:rPr>
          <w:rFonts w:cs="Times New Roman"/>
          <w:bCs/>
        </w:rPr>
      </w:pPr>
    </w:p>
    <w:p w14:paraId="6B91263E" w14:textId="77777777" w:rsidR="005F3FB5" w:rsidRDefault="005F3FB5" w:rsidP="00967E9F">
      <w:pPr>
        <w:spacing w:after="1" w:line="200" w:lineRule="auto"/>
        <w:jc w:val="center"/>
        <w:rPr>
          <w:rFonts w:cs="Times New Roman"/>
          <w:bCs/>
        </w:rPr>
      </w:pPr>
    </w:p>
    <w:p w14:paraId="3A74FDFA" w14:textId="77777777" w:rsidR="005F3FB5" w:rsidRDefault="005F3FB5" w:rsidP="00967E9F">
      <w:pPr>
        <w:spacing w:after="1" w:line="200" w:lineRule="auto"/>
        <w:jc w:val="center"/>
        <w:rPr>
          <w:rFonts w:cs="Times New Roman"/>
          <w:bCs/>
        </w:rPr>
      </w:pPr>
    </w:p>
    <w:p w14:paraId="44121E80" w14:textId="77777777" w:rsidR="0070469A" w:rsidRDefault="0070469A" w:rsidP="007E2DF8">
      <w:pPr>
        <w:pStyle w:val="ConsPlusNormal"/>
        <w:tabs>
          <w:tab w:val="left" w:pos="5954"/>
          <w:tab w:val="left" w:pos="8080"/>
        </w:tabs>
        <w:ind w:right="24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DE242E" w14:textId="77777777" w:rsidR="005623C4" w:rsidRPr="005623C4" w:rsidRDefault="005623C4" w:rsidP="007E2DF8">
      <w:pPr>
        <w:pStyle w:val="ConsPlusNormal"/>
        <w:tabs>
          <w:tab w:val="left" w:pos="5954"/>
          <w:tab w:val="left" w:pos="8080"/>
        </w:tabs>
        <w:ind w:right="24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D1ED76C" w14:textId="6D875EFA" w:rsidR="005623C4" w:rsidRPr="005623C4" w:rsidRDefault="007E2DF8" w:rsidP="007E2DF8">
      <w:pPr>
        <w:pStyle w:val="ConsPlusNormal"/>
        <w:tabs>
          <w:tab w:val="left" w:pos="5954"/>
        </w:tabs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623C4" w:rsidRPr="005623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33B147D" w14:textId="53AD69A1" w:rsidR="005623C4" w:rsidRPr="005623C4" w:rsidRDefault="007E2DF8" w:rsidP="007E2DF8">
      <w:pPr>
        <w:pStyle w:val="ConsPlusNormal"/>
        <w:tabs>
          <w:tab w:val="left" w:pos="5954"/>
          <w:tab w:val="left" w:pos="8789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623C4" w:rsidRPr="005623C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6C8DD979" w14:textId="77777777" w:rsidR="005623C4" w:rsidRPr="005623C4" w:rsidRDefault="005623C4" w:rsidP="007E2DF8">
      <w:pPr>
        <w:pStyle w:val="ConsPlusNormal"/>
        <w:tabs>
          <w:tab w:val="left" w:pos="5954"/>
        </w:tabs>
        <w:ind w:right="1558"/>
        <w:jc w:val="right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8DCDD89" w14:textId="43164526" w:rsidR="005623C4" w:rsidRPr="005623C4" w:rsidRDefault="007E2DF8" w:rsidP="007E2DF8">
      <w:pPr>
        <w:pStyle w:val="ConsPlusNormal"/>
        <w:tabs>
          <w:tab w:val="left" w:pos="5954"/>
        </w:tabs>
        <w:ind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23C4">
        <w:rPr>
          <w:rFonts w:ascii="Times New Roman" w:hAnsi="Times New Roman" w:cs="Times New Roman"/>
          <w:sz w:val="24"/>
          <w:szCs w:val="24"/>
        </w:rPr>
        <w:t>о</w:t>
      </w:r>
      <w:r w:rsidR="005623C4" w:rsidRPr="005623C4">
        <w:rPr>
          <w:rFonts w:ascii="Times New Roman" w:hAnsi="Times New Roman" w:cs="Times New Roman"/>
          <w:sz w:val="24"/>
          <w:szCs w:val="24"/>
        </w:rPr>
        <w:t>т</w:t>
      </w:r>
      <w:r w:rsidR="005623C4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D00B4">
        <w:rPr>
          <w:rFonts w:ascii="Times New Roman" w:hAnsi="Times New Roman" w:cs="Times New Roman"/>
          <w:sz w:val="24"/>
          <w:szCs w:val="24"/>
        </w:rPr>
        <w:t xml:space="preserve">   №</w:t>
      </w:r>
      <w:r w:rsidR="005623C4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6C2B9DDE" w14:textId="77777777" w:rsidR="005623C4" w:rsidRDefault="005623C4" w:rsidP="005623C4">
      <w:pPr>
        <w:pStyle w:val="ConsPlusNormal"/>
        <w:jc w:val="both"/>
      </w:pPr>
    </w:p>
    <w:p w14:paraId="10550198" w14:textId="77777777" w:rsidR="002D00B4" w:rsidRDefault="002D00B4" w:rsidP="00130F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7"/>
      <w:bookmarkEnd w:id="1"/>
    </w:p>
    <w:p w14:paraId="6AE8889E" w14:textId="75C73A8B" w:rsidR="00130FAE" w:rsidRPr="00130FAE" w:rsidRDefault="002D00B4" w:rsidP="002D00B4">
      <w:pPr>
        <w:pStyle w:val="ConsPlusTitle"/>
        <w:tabs>
          <w:tab w:val="left" w:pos="4111"/>
          <w:tab w:val="left" w:pos="5812"/>
        </w:tabs>
        <w:ind w:right="21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30FAE" w:rsidRPr="00130FAE">
        <w:rPr>
          <w:rFonts w:ascii="Times New Roman" w:hAnsi="Times New Roman" w:cs="Times New Roman"/>
          <w:b w:val="0"/>
          <w:sz w:val="24"/>
          <w:szCs w:val="24"/>
        </w:rPr>
        <w:t>Приложение 5</w:t>
      </w:r>
    </w:p>
    <w:p w14:paraId="5D487A9E" w14:textId="77777777" w:rsidR="002D00B4" w:rsidRDefault="00130FAE" w:rsidP="002D00B4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0FAE"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 предоставления муниципальной услуги «Отнесение земель, находящихся в частной собственности, в случаях, установленных законодательством Российской Федерации, </w:t>
      </w:r>
    </w:p>
    <w:p w14:paraId="75CDFEBF" w14:textId="2EA68932" w:rsidR="00130FAE" w:rsidRPr="00130FAE" w:rsidRDefault="00130FAE" w:rsidP="002D00B4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0FAE">
        <w:rPr>
          <w:rFonts w:ascii="Times New Roman" w:hAnsi="Times New Roman" w:cs="Times New Roman"/>
          <w:b w:val="0"/>
          <w:sz w:val="24"/>
          <w:szCs w:val="24"/>
        </w:rPr>
        <w:t>к определенной категории», утверж</w:t>
      </w:r>
      <w:r w:rsidR="002D00B4">
        <w:rPr>
          <w:rFonts w:ascii="Times New Roman" w:hAnsi="Times New Roman" w:cs="Times New Roman"/>
          <w:b w:val="0"/>
          <w:sz w:val="24"/>
          <w:szCs w:val="24"/>
        </w:rPr>
        <w:t>денному</w:t>
      </w:r>
      <w:r w:rsidRPr="00130FAE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</w:p>
    <w:p w14:paraId="389DCBF4" w14:textId="4867A7A8" w:rsidR="00130FAE" w:rsidRDefault="002D00B4" w:rsidP="002D00B4">
      <w:pPr>
        <w:pStyle w:val="ConsPlusTitle"/>
        <w:tabs>
          <w:tab w:val="left" w:pos="5103"/>
        </w:tabs>
        <w:ind w:right="127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15.12.2020 № 862/12</w:t>
      </w:r>
    </w:p>
    <w:p w14:paraId="73358711" w14:textId="77777777" w:rsidR="002D00B4" w:rsidRDefault="002D00B4" w:rsidP="002D00B4">
      <w:pPr>
        <w:pStyle w:val="ConsPlusTitle"/>
        <w:tabs>
          <w:tab w:val="left" w:pos="5103"/>
        </w:tabs>
        <w:ind w:right="1274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D174AD8" w14:textId="18A61D7E" w:rsidR="005623C4" w:rsidRPr="00BD1B99" w:rsidRDefault="005623C4" w:rsidP="00130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1B99">
        <w:rPr>
          <w:rFonts w:ascii="Times New Roman" w:hAnsi="Times New Roman" w:cs="Times New Roman"/>
          <w:sz w:val="24"/>
          <w:szCs w:val="24"/>
        </w:rPr>
        <w:t>ОПИСАНИЕ ДОКУМЕНТОВ, НЕОБХОДИМЫХ ДЛЯ ПРЕДОСТАВЛЕНИЯ</w:t>
      </w:r>
    </w:p>
    <w:p w14:paraId="219F0089" w14:textId="0484BA24" w:rsidR="005623C4" w:rsidRPr="00BD1B99" w:rsidRDefault="005623C4" w:rsidP="005623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1B9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2E5AD40" w14:textId="70345699" w:rsidR="005623C4" w:rsidRPr="00BD1B99" w:rsidRDefault="005623C4" w:rsidP="005623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88"/>
        <w:gridCol w:w="2733"/>
        <w:gridCol w:w="1985"/>
      </w:tblGrid>
      <w:tr w:rsidR="005623C4" w:rsidRPr="00BD1B99" w14:paraId="4A481E88" w14:textId="77777777" w:rsidTr="00BD1B99">
        <w:tc>
          <w:tcPr>
            <w:tcW w:w="2154" w:type="dxa"/>
          </w:tcPr>
          <w:p w14:paraId="691EB14E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5421" w:type="dxa"/>
            <w:gridSpan w:val="2"/>
          </w:tcPr>
          <w:p w14:paraId="5984EE40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985" w:type="dxa"/>
          </w:tcPr>
          <w:p w14:paraId="5BB50330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При электронной подаче через РПГУ</w:t>
            </w:r>
          </w:p>
        </w:tc>
      </w:tr>
      <w:tr w:rsidR="005623C4" w:rsidRPr="00BD1B99" w14:paraId="13FAB4DA" w14:textId="77777777" w:rsidTr="00BD1B99">
        <w:tc>
          <w:tcPr>
            <w:tcW w:w="7575" w:type="dxa"/>
            <w:gridSpan w:val="3"/>
          </w:tcPr>
          <w:p w14:paraId="4BC815EE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 форме согласно приложению 4 к Административному регламенту</w:t>
            </w:r>
          </w:p>
        </w:tc>
        <w:tc>
          <w:tcPr>
            <w:tcW w:w="1985" w:type="dxa"/>
          </w:tcPr>
          <w:p w14:paraId="55FE331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</w:t>
            </w:r>
          </w:p>
        </w:tc>
      </w:tr>
      <w:tr w:rsidR="005623C4" w:rsidRPr="00BD1B99" w14:paraId="0DDF2014" w14:textId="77777777" w:rsidTr="00BD1B99">
        <w:tc>
          <w:tcPr>
            <w:tcW w:w="2154" w:type="dxa"/>
            <w:vMerge w:val="restart"/>
          </w:tcPr>
          <w:p w14:paraId="13F8CB37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421" w:type="dxa"/>
            <w:gridSpan w:val="2"/>
          </w:tcPr>
          <w:p w14:paraId="4A98C36A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85" w:type="dxa"/>
          </w:tcPr>
          <w:p w14:paraId="618D897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10663AC1" w14:textId="77777777" w:rsidTr="00BD1B99">
        <w:tc>
          <w:tcPr>
            <w:tcW w:w="2154" w:type="dxa"/>
            <w:vMerge/>
          </w:tcPr>
          <w:p w14:paraId="43DE592F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410499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1985" w:type="dxa"/>
          </w:tcPr>
          <w:p w14:paraId="3FE35CA7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0AF9B062" w14:textId="77777777" w:rsidTr="00BD1B99">
        <w:tc>
          <w:tcPr>
            <w:tcW w:w="2154" w:type="dxa"/>
            <w:vMerge/>
          </w:tcPr>
          <w:p w14:paraId="3CE8A78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47090D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85" w:type="dxa"/>
          </w:tcPr>
          <w:p w14:paraId="2D720A1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81FD418" w14:textId="77777777" w:rsidTr="00BD1B99">
        <w:tc>
          <w:tcPr>
            <w:tcW w:w="2154" w:type="dxa"/>
            <w:vMerge/>
          </w:tcPr>
          <w:p w14:paraId="27F05088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94E3C5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1985" w:type="dxa"/>
          </w:tcPr>
          <w:p w14:paraId="596D7B4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103532AA" w14:textId="77777777" w:rsidTr="00BD1B99">
        <w:tc>
          <w:tcPr>
            <w:tcW w:w="2154" w:type="dxa"/>
            <w:vMerge/>
          </w:tcPr>
          <w:p w14:paraId="5818937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1DEABB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</w:t>
            </w:r>
            <w:r w:rsidRPr="00B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качестве документа, удостоверяющего личность иностранного гражданина</w:t>
            </w:r>
          </w:p>
        </w:tc>
        <w:tc>
          <w:tcPr>
            <w:tcW w:w="1985" w:type="dxa"/>
          </w:tcPr>
          <w:p w14:paraId="166DDFF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</w:tr>
      <w:tr w:rsidR="005623C4" w:rsidRPr="00BD1B99" w14:paraId="7CAAC487" w14:textId="77777777" w:rsidTr="00BD1B99">
        <w:tc>
          <w:tcPr>
            <w:tcW w:w="2154" w:type="dxa"/>
          </w:tcPr>
          <w:p w14:paraId="63E55EE0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71759D4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(в случае, если оно выдано компетентным органом иностранного государства)</w:t>
            </w:r>
          </w:p>
        </w:tc>
        <w:tc>
          <w:tcPr>
            <w:tcW w:w="1985" w:type="dxa"/>
          </w:tcPr>
          <w:p w14:paraId="481F87D5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7186AA2" w14:textId="77777777" w:rsidTr="00BD1B99">
        <w:tc>
          <w:tcPr>
            <w:tcW w:w="2154" w:type="dxa"/>
            <w:vMerge w:val="restart"/>
          </w:tcPr>
          <w:p w14:paraId="3E425A3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5421" w:type="dxa"/>
            <w:gridSpan w:val="2"/>
          </w:tcPr>
          <w:p w14:paraId="128ADA0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985" w:type="dxa"/>
          </w:tcPr>
          <w:p w14:paraId="73DBECC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4178BFC5" w14:textId="77777777" w:rsidTr="00BD1B99">
        <w:tc>
          <w:tcPr>
            <w:tcW w:w="2154" w:type="dxa"/>
            <w:vMerge/>
          </w:tcPr>
          <w:p w14:paraId="5EBFB3EC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7B665439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1985" w:type="dxa"/>
          </w:tcPr>
          <w:p w14:paraId="1FBA19B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6B13589B" w14:textId="77777777" w:rsidTr="00BD1B99">
        <w:tc>
          <w:tcPr>
            <w:tcW w:w="2154" w:type="dxa"/>
          </w:tcPr>
          <w:p w14:paraId="5061B6F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отнесение земельного участка к определенной категории</w:t>
            </w:r>
          </w:p>
        </w:tc>
        <w:tc>
          <w:tcPr>
            <w:tcW w:w="5421" w:type="dxa"/>
            <w:gridSpan w:val="2"/>
          </w:tcPr>
          <w:p w14:paraId="4FB4153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отнесение земельного участка к определенной категории предоставляется, если обращается заявитель, не являющийся собственником данного земельного участка, либо если участок предоставлен на определенном виде права третьему лицу</w:t>
            </w:r>
          </w:p>
        </w:tc>
        <w:tc>
          <w:tcPr>
            <w:tcW w:w="1985" w:type="dxa"/>
          </w:tcPr>
          <w:p w14:paraId="4A9FAF4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83352C0" w14:textId="77777777" w:rsidTr="005623C4">
        <w:tc>
          <w:tcPr>
            <w:tcW w:w="9560" w:type="dxa"/>
            <w:gridSpan w:val="4"/>
          </w:tcPr>
          <w:p w14:paraId="603B2625" w14:textId="77777777" w:rsidR="005623C4" w:rsidRPr="00BD1B99" w:rsidRDefault="005623C4" w:rsidP="004B5F2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5623C4" w:rsidRPr="00BD1B99" w14:paraId="1CC9112C" w14:textId="77777777" w:rsidTr="005623C4">
        <w:tc>
          <w:tcPr>
            <w:tcW w:w="4842" w:type="dxa"/>
            <w:gridSpan w:val="2"/>
          </w:tcPr>
          <w:p w14:paraId="43FA6C8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4718" w:type="dxa"/>
            <w:gridSpan w:val="2"/>
          </w:tcPr>
          <w:p w14:paraId="7921B27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54F0CB26" w14:textId="77777777" w:rsidTr="005623C4">
        <w:tc>
          <w:tcPr>
            <w:tcW w:w="4842" w:type="dxa"/>
            <w:gridSpan w:val="2"/>
          </w:tcPr>
          <w:p w14:paraId="68A47B75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4718" w:type="dxa"/>
            <w:gridSpan w:val="2"/>
          </w:tcPr>
          <w:p w14:paraId="0921135F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2C449682" w14:textId="77777777" w:rsidTr="005623C4">
        <w:tc>
          <w:tcPr>
            <w:tcW w:w="4842" w:type="dxa"/>
            <w:gridSpan w:val="2"/>
          </w:tcPr>
          <w:p w14:paraId="34AE4E0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4718" w:type="dxa"/>
            <w:gridSpan w:val="2"/>
          </w:tcPr>
          <w:p w14:paraId="1DF3C7CC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7CA7FE8C" w14:textId="77777777" w:rsidTr="005623C4">
        <w:tc>
          <w:tcPr>
            <w:tcW w:w="4842" w:type="dxa"/>
            <w:gridSpan w:val="2"/>
          </w:tcPr>
          <w:p w14:paraId="5E4EB1F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Информация Комитета по архитектуре и градостроительству Московской области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</w:t>
            </w:r>
          </w:p>
        </w:tc>
        <w:tc>
          <w:tcPr>
            <w:tcW w:w="4718" w:type="dxa"/>
            <w:gridSpan w:val="2"/>
          </w:tcPr>
          <w:p w14:paraId="0C0D7E0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утверждается Комитетом по архитектуре и градостроительству Московской области. Документ формируется в Государственной информационной системе обеспечения градостроительной деятельности Московской области и должен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зонирования, а также содержать информацию о всех ограничениях </w:t>
            </w:r>
            <w:proofErr w:type="spellStart"/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оборотоспособности</w:t>
            </w:r>
            <w:proofErr w:type="spellEnd"/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, а также ограничениях по использованию земельного участка</w:t>
            </w:r>
          </w:p>
        </w:tc>
      </w:tr>
      <w:tr w:rsidR="005623C4" w:rsidRPr="00BD1B99" w14:paraId="555A12D6" w14:textId="77777777" w:rsidTr="005623C4">
        <w:tc>
          <w:tcPr>
            <w:tcW w:w="4842" w:type="dxa"/>
            <w:gridSpan w:val="2"/>
          </w:tcPr>
          <w:p w14:paraId="53DD294F" w14:textId="297F6441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государственной экологической экспертизы в случае, если ее проведение предусмотрено федеральными законами </w:t>
            </w:r>
            <w:r w:rsidR="002D00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 из Министерства экологии и природопользования Московской области</w:t>
            </w:r>
          </w:p>
        </w:tc>
        <w:tc>
          <w:tcPr>
            <w:tcW w:w="4718" w:type="dxa"/>
            <w:gridSpan w:val="2"/>
          </w:tcPr>
          <w:p w14:paraId="66869DA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государственной экологической экспертизы, оформленное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2C79C637" w14:textId="77777777" w:rsidTr="005623C4">
        <w:tc>
          <w:tcPr>
            <w:tcW w:w="4842" w:type="dxa"/>
            <w:gridSpan w:val="2"/>
          </w:tcPr>
          <w:p w14:paraId="7B91846A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рождения ребенка (детей) (при наличии технической возможности)</w:t>
            </w:r>
          </w:p>
        </w:tc>
        <w:tc>
          <w:tcPr>
            <w:tcW w:w="4718" w:type="dxa"/>
            <w:gridSpan w:val="2"/>
          </w:tcPr>
          <w:p w14:paraId="1891CD3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</w:tr>
    </w:tbl>
    <w:p w14:paraId="6BE446DB" w14:textId="3BD4D45B" w:rsidR="005623C4" w:rsidRDefault="002D00B4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00B4">
        <w:rPr>
          <w:rFonts w:ascii="Times New Roman" w:hAnsi="Times New Roman" w:cs="Times New Roman"/>
          <w:b w:val="0"/>
          <w:sz w:val="24"/>
          <w:szCs w:val="24"/>
        </w:rPr>
        <w:t>.»</w:t>
      </w:r>
    </w:p>
    <w:p w14:paraId="6EE36F5D" w14:textId="2634277E" w:rsidR="00FC7877" w:rsidRDefault="00FC7877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9DBC50C" w14:textId="3C38C1D3" w:rsidR="00FC7877" w:rsidRDefault="00FC7877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708C7F" w14:textId="77777777" w:rsidR="00FC7877" w:rsidRDefault="00FC7877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C7877" w:rsidSect="007A7126">
      <w:headerReference w:type="default" r:id="rId17"/>
      <w:pgSz w:w="11906" w:h="16838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3D3DE" w14:textId="77777777" w:rsidR="007F14A9" w:rsidRDefault="007F14A9" w:rsidP="00C27681">
      <w:r>
        <w:separator/>
      </w:r>
    </w:p>
  </w:endnote>
  <w:endnote w:type="continuationSeparator" w:id="0">
    <w:p w14:paraId="3AF6859A" w14:textId="77777777" w:rsidR="007F14A9" w:rsidRDefault="007F14A9" w:rsidP="00C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94FD" w14:textId="77777777" w:rsidR="007F14A9" w:rsidRDefault="007F14A9" w:rsidP="00C27681">
      <w:r>
        <w:separator/>
      </w:r>
    </w:p>
  </w:footnote>
  <w:footnote w:type="continuationSeparator" w:id="0">
    <w:p w14:paraId="6DB6D74C" w14:textId="77777777" w:rsidR="007F14A9" w:rsidRDefault="007F14A9" w:rsidP="00C2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14:paraId="3647DFF6" w14:textId="77777777" w:rsidR="00E776A6" w:rsidRDefault="00651B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ABBE" w14:textId="77777777" w:rsidR="00E776A6" w:rsidRDefault="00E77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D5"/>
    <w:rsid w:val="00000555"/>
    <w:rsid w:val="00004961"/>
    <w:rsid w:val="00005864"/>
    <w:rsid w:val="00021D3A"/>
    <w:rsid w:val="00023C29"/>
    <w:rsid w:val="000273B5"/>
    <w:rsid w:val="0003656B"/>
    <w:rsid w:val="00050230"/>
    <w:rsid w:val="00065885"/>
    <w:rsid w:val="00086EE0"/>
    <w:rsid w:val="000949D3"/>
    <w:rsid w:val="000A0CFD"/>
    <w:rsid w:val="000E0839"/>
    <w:rsid w:val="001009D2"/>
    <w:rsid w:val="00106438"/>
    <w:rsid w:val="0012271F"/>
    <w:rsid w:val="00127B70"/>
    <w:rsid w:val="00130FAE"/>
    <w:rsid w:val="00146A54"/>
    <w:rsid w:val="0016213A"/>
    <w:rsid w:val="00166E20"/>
    <w:rsid w:val="00173F25"/>
    <w:rsid w:val="00185D54"/>
    <w:rsid w:val="00190805"/>
    <w:rsid w:val="001B1141"/>
    <w:rsid w:val="001C07F0"/>
    <w:rsid w:val="001C2C2F"/>
    <w:rsid w:val="001C54D5"/>
    <w:rsid w:val="001D1FA2"/>
    <w:rsid w:val="00204369"/>
    <w:rsid w:val="00206C49"/>
    <w:rsid w:val="00215D0F"/>
    <w:rsid w:val="00246472"/>
    <w:rsid w:val="0024699E"/>
    <w:rsid w:val="0025504A"/>
    <w:rsid w:val="002751B5"/>
    <w:rsid w:val="002823B0"/>
    <w:rsid w:val="002859D6"/>
    <w:rsid w:val="002964C3"/>
    <w:rsid w:val="002A2925"/>
    <w:rsid w:val="002B3D6A"/>
    <w:rsid w:val="002B46AF"/>
    <w:rsid w:val="002C0973"/>
    <w:rsid w:val="002C171C"/>
    <w:rsid w:val="002D00B4"/>
    <w:rsid w:val="002F1B0D"/>
    <w:rsid w:val="00316CCD"/>
    <w:rsid w:val="00340C95"/>
    <w:rsid w:val="003449C1"/>
    <w:rsid w:val="00350464"/>
    <w:rsid w:val="00351AF1"/>
    <w:rsid w:val="00361C0E"/>
    <w:rsid w:val="0036236C"/>
    <w:rsid w:val="00363F40"/>
    <w:rsid w:val="00373E98"/>
    <w:rsid w:val="00391A9F"/>
    <w:rsid w:val="003C12C6"/>
    <w:rsid w:val="003C1CEB"/>
    <w:rsid w:val="003C60CF"/>
    <w:rsid w:val="003D4CEE"/>
    <w:rsid w:val="003E279E"/>
    <w:rsid w:val="003F48B7"/>
    <w:rsid w:val="00410AEE"/>
    <w:rsid w:val="00413059"/>
    <w:rsid w:val="004130FF"/>
    <w:rsid w:val="00417624"/>
    <w:rsid w:val="00417BD7"/>
    <w:rsid w:val="00421C65"/>
    <w:rsid w:val="0042232F"/>
    <w:rsid w:val="00435618"/>
    <w:rsid w:val="00443103"/>
    <w:rsid w:val="00473D56"/>
    <w:rsid w:val="004828DA"/>
    <w:rsid w:val="00491B0C"/>
    <w:rsid w:val="00494507"/>
    <w:rsid w:val="004A5651"/>
    <w:rsid w:val="004C1CE5"/>
    <w:rsid w:val="004C4004"/>
    <w:rsid w:val="004C543B"/>
    <w:rsid w:val="004C7B6D"/>
    <w:rsid w:val="004E22D3"/>
    <w:rsid w:val="00520A76"/>
    <w:rsid w:val="00540CDD"/>
    <w:rsid w:val="005444C1"/>
    <w:rsid w:val="005623C4"/>
    <w:rsid w:val="005843D2"/>
    <w:rsid w:val="00590D03"/>
    <w:rsid w:val="0059753D"/>
    <w:rsid w:val="00597AFE"/>
    <w:rsid w:val="005A543C"/>
    <w:rsid w:val="005A6E88"/>
    <w:rsid w:val="005A71A1"/>
    <w:rsid w:val="005B4CD9"/>
    <w:rsid w:val="005C54EA"/>
    <w:rsid w:val="005C6D39"/>
    <w:rsid w:val="005F1438"/>
    <w:rsid w:val="005F3FB5"/>
    <w:rsid w:val="00603EBE"/>
    <w:rsid w:val="00604307"/>
    <w:rsid w:val="00610997"/>
    <w:rsid w:val="00612D8D"/>
    <w:rsid w:val="00620045"/>
    <w:rsid w:val="0062289B"/>
    <w:rsid w:val="00623571"/>
    <w:rsid w:val="00640F92"/>
    <w:rsid w:val="00647D2F"/>
    <w:rsid w:val="00651B2D"/>
    <w:rsid w:val="00656EE5"/>
    <w:rsid w:val="006633AC"/>
    <w:rsid w:val="006668E6"/>
    <w:rsid w:val="00674B9A"/>
    <w:rsid w:val="006819EF"/>
    <w:rsid w:val="00682D0F"/>
    <w:rsid w:val="00692D9D"/>
    <w:rsid w:val="00697A13"/>
    <w:rsid w:val="00697DD5"/>
    <w:rsid w:val="006A2AC1"/>
    <w:rsid w:val="006D4E39"/>
    <w:rsid w:val="0070469A"/>
    <w:rsid w:val="00770CFC"/>
    <w:rsid w:val="00783D50"/>
    <w:rsid w:val="00794185"/>
    <w:rsid w:val="007A7126"/>
    <w:rsid w:val="007B3FFC"/>
    <w:rsid w:val="007D0CA4"/>
    <w:rsid w:val="007D378B"/>
    <w:rsid w:val="007E2DF8"/>
    <w:rsid w:val="007F14A9"/>
    <w:rsid w:val="007F7D04"/>
    <w:rsid w:val="00800FF0"/>
    <w:rsid w:val="008128FE"/>
    <w:rsid w:val="00817943"/>
    <w:rsid w:val="00834145"/>
    <w:rsid w:val="00843C29"/>
    <w:rsid w:val="0086345F"/>
    <w:rsid w:val="00871D7E"/>
    <w:rsid w:val="008803F9"/>
    <w:rsid w:val="00885743"/>
    <w:rsid w:val="008A6CDD"/>
    <w:rsid w:val="008C1A68"/>
    <w:rsid w:val="008E24A5"/>
    <w:rsid w:val="008F6187"/>
    <w:rsid w:val="008F62ED"/>
    <w:rsid w:val="008F717B"/>
    <w:rsid w:val="0090135F"/>
    <w:rsid w:val="0090220A"/>
    <w:rsid w:val="00902B5F"/>
    <w:rsid w:val="0090554C"/>
    <w:rsid w:val="009151B1"/>
    <w:rsid w:val="0092139B"/>
    <w:rsid w:val="00964D0C"/>
    <w:rsid w:val="00967E9F"/>
    <w:rsid w:val="009754C0"/>
    <w:rsid w:val="009808F1"/>
    <w:rsid w:val="00981D98"/>
    <w:rsid w:val="0098370E"/>
    <w:rsid w:val="009864E5"/>
    <w:rsid w:val="009A3415"/>
    <w:rsid w:val="009B137D"/>
    <w:rsid w:val="009D515F"/>
    <w:rsid w:val="009E2D36"/>
    <w:rsid w:val="009E36F5"/>
    <w:rsid w:val="009E46C9"/>
    <w:rsid w:val="009F2CDA"/>
    <w:rsid w:val="00A21BA0"/>
    <w:rsid w:val="00A86D1D"/>
    <w:rsid w:val="00AA3950"/>
    <w:rsid w:val="00AA40BB"/>
    <w:rsid w:val="00AA5E5F"/>
    <w:rsid w:val="00AB7C9E"/>
    <w:rsid w:val="00AD7000"/>
    <w:rsid w:val="00AE0F20"/>
    <w:rsid w:val="00B25FC9"/>
    <w:rsid w:val="00B261CB"/>
    <w:rsid w:val="00B41DC4"/>
    <w:rsid w:val="00B439A9"/>
    <w:rsid w:val="00B533E8"/>
    <w:rsid w:val="00B61727"/>
    <w:rsid w:val="00B61A77"/>
    <w:rsid w:val="00B66EE8"/>
    <w:rsid w:val="00B67CAE"/>
    <w:rsid w:val="00B7152B"/>
    <w:rsid w:val="00B84722"/>
    <w:rsid w:val="00B95741"/>
    <w:rsid w:val="00BD1B99"/>
    <w:rsid w:val="00BD5F9C"/>
    <w:rsid w:val="00BD625E"/>
    <w:rsid w:val="00BE11B9"/>
    <w:rsid w:val="00BE1221"/>
    <w:rsid w:val="00BF4C0F"/>
    <w:rsid w:val="00C05C17"/>
    <w:rsid w:val="00C27681"/>
    <w:rsid w:val="00C51B80"/>
    <w:rsid w:val="00C6674D"/>
    <w:rsid w:val="00C67165"/>
    <w:rsid w:val="00C70FA4"/>
    <w:rsid w:val="00C87737"/>
    <w:rsid w:val="00C94CC8"/>
    <w:rsid w:val="00CA74B2"/>
    <w:rsid w:val="00CB182F"/>
    <w:rsid w:val="00CF4021"/>
    <w:rsid w:val="00D0253C"/>
    <w:rsid w:val="00D0652D"/>
    <w:rsid w:val="00D143B2"/>
    <w:rsid w:val="00D22B0F"/>
    <w:rsid w:val="00D27B60"/>
    <w:rsid w:val="00D348BC"/>
    <w:rsid w:val="00D469FE"/>
    <w:rsid w:val="00D57954"/>
    <w:rsid w:val="00D658BD"/>
    <w:rsid w:val="00D65E7D"/>
    <w:rsid w:val="00DA618C"/>
    <w:rsid w:val="00DA7B6E"/>
    <w:rsid w:val="00DB3B38"/>
    <w:rsid w:val="00DC3562"/>
    <w:rsid w:val="00DE7A51"/>
    <w:rsid w:val="00DF7622"/>
    <w:rsid w:val="00E04B90"/>
    <w:rsid w:val="00E131CE"/>
    <w:rsid w:val="00E22EBD"/>
    <w:rsid w:val="00E4005B"/>
    <w:rsid w:val="00E457FE"/>
    <w:rsid w:val="00E55C43"/>
    <w:rsid w:val="00E776A6"/>
    <w:rsid w:val="00E81CAC"/>
    <w:rsid w:val="00EA186E"/>
    <w:rsid w:val="00EA7B52"/>
    <w:rsid w:val="00EB0DA0"/>
    <w:rsid w:val="00EB1155"/>
    <w:rsid w:val="00EB14C0"/>
    <w:rsid w:val="00EB3ABF"/>
    <w:rsid w:val="00EB4E6C"/>
    <w:rsid w:val="00EC7D60"/>
    <w:rsid w:val="00ED2B39"/>
    <w:rsid w:val="00ED5943"/>
    <w:rsid w:val="00EE163B"/>
    <w:rsid w:val="00F03869"/>
    <w:rsid w:val="00F07799"/>
    <w:rsid w:val="00F2368A"/>
    <w:rsid w:val="00F33F49"/>
    <w:rsid w:val="00F417C8"/>
    <w:rsid w:val="00F420C8"/>
    <w:rsid w:val="00F43D7F"/>
    <w:rsid w:val="00F51F1B"/>
    <w:rsid w:val="00F5311B"/>
    <w:rsid w:val="00F62B01"/>
    <w:rsid w:val="00F70D24"/>
    <w:rsid w:val="00F80C0A"/>
    <w:rsid w:val="00F934AD"/>
    <w:rsid w:val="00F97EDD"/>
    <w:rsid w:val="00FA01BE"/>
    <w:rsid w:val="00FB7778"/>
    <w:rsid w:val="00FC787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2A4"/>
  <w15:docId w15:val="{76A758A6-7D6A-4D37-AB5D-40B4A5D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D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697DD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7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7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D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AB7C9E"/>
    <w:pPr>
      <w:suppressAutoHyphens/>
      <w:ind w:firstLine="567"/>
      <w:jc w:val="both"/>
    </w:pPr>
    <w:rPr>
      <w:rFonts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B7C9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651B2D"/>
    <w:pPr>
      <w:widowControl w:val="0"/>
      <w:autoSpaceDE w:val="0"/>
      <w:autoSpaceDN w:val="0"/>
      <w:ind w:left="119" w:firstLine="427"/>
      <w:jc w:val="both"/>
    </w:pPr>
    <w:rPr>
      <w:rFonts w:cs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651B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B2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3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562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7E2DF8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7E2D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875" TargetMode="External"/><Relationship Id="rId13" Type="http://schemas.openxmlformats.org/officeDocument/2006/relationships/hyperlink" Target="https://login.consultant.ru/link/?req=doc&amp;base=MOB&amp;n=328977&amp;dst=1001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MOB&amp;n=328977&amp;dst=1001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lectrosta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3289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328977&amp;dst=100148" TargetMode="External"/><Relationship Id="rId10" Type="http://schemas.openxmlformats.org/officeDocument/2006/relationships/hyperlink" Target="https://login.consultant.ru/link/?req=doc&amp;base=MOB&amp;n=3556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" TargetMode="External"/><Relationship Id="rId14" Type="http://schemas.openxmlformats.org/officeDocument/2006/relationships/hyperlink" Target="https://login.consultant.ru/link/?req=doc&amp;base=MOB&amp;n=328977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48</cp:revision>
  <cp:lastPrinted>2024-02-28T07:06:00Z</cp:lastPrinted>
  <dcterms:created xsi:type="dcterms:W3CDTF">2023-05-26T06:53:00Z</dcterms:created>
  <dcterms:modified xsi:type="dcterms:W3CDTF">2024-02-28T09:08:00Z</dcterms:modified>
</cp:coreProperties>
</file>