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D0" w:rsidRPr="00E233D0" w:rsidRDefault="00E233D0" w:rsidP="00E233D0">
      <w:pPr>
        <w:pStyle w:val="1"/>
        <w:spacing w:line="360" w:lineRule="auto"/>
        <w:ind w:left="431" w:hanging="431"/>
        <w:jc w:val="center"/>
        <w:rPr>
          <w:sz w:val="36"/>
          <w:szCs w:val="28"/>
        </w:rPr>
      </w:pPr>
      <w:r w:rsidRPr="00E233D0">
        <w:rPr>
          <w:sz w:val="36"/>
          <w:szCs w:val="28"/>
        </w:rPr>
        <w:t xml:space="preserve">Ежемесячную денежную выплату получают более 1,6 </w:t>
      </w:r>
      <w:proofErr w:type="spellStart"/>
      <w:proofErr w:type="gramStart"/>
      <w:r w:rsidRPr="00E233D0">
        <w:rPr>
          <w:sz w:val="36"/>
          <w:szCs w:val="28"/>
        </w:rPr>
        <w:t>млн</w:t>
      </w:r>
      <w:proofErr w:type="spellEnd"/>
      <w:proofErr w:type="gramEnd"/>
      <w:r w:rsidRPr="00E233D0">
        <w:rPr>
          <w:sz w:val="36"/>
          <w:szCs w:val="28"/>
        </w:rPr>
        <w:t xml:space="preserve"> пострадавших от радиации</w:t>
      </w:r>
    </w:p>
    <w:p w:rsidR="00E233D0" w:rsidRPr="00683591" w:rsidRDefault="00BC69B8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5B01AB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г. Москве и Московской области </w:t>
      </w:r>
      <w:r w:rsidR="004F10C0" w:rsidRPr="005B01AB">
        <w:rPr>
          <w:spacing w:val="20"/>
          <w:sz w:val="28"/>
          <w:szCs w:val="28"/>
        </w:rPr>
        <w:t>сообщаем</w:t>
      </w:r>
      <w:r w:rsidR="00C80AEB" w:rsidRPr="005B01AB">
        <w:rPr>
          <w:spacing w:val="20"/>
          <w:sz w:val="28"/>
          <w:szCs w:val="28"/>
        </w:rPr>
        <w:t>,</w:t>
      </w:r>
      <w:r w:rsidR="00B95285" w:rsidRPr="005B01AB">
        <w:rPr>
          <w:spacing w:val="4"/>
          <w:sz w:val="28"/>
          <w:szCs w:val="28"/>
        </w:rPr>
        <w:t xml:space="preserve"> </w:t>
      </w:r>
      <w:r w:rsidR="00136BC5">
        <w:rPr>
          <w:sz w:val="28"/>
          <w:szCs w:val="28"/>
        </w:rPr>
        <w:t>что</w:t>
      </w:r>
      <w:r w:rsidR="00E233D0">
        <w:rPr>
          <w:sz w:val="28"/>
          <w:szCs w:val="28"/>
        </w:rPr>
        <w:t xml:space="preserve"> </w:t>
      </w:r>
      <w:r w:rsidR="00E233D0" w:rsidRPr="00683591">
        <w:rPr>
          <w:sz w:val="28"/>
          <w:szCs w:val="28"/>
        </w:rPr>
        <w:t xml:space="preserve">Социальный фонд России обеспечивает ежемесячными денежными выплатами (ЕДВ) более 1,6 </w:t>
      </w:r>
      <w:proofErr w:type="spellStart"/>
      <w:proofErr w:type="gramStart"/>
      <w:r w:rsidR="00E233D0" w:rsidRPr="00683591">
        <w:rPr>
          <w:sz w:val="28"/>
          <w:szCs w:val="28"/>
        </w:rPr>
        <w:t>млн</w:t>
      </w:r>
      <w:proofErr w:type="spellEnd"/>
      <w:proofErr w:type="gramEnd"/>
      <w:r w:rsidR="00E233D0" w:rsidRPr="00683591">
        <w:rPr>
          <w:sz w:val="28"/>
          <w:szCs w:val="28"/>
        </w:rPr>
        <w:t xml:space="preserve"> ликвидаторов последствий радиационных аварий и граждан, пострадавших от радиационных аварий и техногенных катастроф.</w:t>
      </w:r>
    </w:p>
    <w:p w:rsidR="00E233D0" w:rsidRPr="00683591" w:rsidRDefault="00E233D0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3591">
        <w:rPr>
          <w:sz w:val="28"/>
          <w:szCs w:val="28"/>
        </w:rPr>
        <w:t>Таким людям доступны сразу две ежемесячные выплаты, если на это есть основания. Например, ликвидаторы последствий катастрофы, признанные инвалидами, получают одну ЕДВ как инвалиды ЧАЭС, вторую – как граждане с инвалидностью.</w:t>
      </w:r>
    </w:p>
    <w:p w:rsidR="00E233D0" w:rsidRPr="00683591" w:rsidRDefault="00E233D0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3591">
        <w:rPr>
          <w:sz w:val="28"/>
          <w:szCs w:val="28"/>
        </w:rPr>
        <w:t xml:space="preserve">Людям с инвалидностью </w:t>
      </w:r>
      <w:proofErr w:type="spellStart"/>
      <w:r w:rsidRPr="00683591">
        <w:rPr>
          <w:sz w:val="28"/>
          <w:szCs w:val="28"/>
        </w:rPr>
        <w:t>Соцфонд</w:t>
      </w:r>
      <w:proofErr w:type="spellEnd"/>
      <w:r w:rsidRPr="00683591">
        <w:rPr>
          <w:sz w:val="28"/>
          <w:szCs w:val="28"/>
        </w:rPr>
        <w:t xml:space="preserve"> назначает ЕДВ </w:t>
      </w:r>
      <w:proofErr w:type="spellStart"/>
      <w:r w:rsidRPr="00683591">
        <w:rPr>
          <w:sz w:val="28"/>
          <w:szCs w:val="28"/>
        </w:rPr>
        <w:t>беззаявительно</w:t>
      </w:r>
      <w:proofErr w:type="spellEnd"/>
      <w:r w:rsidRPr="00683591">
        <w:rPr>
          <w:sz w:val="28"/>
          <w:szCs w:val="28"/>
        </w:rPr>
        <w:t xml:space="preserve">. В других случаях нужно подать заявление в клиентскую службу Социального фонда по месту жительства или оформить обращение на портале </w:t>
      </w:r>
      <w:proofErr w:type="spellStart"/>
      <w:r w:rsidRPr="00683591">
        <w:rPr>
          <w:sz w:val="28"/>
          <w:szCs w:val="28"/>
        </w:rPr>
        <w:t>госуслуг</w:t>
      </w:r>
      <w:proofErr w:type="spellEnd"/>
      <w:r w:rsidRPr="00683591">
        <w:rPr>
          <w:sz w:val="28"/>
          <w:szCs w:val="28"/>
        </w:rPr>
        <w:t>.</w:t>
      </w:r>
    </w:p>
    <w:p w:rsidR="00E233D0" w:rsidRPr="00683591" w:rsidRDefault="00E233D0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3591">
        <w:rPr>
          <w:sz w:val="28"/>
          <w:szCs w:val="28"/>
        </w:rPr>
        <w:t>Решение о назначении фонд выносит в течение 10 рабочих дней с момента регистрации заявки. Еще 5 дней отводится на то, чтобы проинформировать заявителя о принятом решении. ЕДВ назначается со дня обращения, но не ранее возникновения права на нее.</w:t>
      </w:r>
    </w:p>
    <w:p w:rsidR="00E233D0" w:rsidRPr="00683591" w:rsidRDefault="00E233D0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3591">
        <w:rPr>
          <w:sz w:val="28"/>
          <w:szCs w:val="28"/>
        </w:rPr>
        <w:t>При желании получатели выплаты могут выбрать взамен ее части набор социальных услуг, который включает в себя обеспечение лекарствами по рецепту врача, предоставление путевки в санаторий и бесплатный проезд на пригородных электричках, а также на поездах дальнего следования к месту лечения и обратно.</w:t>
      </w:r>
    </w:p>
    <w:p w:rsidR="00E233D0" w:rsidRPr="00683591" w:rsidRDefault="00E233D0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3591">
        <w:rPr>
          <w:sz w:val="28"/>
          <w:szCs w:val="28"/>
        </w:rPr>
        <w:lastRenderedPageBreak/>
        <w:t>Для ликвидаторов последствий радиационных аварий и граждан, пострадавших от радиации, государство предусмотрело и другие меры поддержки, в том числе досрочный выход на пенсию и установление пенсии по инвалидности.</w:t>
      </w:r>
    </w:p>
    <w:p w:rsidR="00E233D0" w:rsidRPr="00683591" w:rsidRDefault="00E233D0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3591">
        <w:rPr>
          <w:sz w:val="28"/>
          <w:szCs w:val="28"/>
        </w:rPr>
        <w:t>«Люди ценой своего здоровья помогали ликвидировать последствия страшной аварии, поэтому мы стараемся поддерживать как их самих, так и их семьи. Фонд предоставляет им выплаты и компенсации за вред здоровью. И все это в простой и удобной форме», – отметил председатель Социального фонда России Сергей Чирков.</w:t>
      </w:r>
    </w:p>
    <w:p w:rsidR="00E233D0" w:rsidRPr="00683591" w:rsidRDefault="00E233D0" w:rsidP="00E233D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83591">
        <w:rPr>
          <w:sz w:val="28"/>
          <w:szCs w:val="28"/>
        </w:rPr>
        <w:t>Крупнейшая техногенная авария произошла на Чернобыльской атомной электростанции 26 апреля 1986 года. Взрыв на одном из энергоблоков полностью разрушил реактор, пострадал машинный зал, начался пожар. В воздух попали радиоактивные вещества, была загрязнена территория площадью 160 тыс. квадратных километров. В ликвидации последствий участвовали более полумиллиона человек со всей страны. В память об этих событиях каждый год 26 апреля отмечается День памяти погибших в радиационных авариях и катастрофах.</w:t>
      </w:r>
    </w:p>
    <w:p w:rsidR="005247F0" w:rsidRPr="00D06D95" w:rsidRDefault="005247F0" w:rsidP="00E233D0">
      <w:pPr>
        <w:pStyle w:val="a8"/>
        <w:spacing w:line="360" w:lineRule="auto"/>
        <w:ind w:firstLine="709"/>
        <w:jc w:val="both"/>
        <w:rPr>
          <w:rStyle w:val="layout"/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4CC" w:rsidRDefault="002274CC" w:rsidP="00E60B04">
      <w:pPr>
        <w:spacing w:after="0" w:line="240" w:lineRule="auto"/>
      </w:pPr>
      <w:r>
        <w:separator/>
      </w:r>
    </w:p>
  </w:endnote>
  <w:endnote w:type="continuationSeparator" w:id="0">
    <w:p w:rsidR="002274CC" w:rsidRDefault="002274CC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4CC" w:rsidRDefault="002274CC" w:rsidP="00E60B04">
      <w:pPr>
        <w:spacing w:after="0" w:line="240" w:lineRule="auto"/>
      </w:pPr>
      <w:r>
        <w:separator/>
      </w:r>
    </w:p>
  </w:footnote>
  <w:footnote w:type="continuationSeparator" w:id="0">
    <w:p w:rsidR="002274CC" w:rsidRDefault="002274CC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F64CC">
      <w:pict>
        <v:rect id="_x0000_i1025" style="width:350.6pt;height:.05pt;flip:y" o:hrpct="944" o:hralign="center" o:hrstd="t" o:hr="t" fillcolor="gray" stroked="f"/>
      </w:pict>
    </w:r>
    <w:r w:rsidR="00BF64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64E3A"/>
    <w:multiLevelType w:val="multilevel"/>
    <w:tmpl w:val="824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84B7F"/>
    <w:multiLevelType w:val="hybridMultilevel"/>
    <w:tmpl w:val="1EE6ABEE"/>
    <w:lvl w:ilvl="0" w:tplc="BD38B23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B65B1"/>
    <w:multiLevelType w:val="multilevel"/>
    <w:tmpl w:val="0CA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E77DC7"/>
    <w:multiLevelType w:val="hybridMultilevel"/>
    <w:tmpl w:val="0060B9F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DD2266"/>
    <w:multiLevelType w:val="hybridMultilevel"/>
    <w:tmpl w:val="BB4830D4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9"/>
  </w:num>
  <w:num w:numId="5">
    <w:abstractNumId w:val="20"/>
  </w:num>
  <w:num w:numId="6">
    <w:abstractNumId w:val="16"/>
  </w:num>
  <w:num w:numId="7">
    <w:abstractNumId w:val="34"/>
  </w:num>
  <w:num w:numId="8">
    <w:abstractNumId w:val="23"/>
  </w:num>
  <w:num w:numId="9">
    <w:abstractNumId w:val="10"/>
  </w:num>
  <w:num w:numId="10">
    <w:abstractNumId w:val="22"/>
  </w:num>
  <w:num w:numId="11">
    <w:abstractNumId w:val="2"/>
  </w:num>
  <w:num w:numId="12">
    <w:abstractNumId w:val="11"/>
  </w:num>
  <w:num w:numId="13">
    <w:abstractNumId w:val="7"/>
  </w:num>
  <w:num w:numId="14">
    <w:abstractNumId w:val="9"/>
  </w:num>
  <w:num w:numId="15">
    <w:abstractNumId w:val="29"/>
  </w:num>
  <w:num w:numId="16">
    <w:abstractNumId w:val="14"/>
  </w:num>
  <w:num w:numId="17">
    <w:abstractNumId w:val="13"/>
  </w:num>
  <w:num w:numId="18">
    <w:abstractNumId w:val="12"/>
  </w:num>
  <w:num w:numId="19">
    <w:abstractNumId w:val="4"/>
  </w:num>
  <w:num w:numId="20">
    <w:abstractNumId w:val="27"/>
  </w:num>
  <w:num w:numId="21">
    <w:abstractNumId w:val="28"/>
  </w:num>
  <w:num w:numId="22">
    <w:abstractNumId w:val="25"/>
  </w:num>
  <w:num w:numId="23">
    <w:abstractNumId w:val="17"/>
  </w:num>
  <w:num w:numId="24">
    <w:abstractNumId w:val="3"/>
  </w:num>
  <w:num w:numId="25">
    <w:abstractNumId w:val="31"/>
  </w:num>
  <w:num w:numId="26">
    <w:abstractNumId w:val="33"/>
  </w:num>
  <w:num w:numId="27">
    <w:abstractNumId w:val="18"/>
  </w:num>
  <w:num w:numId="28">
    <w:abstractNumId w:val="30"/>
  </w:num>
  <w:num w:numId="29">
    <w:abstractNumId w:val="1"/>
  </w:num>
  <w:num w:numId="30">
    <w:abstractNumId w:val="24"/>
  </w:num>
  <w:num w:numId="31">
    <w:abstractNumId w:val="5"/>
  </w:num>
  <w:num w:numId="32">
    <w:abstractNumId w:val="8"/>
  </w:num>
  <w:num w:numId="33">
    <w:abstractNumId w:val="6"/>
  </w:num>
  <w:num w:numId="34">
    <w:abstractNumId w:val="32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6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7025"/>
    <w:rsid w:val="00087844"/>
    <w:rsid w:val="000A1BF7"/>
    <w:rsid w:val="000A2602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36BC5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274CC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382A"/>
    <w:rsid w:val="002F0317"/>
    <w:rsid w:val="002F47C2"/>
    <w:rsid w:val="002F5CA5"/>
    <w:rsid w:val="00305ED0"/>
    <w:rsid w:val="00307E64"/>
    <w:rsid w:val="00312407"/>
    <w:rsid w:val="003241BB"/>
    <w:rsid w:val="00330E6E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15D59"/>
    <w:rsid w:val="00420A60"/>
    <w:rsid w:val="0043100C"/>
    <w:rsid w:val="0043274C"/>
    <w:rsid w:val="0043408E"/>
    <w:rsid w:val="004371B1"/>
    <w:rsid w:val="00452CCB"/>
    <w:rsid w:val="00457E26"/>
    <w:rsid w:val="00464229"/>
    <w:rsid w:val="004642C9"/>
    <w:rsid w:val="00465A84"/>
    <w:rsid w:val="00474EBF"/>
    <w:rsid w:val="0047740F"/>
    <w:rsid w:val="00487823"/>
    <w:rsid w:val="00491342"/>
    <w:rsid w:val="004A589F"/>
    <w:rsid w:val="004A7E88"/>
    <w:rsid w:val="004B7B5D"/>
    <w:rsid w:val="004C05CC"/>
    <w:rsid w:val="004C1486"/>
    <w:rsid w:val="004C1884"/>
    <w:rsid w:val="004C5347"/>
    <w:rsid w:val="004D2617"/>
    <w:rsid w:val="004D3207"/>
    <w:rsid w:val="004E250C"/>
    <w:rsid w:val="004F10C0"/>
    <w:rsid w:val="005105C8"/>
    <w:rsid w:val="005135CF"/>
    <w:rsid w:val="00514DEC"/>
    <w:rsid w:val="00515F69"/>
    <w:rsid w:val="00517D1D"/>
    <w:rsid w:val="005247F0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B01AB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0DAB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1A3B"/>
    <w:rsid w:val="007338AF"/>
    <w:rsid w:val="00733E7E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97804"/>
    <w:rsid w:val="008A1587"/>
    <w:rsid w:val="008A1E5A"/>
    <w:rsid w:val="008A1FE2"/>
    <w:rsid w:val="008A2CE8"/>
    <w:rsid w:val="008A5467"/>
    <w:rsid w:val="008B1410"/>
    <w:rsid w:val="008B4B99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5D9F"/>
    <w:rsid w:val="00976250"/>
    <w:rsid w:val="00977DB8"/>
    <w:rsid w:val="00977EC3"/>
    <w:rsid w:val="00991156"/>
    <w:rsid w:val="00991BE3"/>
    <w:rsid w:val="009967BB"/>
    <w:rsid w:val="009B5923"/>
    <w:rsid w:val="009D1434"/>
    <w:rsid w:val="00A228A8"/>
    <w:rsid w:val="00A2715B"/>
    <w:rsid w:val="00A35CFC"/>
    <w:rsid w:val="00A36B51"/>
    <w:rsid w:val="00A42974"/>
    <w:rsid w:val="00A536E1"/>
    <w:rsid w:val="00A7658C"/>
    <w:rsid w:val="00A84190"/>
    <w:rsid w:val="00A84E16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283F"/>
    <w:rsid w:val="00B24AB2"/>
    <w:rsid w:val="00B30528"/>
    <w:rsid w:val="00B30779"/>
    <w:rsid w:val="00B54BE1"/>
    <w:rsid w:val="00B646B7"/>
    <w:rsid w:val="00B647EC"/>
    <w:rsid w:val="00B7023D"/>
    <w:rsid w:val="00B728E7"/>
    <w:rsid w:val="00B733F3"/>
    <w:rsid w:val="00B76E79"/>
    <w:rsid w:val="00B80967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7DB1"/>
    <w:rsid w:val="00BF64CC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758C3"/>
    <w:rsid w:val="00C80AEB"/>
    <w:rsid w:val="00C90968"/>
    <w:rsid w:val="00C92599"/>
    <w:rsid w:val="00C928D4"/>
    <w:rsid w:val="00CA6F3E"/>
    <w:rsid w:val="00CB1CEE"/>
    <w:rsid w:val="00CC334C"/>
    <w:rsid w:val="00CC53EA"/>
    <w:rsid w:val="00CC7196"/>
    <w:rsid w:val="00CD5883"/>
    <w:rsid w:val="00CE09A8"/>
    <w:rsid w:val="00CE4883"/>
    <w:rsid w:val="00CF0E00"/>
    <w:rsid w:val="00CF2644"/>
    <w:rsid w:val="00D0055E"/>
    <w:rsid w:val="00D06D95"/>
    <w:rsid w:val="00D22BD6"/>
    <w:rsid w:val="00D2547C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C6A70"/>
    <w:rsid w:val="00DD5D02"/>
    <w:rsid w:val="00DD75BB"/>
    <w:rsid w:val="00DE297F"/>
    <w:rsid w:val="00DE76B2"/>
    <w:rsid w:val="00DF035D"/>
    <w:rsid w:val="00DF2D67"/>
    <w:rsid w:val="00DF795D"/>
    <w:rsid w:val="00E0332F"/>
    <w:rsid w:val="00E12521"/>
    <w:rsid w:val="00E233D0"/>
    <w:rsid w:val="00E34C1D"/>
    <w:rsid w:val="00E36D1A"/>
    <w:rsid w:val="00E47841"/>
    <w:rsid w:val="00E546CB"/>
    <w:rsid w:val="00E578AB"/>
    <w:rsid w:val="00E60A00"/>
    <w:rsid w:val="00E60B04"/>
    <w:rsid w:val="00E63FC3"/>
    <w:rsid w:val="00E708E9"/>
    <w:rsid w:val="00E70CB6"/>
    <w:rsid w:val="00E719AA"/>
    <w:rsid w:val="00E71B9E"/>
    <w:rsid w:val="00E71F4E"/>
    <w:rsid w:val="00E74016"/>
    <w:rsid w:val="00E82F63"/>
    <w:rsid w:val="00EA42FD"/>
    <w:rsid w:val="00EA55DE"/>
    <w:rsid w:val="00EB3CA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14"/>
    <w:rsid w:val="00F01693"/>
    <w:rsid w:val="00F04C7B"/>
    <w:rsid w:val="00F23539"/>
    <w:rsid w:val="00F23A0A"/>
    <w:rsid w:val="00F262E1"/>
    <w:rsid w:val="00F30B15"/>
    <w:rsid w:val="00F37227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2024-04-26T07:41:00Z</cp:lastPrinted>
  <dcterms:created xsi:type="dcterms:W3CDTF">2024-05-02T08:19:00Z</dcterms:created>
  <dcterms:modified xsi:type="dcterms:W3CDTF">2024-05-02T08:19:00Z</dcterms:modified>
</cp:coreProperties>
</file>