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4B21" w14:textId="543BBE48" w:rsidR="006A4BB6" w:rsidRPr="006A4BB6" w:rsidRDefault="006A4BB6" w:rsidP="006A4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4B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Межрайонная природоохранная прокуратура разъясняет </w:t>
      </w:r>
      <w:r w:rsidR="00193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новый </w:t>
      </w:r>
      <w:r w:rsidRPr="006A4BB6"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регистрации сделок с земельными участками и расположенными на них объектами.</w:t>
      </w:r>
    </w:p>
    <w:p w14:paraId="4113BCE9" w14:textId="320B8365" w:rsidR="00193B9F" w:rsidRPr="00193B9F" w:rsidRDefault="006A4BB6" w:rsidP="00D16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B6">
        <w:rPr>
          <w:rFonts w:ascii="Times New Roman" w:eastAsia="Calibri" w:hAnsi="Times New Roman" w:cs="Times New Roman"/>
          <w:sz w:val="28"/>
          <w:szCs w:val="28"/>
        </w:rPr>
        <w:t> </w:t>
      </w:r>
      <w:bookmarkStart w:id="0" w:name="_GoBack"/>
      <w:bookmarkEnd w:id="0"/>
    </w:p>
    <w:p w14:paraId="00CDD75F" w14:textId="1C4B9AB3" w:rsidR="00193B9F" w:rsidRPr="00193B9F" w:rsidRDefault="00193B9F" w:rsidP="0019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9F">
        <w:rPr>
          <w:rFonts w:ascii="Times New Roman" w:eastAsia="Calibri" w:hAnsi="Times New Roman" w:cs="Times New Roman"/>
          <w:sz w:val="28"/>
          <w:szCs w:val="28"/>
        </w:rPr>
        <w:t>С 1 марта 2025 года вступ</w:t>
      </w:r>
      <w:r>
        <w:rPr>
          <w:rFonts w:ascii="Times New Roman" w:eastAsia="Calibri" w:hAnsi="Times New Roman" w:cs="Times New Roman"/>
          <w:sz w:val="28"/>
          <w:szCs w:val="28"/>
        </w:rPr>
        <w:t>ил</w:t>
      </w:r>
      <w:r w:rsidRPr="00193B9F">
        <w:rPr>
          <w:rFonts w:ascii="Times New Roman" w:eastAsia="Calibri" w:hAnsi="Times New Roman" w:cs="Times New Roman"/>
          <w:sz w:val="28"/>
          <w:szCs w:val="28"/>
        </w:rPr>
        <w:t xml:space="preserve"> в силу Федеральный закон от 26.12.2024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93B9F">
        <w:rPr>
          <w:rFonts w:ascii="Times New Roman" w:eastAsia="Calibri" w:hAnsi="Times New Roman" w:cs="Times New Roman"/>
          <w:sz w:val="28"/>
          <w:szCs w:val="28"/>
        </w:rPr>
        <w:t xml:space="preserve"> 487-ФЗ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93B9F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313DD02" w14:textId="66EF7D37" w:rsidR="00193B9F" w:rsidRPr="00193B9F" w:rsidRDefault="00193B9F" w:rsidP="0019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Pr="00193B9F">
        <w:rPr>
          <w:rFonts w:ascii="Times New Roman" w:eastAsia="Calibri" w:hAnsi="Times New Roman" w:cs="Times New Roman"/>
          <w:sz w:val="28"/>
          <w:szCs w:val="28"/>
        </w:rPr>
        <w:t xml:space="preserve">внесены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Pr="00193B9F">
        <w:rPr>
          <w:rFonts w:ascii="Times New Roman" w:eastAsia="Calibri" w:hAnsi="Times New Roman" w:cs="Times New Roman"/>
          <w:sz w:val="28"/>
          <w:szCs w:val="28"/>
        </w:rPr>
        <w:t>в ст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93B9F">
        <w:rPr>
          <w:rFonts w:ascii="Times New Roman" w:eastAsia="Calibri" w:hAnsi="Times New Roman" w:cs="Times New Roman"/>
          <w:sz w:val="28"/>
          <w:szCs w:val="28"/>
        </w:rPr>
        <w:t xml:space="preserve"> 26 Закона о регистрации недвижимости. Речь идет о введении новых оснований для приостановления учетно-регистрационных действий как в отношении земельных участков, так и в отношении зданий или сооружений, расположенных на них. </w:t>
      </w:r>
    </w:p>
    <w:p w14:paraId="5C127EB3" w14:textId="77777777" w:rsidR="00193B9F" w:rsidRPr="00193B9F" w:rsidRDefault="00193B9F" w:rsidP="0019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9F">
        <w:rPr>
          <w:rFonts w:ascii="Times New Roman" w:eastAsia="Calibri" w:hAnsi="Times New Roman" w:cs="Times New Roman"/>
          <w:sz w:val="28"/>
          <w:szCs w:val="28"/>
        </w:rPr>
        <w:t xml:space="preserve">В частности,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 </w:t>
      </w:r>
    </w:p>
    <w:p w14:paraId="4C93854C" w14:textId="77777777" w:rsidR="00193B9F" w:rsidRPr="00193B9F" w:rsidRDefault="00193B9F" w:rsidP="0019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B9F">
        <w:rPr>
          <w:rFonts w:ascii="Times New Roman" w:eastAsia="Calibri" w:hAnsi="Times New Roman" w:cs="Times New Roman"/>
          <w:sz w:val="28"/>
          <w:szCs w:val="28"/>
        </w:rPr>
        <w:t xml:space="preserve">Применение новых положений не зависит ни от категории земельного участка, ни от вида его разрешенного использования. </w:t>
      </w:r>
    </w:p>
    <w:p w14:paraId="5BDE8EBF" w14:textId="77777777" w:rsidR="006A4BB6" w:rsidRPr="006A4BB6" w:rsidRDefault="006A4BB6" w:rsidP="006A4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171393" w14:textId="77777777" w:rsidR="006A4BB6" w:rsidRPr="006A4BB6" w:rsidRDefault="006A4BB6" w:rsidP="006A4BB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95616833"/>
      <w:r w:rsidRPr="006A4BB6">
        <w:rPr>
          <w:rFonts w:ascii="Times New Roman" w:eastAsia="Calibri" w:hAnsi="Times New Roman" w:cs="Times New Roman"/>
          <w:sz w:val="28"/>
          <w:szCs w:val="28"/>
        </w:rPr>
        <w:t xml:space="preserve">Старший помощник межрайонного </w:t>
      </w:r>
    </w:p>
    <w:p w14:paraId="0456AE3F" w14:textId="77777777" w:rsidR="006A4BB6" w:rsidRPr="006A4BB6" w:rsidRDefault="006A4BB6" w:rsidP="006A4BB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B6">
        <w:rPr>
          <w:rFonts w:ascii="Times New Roman" w:eastAsia="Calibri" w:hAnsi="Times New Roman" w:cs="Times New Roman"/>
          <w:sz w:val="28"/>
          <w:szCs w:val="28"/>
        </w:rPr>
        <w:t>природоохранного прокурора                                                        Лазаренко Н.П.</w:t>
      </w:r>
    </w:p>
    <w:bookmarkEnd w:id="1"/>
    <w:p w14:paraId="63710477" w14:textId="77777777" w:rsidR="00670CC7" w:rsidRDefault="00670CC7"/>
    <w:sectPr w:rsidR="0067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52"/>
    <w:rsid w:val="00193B9F"/>
    <w:rsid w:val="00670CC7"/>
    <w:rsid w:val="006A4BB6"/>
    <w:rsid w:val="00C50452"/>
    <w:rsid w:val="00D164E9"/>
    <w:rsid w:val="00E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A967"/>
  <w15:chartTrackingRefBased/>
  <w15:docId w15:val="{2F06D235-A0B8-46DB-9658-C79776C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Лазаренко Николай Павлович</cp:lastModifiedBy>
  <cp:revision>9</cp:revision>
  <dcterms:created xsi:type="dcterms:W3CDTF">2025-04-15T10:41:00Z</dcterms:created>
  <dcterms:modified xsi:type="dcterms:W3CDTF">2025-04-15T11:10:00Z</dcterms:modified>
</cp:coreProperties>
</file>