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431738" w:rsidP="000D3E6E">
      <w:pPr>
        <w:ind w:right="-1"/>
        <w:jc w:val="center"/>
      </w:pPr>
      <w:r>
        <w:rPr>
          <w:noProof/>
        </w:rPr>
        <w:drawing>
          <wp:inline distT="0" distB="0" distL="0" distR="0" wp14:anchorId="3BB24241">
            <wp:extent cx="8286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8C7" w:rsidRPr="00537687" w:rsidRDefault="005108C7" w:rsidP="000D3E6E">
      <w:pPr>
        <w:ind w:right="-1"/>
        <w:jc w:val="center"/>
        <w:rPr>
          <w:b/>
        </w:rPr>
      </w:pPr>
    </w:p>
    <w:p w:rsidR="009B21EF" w:rsidRDefault="009B21EF" w:rsidP="000D3E6E">
      <w:pPr>
        <w:ind w:right="-1"/>
        <w:jc w:val="center"/>
        <w:outlineLvl w:val="0"/>
      </w:pPr>
    </w:p>
    <w:p w:rsidR="007E69A7" w:rsidRDefault="007E69A7" w:rsidP="000D3E6E">
      <w:pPr>
        <w:ind w:right="-1"/>
        <w:jc w:val="center"/>
        <w:outlineLvl w:val="0"/>
      </w:pPr>
    </w:p>
    <w:p w:rsidR="00431738" w:rsidRPr="00431738" w:rsidRDefault="00431738" w:rsidP="000D3E6E">
      <w:pPr>
        <w:ind w:right="-1"/>
        <w:contextualSpacing/>
        <w:jc w:val="center"/>
        <w:rPr>
          <w:b/>
          <w:sz w:val="28"/>
        </w:rPr>
      </w:pPr>
      <w:proofErr w:type="gramStart"/>
      <w:r w:rsidRPr="00431738">
        <w:rPr>
          <w:b/>
          <w:sz w:val="28"/>
        </w:rPr>
        <w:t>АДМИНИСТРАЦИЯ  ГОРОДСКОГО</w:t>
      </w:r>
      <w:proofErr w:type="gramEnd"/>
      <w:r w:rsidRPr="00431738">
        <w:rPr>
          <w:b/>
          <w:sz w:val="28"/>
        </w:rPr>
        <w:t xml:space="preserve"> ОКРУГА ЭЛЕКТРОСТАЛЬ</w:t>
      </w:r>
    </w:p>
    <w:p w:rsidR="00431738" w:rsidRPr="00431738" w:rsidRDefault="00431738" w:rsidP="000D3E6E">
      <w:pPr>
        <w:ind w:right="-1"/>
        <w:contextualSpacing/>
        <w:jc w:val="center"/>
        <w:rPr>
          <w:b/>
          <w:sz w:val="12"/>
          <w:szCs w:val="12"/>
        </w:rPr>
      </w:pPr>
    </w:p>
    <w:p w:rsidR="00431738" w:rsidRPr="00431738" w:rsidRDefault="00431738" w:rsidP="000D3E6E">
      <w:pPr>
        <w:ind w:right="-1"/>
        <w:contextualSpacing/>
        <w:jc w:val="center"/>
        <w:rPr>
          <w:b/>
          <w:sz w:val="28"/>
        </w:rPr>
      </w:pPr>
      <w:r w:rsidRPr="00431738">
        <w:rPr>
          <w:b/>
          <w:sz w:val="28"/>
        </w:rPr>
        <w:t>МОСКОВСКОЙ   ОБЛАСТИ</w:t>
      </w:r>
    </w:p>
    <w:p w:rsidR="00431738" w:rsidRDefault="00431738" w:rsidP="000D3E6E">
      <w:pPr>
        <w:ind w:right="-1" w:firstLine="1701"/>
        <w:contextualSpacing/>
        <w:jc w:val="center"/>
        <w:rPr>
          <w:sz w:val="16"/>
          <w:szCs w:val="16"/>
        </w:rPr>
      </w:pPr>
    </w:p>
    <w:p w:rsidR="000D3E6E" w:rsidRPr="00431738" w:rsidRDefault="000D3E6E" w:rsidP="000D3E6E">
      <w:pPr>
        <w:ind w:right="-1" w:firstLine="1701"/>
        <w:contextualSpacing/>
        <w:jc w:val="center"/>
        <w:rPr>
          <w:sz w:val="16"/>
          <w:szCs w:val="16"/>
        </w:rPr>
      </w:pPr>
    </w:p>
    <w:p w:rsidR="00431738" w:rsidRPr="000D3E6E" w:rsidRDefault="00431738" w:rsidP="000D3E6E">
      <w:pPr>
        <w:ind w:right="-1"/>
        <w:contextualSpacing/>
        <w:jc w:val="center"/>
        <w:rPr>
          <w:sz w:val="44"/>
          <w:szCs w:val="44"/>
        </w:rPr>
      </w:pPr>
      <w:r w:rsidRPr="000D3E6E">
        <w:rPr>
          <w:sz w:val="44"/>
          <w:szCs w:val="44"/>
        </w:rPr>
        <w:t>ПОСТАНОВЛЕНИЕ</w:t>
      </w:r>
    </w:p>
    <w:p w:rsidR="00431738" w:rsidRPr="000D3E6E" w:rsidRDefault="00431738" w:rsidP="000D3E6E">
      <w:pPr>
        <w:ind w:right="-1"/>
        <w:jc w:val="center"/>
        <w:rPr>
          <w:sz w:val="44"/>
          <w:szCs w:val="44"/>
        </w:rPr>
      </w:pPr>
    </w:p>
    <w:p w:rsidR="00431738" w:rsidRPr="00431738" w:rsidRDefault="00C02BDC" w:rsidP="000D3E6E">
      <w:pPr>
        <w:ind w:right="-1"/>
        <w:jc w:val="center"/>
        <w:outlineLvl w:val="0"/>
      </w:pPr>
      <w:r w:rsidRPr="000D3E6E">
        <w:t>31.03.2025</w:t>
      </w:r>
      <w:r w:rsidR="00431738" w:rsidRPr="00431738">
        <w:t xml:space="preserve"> № </w:t>
      </w:r>
      <w:r w:rsidRPr="000D3E6E">
        <w:t>397/3</w:t>
      </w:r>
    </w:p>
    <w:p w:rsidR="007E69A7" w:rsidRDefault="007E69A7" w:rsidP="000D3E6E">
      <w:pPr>
        <w:ind w:right="-1"/>
        <w:jc w:val="center"/>
        <w:outlineLvl w:val="0"/>
      </w:pPr>
    </w:p>
    <w:p w:rsidR="000D3E6E" w:rsidRDefault="000D3E6E" w:rsidP="000D3E6E">
      <w:pPr>
        <w:ind w:right="-1"/>
        <w:jc w:val="center"/>
        <w:outlineLvl w:val="0"/>
      </w:pPr>
    </w:p>
    <w:p w:rsidR="00BA6609" w:rsidRDefault="007702CF" w:rsidP="00BA6609">
      <w:pPr>
        <w:ind w:right="-1"/>
        <w:jc w:val="center"/>
        <w:outlineLvl w:val="0"/>
      </w:pPr>
      <w:r>
        <w:t>О создании рабочей группы</w:t>
      </w:r>
      <w:r w:rsidR="00BA6609" w:rsidRPr="00BA6609">
        <w:t xml:space="preserve"> по ведению судебно-претензионной работы в части сноса нестационарных торговых объектов на территории городского округа Электросталь Московской области</w:t>
      </w:r>
    </w:p>
    <w:p w:rsidR="00BA6609" w:rsidRDefault="00BA6609" w:rsidP="001B2AAE">
      <w:pPr>
        <w:ind w:right="-1"/>
        <w:jc w:val="both"/>
        <w:outlineLvl w:val="0"/>
      </w:pPr>
    </w:p>
    <w:p w:rsidR="000D3E6E" w:rsidRDefault="000D3E6E" w:rsidP="001B2AAE">
      <w:pPr>
        <w:ind w:right="-1"/>
        <w:jc w:val="both"/>
        <w:outlineLvl w:val="0"/>
      </w:pPr>
    </w:p>
    <w:p w:rsidR="001B2AAE" w:rsidRDefault="00326C6D" w:rsidP="001B2AAE">
      <w:pPr>
        <w:ind w:right="-1"/>
        <w:jc w:val="both"/>
        <w:outlineLvl w:val="0"/>
      </w:pPr>
      <w:r>
        <w:t xml:space="preserve">         </w:t>
      </w:r>
      <w:r w:rsidR="001B2AAE" w:rsidRPr="00051865"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</w:t>
      </w:r>
      <w:r w:rsidR="001B2AAE" w:rsidRPr="001B2AAE">
        <w:t xml:space="preserve"> </w:t>
      </w:r>
      <w:r w:rsidR="00FC2656">
        <w:t xml:space="preserve">в целях приведения </w:t>
      </w:r>
      <w:r w:rsidR="00FC2656" w:rsidRPr="00FC2656">
        <w:t xml:space="preserve">в рамках исполнения поручения Губернатора Московской области А.Ю. Воробьева по итогам </w:t>
      </w:r>
      <w:r w:rsidR="00FC2656">
        <w:t>оперативного совещания с заместителями Председателя Правительства</w:t>
      </w:r>
      <w:r w:rsidR="00FC2656" w:rsidRPr="00FC2656">
        <w:t xml:space="preserve"> Московской области</w:t>
      </w:r>
      <w:r w:rsidR="00FC2656">
        <w:t xml:space="preserve"> от 24.02.2025, </w:t>
      </w:r>
      <w:r w:rsidR="00FC2656" w:rsidRPr="00FC2656">
        <w:t xml:space="preserve"> </w:t>
      </w:r>
      <w:r w:rsidR="001B2AAE">
        <w:t xml:space="preserve">Уставом городского округа </w:t>
      </w:r>
      <w:r w:rsidR="00FC2656">
        <w:t>Электросталь Московской области ПОСТАНОВЛЯЮ:</w:t>
      </w:r>
    </w:p>
    <w:p w:rsidR="007702CF" w:rsidRPr="007702CF" w:rsidRDefault="006966EC" w:rsidP="007702CF">
      <w:pPr>
        <w:ind w:right="-1"/>
        <w:jc w:val="both"/>
        <w:outlineLvl w:val="0"/>
      </w:pPr>
      <w:r>
        <w:t xml:space="preserve">         1. </w:t>
      </w:r>
      <w:r w:rsidR="007702CF">
        <w:t xml:space="preserve">Создать Рабочую группу </w:t>
      </w:r>
      <w:r w:rsidR="007702CF" w:rsidRPr="007702CF">
        <w:t>по ведению судебно-претензионной работы в части сноса нестационарных торговых объектов на территории городского округа Электросталь М</w:t>
      </w:r>
      <w:r w:rsidR="00EA451A">
        <w:t>осковской области.</w:t>
      </w:r>
    </w:p>
    <w:p w:rsidR="007702CF" w:rsidRPr="007702CF" w:rsidRDefault="007702CF" w:rsidP="007702CF">
      <w:pPr>
        <w:tabs>
          <w:tab w:val="left" w:pos="851"/>
        </w:tabs>
        <w:ind w:right="-1" w:firstLine="567"/>
        <w:jc w:val="both"/>
        <w:outlineLvl w:val="0"/>
      </w:pPr>
      <w:r>
        <w:t>2</w:t>
      </w:r>
      <w:r w:rsidR="001B2AAE">
        <w:t>.</w:t>
      </w:r>
      <w:r w:rsidR="001B2AAE">
        <w:tab/>
        <w:t xml:space="preserve"> </w:t>
      </w:r>
      <w:r w:rsidRPr="007702CF">
        <w:t xml:space="preserve">Утвердить </w:t>
      </w:r>
      <w:r w:rsidR="002046D1">
        <w:t xml:space="preserve">Состав и </w:t>
      </w:r>
      <w:r w:rsidRPr="007702CF">
        <w:t>Положение о рабочей группе по ведению судебно-претензионной работы в части сноса нестационарных торговых объектов на территории городского округа Электрост</w:t>
      </w:r>
      <w:r w:rsidR="002046D1">
        <w:t>аль Московской области (прилагаю</w:t>
      </w:r>
      <w:r w:rsidRPr="007702CF">
        <w:t>тся).</w:t>
      </w:r>
    </w:p>
    <w:p w:rsidR="001B2AAE" w:rsidRDefault="007702CF" w:rsidP="007702CF">
      <w:pPr>
        <w:tabs>
          <w:tab w:val="left" w:pos="851"/>
        </w:tabs>
        <w:ind w:right="-1" w:firstLine="567"/>
        <w:jc w:val="both"/>
        <w:outlineLvl w:val="0"/>
      </w:pPr>
      <w:r>
        <w:t>3</w:t>
      </w:r>
      <w:r w:rsidR="001B2AAE">
        <w:t>.</w:t>
      </w:r>
      <w:r w:rsidR="001B2AAE">
        <w:tab/>
        <w:t xml:space="preserve">Опубликовать настоящее </w:t>
      </w:r>
      <w:r w:rsidR="00FC2656">
        <w:t>Постановлени</w:t>
      </w:r>
      <w:r w:rsidR="001B2AAE">
        <w:t>е на официальном сайте городского округа Электросталь Московской области по адресу: www.electrostal.ru.</w:t>
      </w:r>
    </w:p>
    <w:p w:rsidR="001B2AAE" w:rsidRDefault="007702CF" w:rsidP="001B2AAE">
      <w:pPr>
        <w:tabs>
          <w:tab w:val="left" w:pos="993"/>
        </w:tabs>
        <w:ind w:right="-1" w:firstLine="567"/>
        <w:jc w:val="both"/>
        <w:outlineLvl w:val="0"/>
      </w:pPr>
      <w:r>
        <w:t>4</w:t>
      </w:r>
      <w:r w:rsidR="001B2AAE">
        <w:t>.</w:t>
      </w:r>
      <w:r w:rsidR="001B2AAE">
        <w:tab/>
        <w:t xml:space="preserve">Настоящее </w:t>
      </w:r>
      <w:r w:rsidR="00FC2656">
        <w:t>постановление</w:t>
      </w:r>
      <w:r w:rsidR="001B2AAE">
        <w:t xml:space="preserve"> вступает в силу после его подписания.</w:t>
      </w:r>
    </w:p>
    <w:p w:rsidR="001B2AAE" w:rsidRDefault="007702CF" w:rsidP="001B2AAE">
      <w:pPr>
        <w:tabs>
          <w:tab w:val="left" w:pos="709"/>
          <w:tab w:val="left" w:pos="993"/>
        </w:tabs>
        <w:ind w:right="-1" w:firstLine="567"/>
        <w:jc w:val="both"/>
        <w:outlineLvl w:val="0"/>
      </w:pPr>
      <w:r>
        <w:t>5</w:t>
      </w:r>
      <w:r w:rsidR="001B2AAE">
        <w:t>.</w:t>
      </w:r>
      <w:r w:rsidR="001B2AAE">
        <w:tab/>
        <w:t xml:space="preserve">Контроль за исполнением настоящего </w:t>
      </w:r>
      <w:r w:rsidR="00FC2656">
        <w:t>постановления</w:t>
      </w:r>
      <w:r w:rsidR="001B2AAE">
        <w:t xml:space="preserve"> возложить на заместителя Главы городского округа В.Б.Бахматова </w:t>
      </w:r>
    </w:p>
    <w:p w:rsidR="001B2AAE" w:rsidRDefault="001B2AAE" w:rsidP="001B2AAE">
      <w:pPr>
        <w:ind w:right="-1"/>
        <w:jc w:val="both"/>
        <w:outlineLvl w:val="0"/>
      </w:pPr>
    </w:p>
    <w:p w:rsidR="001B2AAE" w:rsidRDefault="001B2AAE" w:rsidP="001B2AAE">
      <w:pPr>
        <w:ind w:right="-1"/>
        <w:jc w:val="both"/>
        <w:outlineLvl w:val="0"/>
      </w:pPr>
    </w:p>
    <w:p w:rsidR="000D3E6E" w:rsidRDefault="000D3E6E" w:rsidP="001B2AAE">
      <w:pPr>
        <w:ind w:right="-1"/>
        <w:jc w:val="both"/>
        <w:outlineLvl w:val="0"/>
      </w:pPr>
    </w:p>
    <w:p w:rsidR="000D3E6E" w:rsidRDefault="000D3E6E" w:rsidP="001B2AAE">
      <w:pPr>
        <w:ind w:right="-1"/>
        <w:jc w:val="both"/>
        <w:outlineLvl w:val="0"/>
      </w:pPr>
    </w:p>
    <w:p w:rsidR="001B2AAE" w:rsidRDefault="001B2AAE" w:rsidP="001B2AAE">
      <w:pPr>
        <w:ind w:right="-1"/>
        <w:jc w:val="both"/>
        <w:outlineLvl w:val="0"/>
      </w:pPr>
    </w:p>
    <w:p w:rsidR="001B2AAE" w:rsidRDefault="001B2AAE" w:rsidP="001B2AAE">
      <w:pPr>
        <w:ind w:right="-1"/>
        <w:jc w:val="both"/>
        <w:outlineLvl w:val="0"/>
      </w:pPr>
      <w:r>
        <w:t>Глава городского округа                                                                                         И.Ю.</w:t>
      </w:r>
      <w:r w:rsidR="000D3E6E" w:rsidRPr="000D3E6E">
        <w:t xml:space="preserve"> </w:t>
      </w:r>
      <w:r>
        <w:t>Волкова</w:t>
      </w:r>
    </w:p>
    <w:p w:rsidR="001B2AAE" w:rsidRPr="001B2AAE" w:rsidRDefault="001B2AAE" w:rsidP="001B2AAE"/>
    <w:p w:rsidR="001B2AAE" w:rsidRPr="001B2AAE" w:rsidRDefault="001B2AAE" w:rsidP="001B2AAE"/>
    <w:p w:rsidR="001B2AAE" w:rsidRDefault="001B2AAE" w:rsidP="001B2AAE"/>
    <w:p w:rsidR="000D3E6E" w:rsidRPr="001B2AAE" w:rsidRDefault="000D3E6E" w:rsidP="001B2AAE"/>
    <w:p w:rsidR="006966EC" w:rsidRPr="006966EC" w:rsidRDefault="004A7450" w:rsidP="006966EC">
      <w:pPr>
        <w:tabs>
          <w:tab w:val="left" w:pos="7761"/>
        </w:tabs>
        <w:jc w:val="both"/>
      </w:pPr>
      <w:r>
        <w:lastRenderedPageBreak/>
        <w:t xml:space="preserve">                                                                                                   </w:t>
      </w:r>
      <w:r w:rsidR="006966EC" w:rsidRPr="006966EC">
        <w:t>УТВЕРЖДЕНО</w:t>
      </w:r>
    </w:p>
    <w:p w:rsidR="006966EC" w:rsidRPr="006966EC" w:rsidRDefault="00FC2656" w:rsidP="006966EC">
      <w:pPr>
        <w:tabs>
          <w:tab w:val="left" w:pos="7761"/>
        </w:tabs>
        <w:jc w:val="right"/>
      </w:pPr>
      <w:r>
        <w:t>постановлением Администрации</w:t>
      </w:r>
    </w:p>
    <w:p w:rsidR="006966EC" w:rsidRPr="006966EC" w:rsidRDefault="006966EC" w:rsidP="006966EC">
      <w:pPr>
        <w:tabs>
          <w:tab w:val="left" w:pos="7761"/>
        </w:tabs>
        <w:jc w:val="center"/>
      </w:pPr>
      <w:r>
        <w:t xml:space="preserve">                                                                    </w:t>
      </w:r>
      <w:r w:rsidR="00FC2656">
        <w:t xml:space="preserve">                               </w:t>
      </w:r>
      <w:r w:rsidRPr="006966EC">
        <w:t>г</w:t>
      </w:r>
      <w:r w:rsidR="000D3E6E">
        <w:t>ородского округа Электросталь</w:t>
      </w:r>
    </w:p>
    <w:p w:rsidR="006966EC" w:rsidRPr="006966EC" w:rsidRDefault="000D3E6E" w:rsidP="000D3E6E">
      <w:pPr>
        <w:tabs>
          <w:tab w:val="left" w:pos="7761"/>
        </w:tabs>
        <w:jc w:val="center"/>
      </w:pPr>
      <w:r>
        <w:rPr>
          <w:lang w:val="en-US"/>
        </w:rPr>
        <w:t xml:space="preserve">                                                                               </w:t>
      </w:r>
      <w:r>
        <w:t>Московской области</w:t>
      </w:r>
    </w:p>
    <w:p w:rsidR="006966EC" w:rsidRPr="006966EC" w:rsidRDefault="004A7450" w:rsidP="004A7450">
      <w:pPr>
        <w:tabs>
          <w:tab w:val="left" w:pos="7761"/>
        </w:tabs>
        <w:jc w:val="center"/>
      </w:pPr>
      <w:r>
        <w:t xml:space="preserve">                                                                  </w:t>
      </w:r>
      <w:r w:rsidR="000D3E6E">
        <w:t xml:space="preserve">          </w:t>
      </w:r>
      <w:r w:rsidR="000D3E6E" w:rsidRPr="000D3E6E">
        <w:t>31.03.2025</w:t>
      </w:r>
      <w:r w:rsidR="000D3E6E" w:rsidRPr="00431738">
        <w:t xml:space="preserve"> № </w:t>
      </w:r>
      <w:r w:rsidR="000D3E6E" w:rsidRPr="000D3E6E">
        <w:t>397/3</w:t>
      </w:r>
    </w:p>
    <w:p w:rsidR="006966EC" w:rsidRPr="006966EC" w:rsidRDefault="006966EC" w:rsidP="006966EC">
      <w:pPr>
        <w:tabs>
          <w:tab w:val="left" w:pos="7761"/>
        </w:tabs>
        <w:jc w:val="both"/>
      </w:pPr>
    </w:p>
    <w:p w:rsidR="006966EC" w:rsidRDefault="006966EC" w:rsidP="006966EC">
      <w:pPr>
        <w:tabs>
          <w:tab w:val="left" w:pos="7761"/>
        </w:tabs>
        <w:jc w:val="center"/>
      </w:pPr>
      <w:r w:rsidRPr="006966EC">
        <w:t>ПОЛОЖЕНИЕ</w:t>
      </w:r>
    </w:p>
    <w:p w:rsidR="00EA70BD" w:rsidRPr="006966EC" w:rsidRDefault="00EA70BD" w:rsidP="006966EC">
      <w:pPr>
        <w:tabs>
          <w:tab w:val="left" w:pos="7761"/>
        </w:tabs>
        <w:jc w:val="center"/>
      </w:pPr>
    </w:p>
    <w:p w:rsidR="006966EC" w:rsidRDefault="006966EC" w:rsidP="006966EC">
      <w:pPr>
        <w:tabs>
          <w:tab w:val="left" w:pos="7761"/>
        </w:tabs>
        <w:jc w:val="center"/>
      </w:pPr>
      <w:r w:rsidRPr="006966EC">
        <w:t>о рабочей группе по ведению судебно-претензионной работы в части сноса нестационарных торговых объектов на территории городского округа Электросталь Московской области</w:t>
      </w:r>
    </w:p>
    <w:p w:rsidR="006966EC" w:rsidRPr="006966EC" w:rsidRDefault="006966EC" w:rsidP="006966EC">
      <w:pPr>
        <w:tabs>
          <w:tab w:val="left" w:pos="7761"/>
        </w:tabs>
        <w:jc w:val="center"/>
      </w:pP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1. </w:t>
      </w:r>
      <w:r>
        <w:t>Рабочая группа</w:t>
      </w:r>
      <w:r w:rsidRPr="006966EC">
        <w:t xml:space="preserve"> по ведению судебно-претензионной работы в части сноса нестационарных торговых объектов на территории городского округа Электросталь Московской области (далее </w:t>
      </w:r>
      <w:r>
        <w:t>–</w:t>
      </w:r>
      <w:r w:rsidRPr="006966EC">
        <w:t xml:space="preserve"> </w:t>
      </w:r>
      <w:r>
        <w:t>Рабочая группа</w:t>
      </w:r>
      <w:r w:rsidRPr="006966EC">
        <w:t>) в своей деятельности руководствуется Конституцией Российской Федерации, Гражданским, Земельным, Градостроительным  кодексами Российской Федерации, федеральными законами и законами Московской области, Уставом городского округа Электросталь Московской области, решениями Совета депутатов городского округа Электросталь Московской области, постановлениями и распоряжениями Администрации городского округа  Электросталь Московс</w:t>
      </w:r>
      <w:r>
        <w:t>кой области, иными документами</w:t>
      </w:r>
      <w:r w:rsidRPr="006966EC">
        <w:t>, а так же настоящим Положением.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>2. Рабочая группа является коллегиальным органом и создается в целях:</w:t>
      </w:r>
    </w:p>
    <w:p w:rsidR="006966EC" w:rsidRPr="006966EC" w:rsidRDefault="006966EC" w:rsidP="006966EC">
      <w:pPr>
        <w:tabs>
          <w:tab w:val="left" w:pos="7761"/>
        </w:tabs>
        <w:jc w:val="both"/>
      </w:pPr>
      <w:r w:rsidRPr="006966EC">
        <w:t xml:space="preserve">- выявления и комиссионного рассмотрения фактов </w:t>
      </w:r>
      <w:r>
        <w:t xml:space="preserve">незаконного </w:t>
      </w:r>
      <w:r w:rsidR="00175D76">
        <w:t>размещения</w:t>
      </w:r>
      <w:r w:rsidRPr="006966EC">
        <w:t xml:space="preserve"> </w:t>
      </w:r>
      <w:r>
        <w:t xml:space="preserve">нестационарных торговых </w:t>
      </w:r>
      <w:r w:rsidRPr="006966EC">
        <w:t>объектов на земельных участках</w:t>
      </w:r>
      <w:r w:rsidR="007702CF">
        <w:t xml:space="preserve"> государственной неразграниченной собственности, частной собственности</w:t>
      </w:r>
      <w:r w:rsidRPr="006966EC">
        <w:t>, расположенных в городском округе Электросталь Московской области (далее – городской округ), самовольного занятия земельных участков</w:t>
      </w:r>
      <w:r w:rsidR="007702CF">
        <w:t xml:space="preserve"> нестационарными торговыми объектами</w:t>
      </w:r>
      <w:r w:rsidRPr="006966EC">
        <w:t xml:space="preserve">; </w:t>
      </w:r>
    </w:p>
    <w:p w:rsidR="006966EC" w:rsidRPr="006966EC" w:rsidRDefault="006966EC" w:rsidP="006966EC">
      <w:pPr>
        <w:tabs>
          <w:tab w:val="left" w:pos="7761"/>
        </w:tabs>
        <w:jc w:val="both"/>
      </w:pPr>
      <w:r w:rsidRPr="006966EC">
        <w:t xml:space="preserve">- пресечения фактов </w:t>
      </w:r>
      <w:r>
        <w:t xml:space="preserve">незаконного размещения нестационарных торговых </w:t>
      </w:r>
      <w:r w:rsidRPr="006966EC">
        <w:t xml:space="preserve">объектов и самовольного занятия земельных участков в городском округе; </w:t>
      </w:r>
    </w:p>
    <w:p w:rsidR="006966EC" w:rsidRDefault="006966EC" w:rsidP="006966EC">
      <w:pPr>
        <w:tabs>
          <w:tab w:val="left" w:pos="7761"/>
        </w:tabs>
        <w:jc w:val="both"/>
      </w:pPr>
      <w:r w:rsidRPr="006966EC">
        <w:t xml:space="preserve">- совершенствования механизмов выявления, профилактики и пресечения </w:t>
      </w:r>
      <w:r>
        <w:t>незаконного размещения</w:t>
      </w:r>
      <w:r w:rsidRPr="006966EC">
        <w:t xml:space="preserve"> нестационарных торговых объектов и самовольного занятия земельных участков в городском округе</w:t>
      </w:r>
      <w:r w:rsidR="00FC2656">
        <w:t xml:space="preserve"> Электросталь Московской области.</w:t>
      </w:r>
    </w:p>
    <w:p w:rsidR="001C22AD" w:rsidRPr="006966EC" w:rsidRDefault="007702CF" w:rsidP="006966EC">
      <w:pPr>
        <w:tabs>
          <w:tab w:val="left" w:pos="7761"/>
        </w:tabs>
        <w:jc w:val="both"/>
      </w:pPr>
      <w:r>
        <w:t>- подготовки и направления</w:t>
      </w:r>
      <w:r w:rsidR="001C22AD">
        <w:t xml:space="preserve"> документов в суд.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3. Положение о </w:t>
      </w:r>
      <w:r w:rsidR="00FC2656">
        <w:t>Рабочей группе</w:t>
      </w:r>
      <w:r w:rsidRPr="006966EC">
        <w:t xml:space="preserve"> и персональный состав </w:t>
      </w:r>
      <w:r w:rsidR="00FC2656">
        <w:t>Рабочей группы</w:t>
      </w:r>
      <w:r w:rsidRPr="006966EC">
        <w:t xml:space="preserve"> утверждаются постановлением </w:t>
      </w:r>
      <w:r w:rsidR="007702CF">
        <w:t>Администрации</w:t>
      </w:r>
      <w:r w:rsidRPr="006966EC">
        <w:t xml:space="preserve"> городского округа.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4. Организация деятельности </w:t>
      </w:r>
      <w:r w:rsidR="007702CF">
        <w:t>рабочей группы.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4.1. Заседания </w:t>
      </w:r>
      <w:r w:rsidR="00FC2656">
        <w:t>рабочей группы</w:t>
      </w:r>
      <w:r w:rsidRPr="006966EC">
        <w:t xml:space="preserve">, объезды, обходы территории городского округа проводятся в соответствии с планом-графиком, утвержденным Председателем </w:t>
      </w:r>
      <w:r w:rsidR="00112E2F">
        <w:t>Рабочей группы</w:t>
      </w:r>
      <w:r w:rsidRPr="006966EC">
        <w:t>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4.2. Решения </w:t>
      </w:r>
      <w:r w:rsidR="00112E2F">
        <w:t>Рабочей группы</w:t>
      </w:r>
      <w:r w:rsidRPr="006966EC">
        <w:t xml:space="preserve"> оформляются в виде протокола. 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4.3. По результатам проверки </w:t>
      </w:r>
      <w:r w:rsidR="001C22AD">
        <w:t>по факту</w:t>
      </w:r>
      <w:r w:rsidRPr="006966EC">
        <w:t xml:space="preserve"> </w:t>
      </w:r>
      <w:r w:rsidR="00112E2F">
        <w:t>незаконно установленного нестационарного торгового объекта</w:t>
      </w:r>
      <w:r w:rsidRPr="006966EC">
        <w:t xml:space="preserve">, в результате объезда (обхода) территории </w:t>
      </w:r>
      <w:r w:rsidR="00112E2F">
        <w:t>Рабочей группой</w:t>
      </w:r>
      <w:r w:rsidRPr="006966EC">
        <w:t xml:space="preserve"> составляется акт осмотра объекта</w:t>
      </w:r>
      <w:r w:rsidR="00112E2F">
        <w:t xml:space="preserve"> (прилагается).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4.4.  Решение </w:t>
      </w:r>
      <w:r w:rsidR="00175D76" w:rsidRPr="00175D76">
        <w:t>Рабочей групп</w:t>
      </w:r>
      <w:r w:rsidR="00175D76">
        <w:t>ы</w:t>
      </w:r>
      <w:r w:rsidRPr="006966EC">
        <w:t xml:space="preserve"> принимается путём открытого голосования простым большинством голосов от присутствующих членов </w:t>
      </w:r>
      <w:r w:rsidR="00175D76" w:rsidRPr="00175D76">
        <w:t>Рабочей групп</w:t>
      </w:r>
      <w:r w:rsidR="00175D76">
        <w:t>ы</w:t>
      </w:r>
      <w:r w:rsidRPr="006966EC">
        <w:t>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4.5.  Материалы по деятельности </w:t>
      </w:r>
      <w:r w:rsidR="00175D76" w:rsidRPr="00175D76">
        <w:t>Рабочей групп</w:t>
      </w:r>
      <w:r w:rsidR="00175D76">
        <w:t>ы</w:t>
      </w:r>
      <w:r w:rsidRPr="006966EC">
        <w:t xml:space="preserve"> хранятся у секретаря </w:t>
      </w:r>
      <w:r w:rsidR="00175D76" w:rsidRPr="00175D76">
        <w:t>Рабочей групп</w:t>
      </w:r>
      <w:r w:rsidR="00175D76">
        <w:t>ы</w:t>
      </w:r>
      <w:r w:rsidRPr="006966EC">
        <w:t xml:space="preserve">. Члены </w:t>
      </w:r>
      <w:r w:rsidR="00175D76" w:rsidRPr="00175D76">
        <w:t>Рабочей групп</w:t>
      </w:r>
      <w:r w:rsidR="00175D76">
        <w:t xml:space="preserve">ы </w:t>
      </w:r>
      <w:r w:rsidRPr="006966EC">
        <w:t>могут знакомиться с материалами в рабочее время.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5.  </w:t>
      </w:r>
      <w:r w:rsidR="00BF47CD">
        <w:t xml:space="preserve">Права </w:t>
      </w:r>
      <w:r w:rsidR="00175D76" w:rsidRPr="00175D76">
        <w:t>Рабочей групп</w:t>
      </w:r>
      <w:r w:rsidR="00175D76">
        <w:t>ы</w:t>
      </w:r>
      <w:r w:rsidR="00BF47CD">
        <w:t>.</w:t>
      </w:r>
    </w:p>
    <w:p w:rsidR="006966EC" w:rsidRDefault="002046D1" w:rsidP="001C22AD">
      <w:pPr>
        <w:tabs>
          <w:tab w:val="left" w:pos="7761"/>
        </w:tabs>
        <w:ind w:firstLine="567"/>
        <w:jc w:val="both"/>
      </w:pPr>
      <w:r>
        <w:t>5.1. Организация</w:t>
      </w:r>
      <w:r w:rsidR="006966EC" w:rsidRPr="006966EC">
        <w:t xml:space="preserve"> и проведение обходов, объездов территории городского округа с целью выявления </w:t>
      </w:r>
      <w:r w:rsidR="00175D76" w:rsidRPr="00175D76">
        <w:t>размещения нестационарных торговых объектов</w:t>
      </w:r>
      <w:r w:rsidR="006966EC" w:rsidRPr="006966EC">
        <w:t xml:space="preserve"> </w:t>
      </w:r>
      <w:r w:rsidR="00BF47CD">
        <w:t>на земельных участках</w:t>
      </w:r>
      <w:r w:rsidR="00175D76">
        <w:t xml:space="preserve"> государственной неразграниченной собственности, а также </w:t>
      </w:r>
      <w:r w:rsidR="00BF47CD">
        <w:t>находящихся в частной собственности</w:t>
      </w:r>
      <w:r w:rsidR="006966EC" w:rsidRPr="006966EC">
        <w:t>.</w:t>
      </w:r>
    </w:p>
    <w:p w:rsidR="001C22AD" w:rsidRPr="006966EC" w:rsidRDefault="001C22AD" w:rsidP="001C22AD">
      <w:pPr>
        <w:tabs>
          <w:tab w:val="left" w:pos="7761"/>
        </w:tabs>
        <w:ind w:firstLine="567"/>
        <w:jc w:val="both"/>
      </w:pPr>
      <w:r>
        <w:lastRenderedPageBreak/>
        <w:t>5.2. Ведение судебной претензионной работы в отношении выявленного незаконно установленного нестационарного торгового объекта.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5.4. Привлечение к работе </w:t>
      </w:r>
      <w:r w:rsidR="00175D76">
        <w:t>Рабочей группы</w:t>
      </w:r>
      <w:r w:rsidRPr="006966EC">
        <w:t xml:space="preserve"> руководителей, должностных лиц структурных подразделений Администрации городского округа Электросталь Московской област</w:t>
      </w:r>
      <w:r w:rsidR="00BF47CD">
        <w:t>и, муниципальных учреждений</w:t>
      </w:r>
      <w:r w:rsidRPr="006966EC">
        <w:t>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5.5. Приглашение и заслушивание на заседаниях </w:t>
      </w:r>
      <w:r w:rsidR="00175D76">
        <w:t>Рабочей группы</w:t>
      </w:r>
      <w:r w:rsidRPr="006966EC">
        <w:t xml:space="preserve"> физических лиц, должностных лиц, руководителей </w:t>
      </w:r>
      <w:r w:rsidR="00BF47CD">
        <w:t>организаций</w:t>
      </w:r>
      <w:r w:rsidRPr="006966EC">
        <w:t>.</w:t>
      </w:r>
    </w:p>
    <w:p w:rsidR="006966EC" w:rsidRPr="006966EC" w:rsidRDefault="006966EC" w:rsidP="001C22AD">
      <w:pPr>
        <w:tabs>
          <w:tab w:val="left" w:pos="7761"/>
        </w:tabs>
        <w:ind w:firstLine="567"/>
        <w:jc w:val="both"/>
      </w:pPr>
      <w:r w:rsidRPr="006966EC">
        <w:t xml:space="preserve">6. Члены </w:t>
      </w:r>
      <w:r w:rsidR="00175D76">
        <w:t>Рабочей группы</w:t>
      </w:r>
      <w:r w:rsidRPr="006966EC">
        <w:t xml:space="preserve"> обязаны:</w:t>
      </w:r>
    </w:p>
    <w:p w:rsidR="006966EC" w:rsidRPr="006966EC" w:rsidRDefault="006966EC" w:rsidP="006966EC">
      <w:pPr>
        <w:numPr>
          <w:ilvl w:val="1"/>
          <w:numId w:val="1"/>
        </w:numPr>
        <w:tabs>
          <w:tab w:val="num" w:pos="0"/>
          <w:tab w:val="left" w:pos="7761"/>
        </w:tabs>
        <w:jc w:val="both"/>
      </w:pPr>
      <w:r w:rsidRPr="006966EC">
        <w:t xml:space="preserve">- присутствовать на заседаниях </w:t>
      </w:r>
      <w:r w:rsidR="00175D76">
        <w:t>Рабочей группы</w:t>
      </w:r>
      <w:r w:rsidRPr="006966EC">
        <w:t>, участвовать в обсуждении рассматриваемых вопросов и выработке по ним решений;</w:t>
      </w:r>
    </w:p>
    <w:p w:rsidR="006966EC" w:rsidRPr="006966EC" w:rsidRDefault="006966EC" w:rsidP="006966EC">
      <w:pPr>
        <w:numPr>
          <w:ilvl w:val="1"/>
          <w:numId w:val="1"/>
        </w:numPr>
        <w:tabs>
          <w:tab w:val="num" w:pos="0"/>
          <w:tab w:val="left" w:pos="7761"/>
        </w:tabs>
        <w:jc w:val="both"/>
      </w:pPr>
      <w:r w:rsidRPr="006966EC">
        <w:t xml:space="preserve">- при невозможности присутствия на заседании заблаговременно извещать об этом секретаря </w:t>
      </w:r>
      <w:r w:rsidR="00175D76">
        <w:t>Рабочей группы</w:t>
      </w:r>
      <w:r w:rsidRPr="006966EC">
        <w:t xml:space="preserve"> с направлением ему своего мнения по вопросам, подлежащим рассмотрению на данном заседании </w:t>
      </w:r>
      <w:r w:rsidR="00175D76">
        <w:t>Рабочей группы</w:t>
      </w:r>
      <w:r w:rsidRPr="006966EC">
        <w:t>;</w:t>
      </w:r>
    </w:p>
    <w:p w:rsidR="006966EC" w:rsidRPr="006966EC" w:rsidRDefault="006966EC" w:rsidP="006966EC">
      <w:pPr>
        <w:tabs>
          <w:tab w:val="left" w:pos="7761"/>
        </w:tabs>
        <w:jc w:val="both"/>
      </w:pPr>
    </w:p>
    <w:p w:rsidR="000D3E6E" w:rsidRDefault="000D3E6E" w:rsidP="006966EC">
      <w:pPr>
        <w:tabs>
          <w:tab w:val="left" w:pos="7761"/>
        </w:tabs>
        <w:jc w:val="both"/>
        <w:sectPr w:rsidR="000D3E6E" w:rsidSect="00C3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D76" w:rsidRPr="006966EC" w:rsidRDefault="00BF47CD" w:rsidP="006966EC">
      <w:pPr>
        <w:tabs>
          <w:tab w:val="left" w:pos="7761"/>
        </w:tabs>
        <w:jc w:val="both"/>
      </w:pPr>
      <w:r>
        <w:lastRenderedPageBreak/>
        <w:t xml:space="preserve">                                                                                                   </w:t>
      </w:r>
      <w:r w:rsidR="002046D1">
        <w:t>УТВЕРЖДЕН</w:t>
      </w:r>
    </w:p>
    <w:p w:rsidR="00175D76" w:rsidRDefault="00431738" w:rsidP="00431738">
      <w:pPr>
        <w:tabs>
          <w:tab w:val="left" w:pos="7761"/>
        </w:tabs>
        <w:jc w:val="center"/>
      </w:pPr>
      <w:r>
        <w:t xml:space="preserve">                                                                 </w:t>
      </w:r>
    </w:p>
    <w:p w:rsidR="00175D76" w:rsidRPr="00175D76" w:rsidRDefault="00175D76" w:rsidP="006509AF">
      <w:pPr>
        <w:tabs>
          <w:tab w:val="left" w:pos="7761"/>
        </w:tabs>
        <w:ind w:left="1416"/>
        <w:jc w:val="center"/>
      </w:pPr>
      <w:r>
        <w:t xml:space="preserve">                                                       </w:t>
      </w:r>
      <w:r w:rsidR="006509AF">
        <w:t xml:space="preserve">            </w:t>
      </w:r>
      <w:r>
        <w:t xml:space="preserve">        </w:t>
      </w:r>
      <w:r w:rsidR="006509AF">
        <w:t>п</w:t>
      </w:r>
      <w:r>
        <w:t>остановлени</w:t>
      </w:r>
      <w:r w:rsidR="006509AF">
        <w:t xml:space="preserve">ем </w:t>
      </w:r>
      <w:r w:rsidR="000D3E6E">
        <w:t>Администрации</w:t>
      </w:r>
    </w:p>
    <w:p w:rsidR="00175D76" w:rsidRPr="00175D76" w:rsidRDefault="00175D76" w:rsidP="00175D76">
      <w:pPr>
        <w:tabs>
          <w:tab w:val="left" w:pos="7761"/>
        </w:tabs>
        <w:jc w:val="right"/>
      </w:pPr>
      <w:r w:rsidRPr="00175D76">
        <w:t xml:space="preserve">                                                                   </w:t>
      </w:r>
      <w:r w:rsidR="000D3E6E">
        <w:t xml:space="preserve">                              </w:t>
      </w:r>
      <w:r w:rsidRPr="00175D76">
        <w:t>г</w:t>
      </w:r>
      <w:r w:rsidR="000D3E6E">
        <w:t>ородского округа Электросталь</w:t>
      </w:r>
    </w:p>
    <w:p w:rsidR="00175D76" w:rsidRPr="00175D76" w:rsidRDefault="000D3E6E" w:rsidP="000D3E6E">
      <w:pPr>
        <w:tabs>
          <w:tab w:val="left" w:pos="7761"/>
        </w:tabs>
        <w:jc w:val="center"/>
      </w:pPr>
      <w:r>
        <w:rPr>
          <w:lang w:val="en-US"/>
        </w:rPr>
        <w:t xml:space="preserve">                                                                                </w:t>
      </w:r>
      <w:r>
        <w:t>Московской области</w:t>
      </w:r>
    </w:p>
    <w:p w:rsidR="00175D76" w:rsidRPr="00175D76" w:rsidRDefault="00175D76" w:rsidP="00175D76">
      <w:pPr>
        <w:tabs>
          <w:tab w:val="left" w:pos="7761"/>
        </w:tabs>
        <w:jc w:val="center"/>
      </w:pPr>
      <w:r>
        <w:t xml:space="preserve">                                                                    </w:t>
      </w:r>
      <w:r w:rsidR="000D3E6E">
        <w:t xml:space="preserve">          </w:t>
      </w:r>
      <w:r w:rsidR="000D3E6E" w:rsidRPr="000D3E6E">
        <w:t>31.03.2025</w:t>
      </w:r>
      <w:r w:rsidR="000D3E6E" w:rsidRPr="00431738">
        <w:t xml:space="preserve"> № </w:t>
      </w:r>
      <w:r w:rsidR="000D3E6E" w:rsidRPr="000D3E6E">
        <w:t>397/3</w:t>
      </w:r>
    </w:p>
    <w:p w:rsidR="00EE0F60" w:rsidRDefault="00EE0F60" w:rsidP="000D3E6E">
      <w:pPr>
        <w:tabs>
          <w:tab w:val="left" w:pos="7761"/>
        </w:tabs>
      </w:pPr>
    </w:p>
    <w:p w:rsidR="00EE0F60" w:rsidRPr="00EE0F60" w:rsidRDefault="00EE0F60" w:rsidP="006966EC">
      <w:pPr>
        <w:jc w:val="both"/>
      </w:pPr>
    </w:p>
    <w:p w:rsidR="00EE0F60" w:rsidRDefault="00EE0F60" w:rsidP="006966EC">
      <w:pPr>
        <w:jc w:val="both"/>
      </w:pPr>
    </w:p>
    <w:p w:rsidR="001B2AAE" w:rsidRDefault="007E69A7" w:rsidP="006966EC">
      <w:pPr>
        <w:tabs>
          <w:tab w:val="left" w:pos="4218"/>
        </w:tabs>
        <w:jc w:val="both"/>
      </w:pPr>
      <w:r>
        <w:t xml:space="preserve">                                                    </w:t>
      </w:r>
      <w:r w:rsidR="00EE0F60">
        <w:t>Состав рабочей группы</w:t>
      </w:r>
    </w:p>
    <w:p w:rsidR="00175D76" w:rsidRPr="00175D76" w:rsidRDefault="00175D76" w:rsidP="00175D76">
      <w:pPr>
        <w:tabs>
          <w:tab w:val="left" w:pos="4218"/>
        </w:tabs>
        <w:jc w:val="center"/>
      </w:pPr>
      <w:r w:rsidRPr="00175D76">
        <w:t>по ведению судебно-претензионной работы в части сноса нестационарных торговых объектов на территории городского округа Электросталь Московской области</w:t>
      </w:r>
    </w:p>
    <w:p w:rsidR="00EE0F60" w:rsidRDefault="00EE0F60" w:rsidP="006966EC">
      <w:pPr>
        <w:tabs>
          <w:tab w:val="left" w:pos="4218"/>
        </w:tabs>
        <w:jc w:val="both"/>
      </w:pPr>
    </w:p>
    <w:p w:rsidR="00EE0F60" w:rsidRDefault="00EE0F60" w:rsidP="006966EC">
      <w:pPr>
        <w:tabs>
          <w:tab w:val="left" w:pos="4218"/>
        </w:tabs>
        <w:jc w:val="both"/>
      </w:pPr>
      <w:r>
        <w:t>Председатель:</w:t>
      </w:r>
    </w:p>
    <w:p w:rsidR="00326C6D" w:rsidRDefault="00326C6D" w:rsidP="006966EC">
      <w:pPr>
        <w:tabs>
          <w:tab w:val="left" w:pos="4218"/>
        </w:tabs>
        <w:jc w:val="both"/>
      </w:pPr>
    </w:p>
    <w:p w:rsidR="00EE0F60" w:rsidRDefault="00EE0F60" w:rsidP="006966EC">
      <w:pPr>
        <w:tabs>
          <w:tab w:val="left" w:pos="4218"/>
        </w:tabs>
        <w:jc w:val="both"/>
      </w:pPr>
      <w:r>
        <w:t>Бахматов В.Б. – заместитель Главы городского округа;</w:t>
      </w:r>
    </w:p>
    <w:p w:rsidR="00326C6D" w:rsidRDefault="00326C6D" w:rsidP="006966EC">
      <w:pPr>
        <w:tabs>
          <w:tab w:val="left" w:pos="4218"/>
        </w:tabs>
        <w:jc w:val="both"/>
      </w:pPr>
    </w:p>
    <w:p w:rsidR="00EE0F60" w:rsidRDefault="00EE0F60" w:rsidP="006966EC">
      <w:pPr>
        <w:tabs>
          <w:tab w:val="left" w:pos="4218"/>
        </w:tabs>
        <w:jc w:val="both"/>
      </w:pPr>
      <w:r>
        <w:t>Заместитель Председателя:</w:t>
      </w:r>
    </w:p>
    <w:p w:rsidR="00326C6D" w:rsidRDefault="00326C6D" w:rsidP="006966EC">
      <w:pPr>
        <w:tabs>
          <w:tab w:val="left" w:pos="4218"/>
        </w:tabs>
        <w:jc w:val="both"/>
      </w:pPr>
    </w:p>
    <w:p w:rsidR="00EE0F60" w:rsidRDefault="00EE0F60" w:rsidP="006966EC">
      <w:pPr>
        <w:tabs>
          <w:tab w:val="left" w:pos="4218"/>
        </w:tabs>
        <w:jc w:val="both"/>
      </w:pPr>
      <w:r>
        <w:t>Соколова С.Ю. –начальник управления по потребительскому рынку и сельскому хозяйству;</w:t>
      </w:r>
    </w:p>
    <w:p w:rsidR="00326C6D" w:rsidRDefault="00326C6D" w:rsidP="006966EC">
      <w:pPr>
        <w:tabs>
          <w:tab w:val="left" w:pos="4218"/>
        </w:tabs>
        <w:jc w:val="both"/>
      </w:pPr>
    </w:p>
    <w:p w:rsidR="00EE0F60" w:rsidRDefault="00EE0F60" w:rsidP="006966EC">
      <w:pPr>
        <w:tabs>
          <w:tab w:val="left" w:pos="4218"/>
        </w:tabs>
        <w:jc w:val="both"/>
      </w:pPr>
      <w:r>
        <w:t>Члены рабочей группы:</w:t>
      </w:r>
    </w:p>
    <w:p w:rsidR="00326C6D" w:rsidRDefault="00326C6D" w:rsidP="006966EC">
      <w:pPr>
        <w:tabs>
          <w:tab w:val="left" w:pos="4218"/>
        </w:tabs>
        <w:jc w:val="both"/>
      </w:pPr>
    </w:p>
    <w:p w:rsidR="00EE0F60" w:rsidRDefault="00175D76" w:rsidP="006966EC">
      <w:pPr>
        <w:tabs>
          <w:tab w:val="left" w:pos="4218"/>
        </w:tabs>
        <w:jc w:val="both"/>
      </w:pPr>
      <w:r>
        <w:t>Качановский Д.Б.- И.О. Председателя</w:t>
      </w:r>
      <w:r w:rsidR="00EE0F60">
        <w:t xml:space="preserve"> комитета имущественных отношений;</w:t>
      </w:r>
    </w:p>
    <w:p w:rsidR="00175D76" w:rsidRDefault="00175D76" w:rsidP="006966EC">
      <w:pPr>
        <w:tabs>
          <w:tab w:val="left" w:pos="4218"/>
        </w:tabs>
        <w:jc w:val="both"/>
      </w:pPr>
      <w:r>
        <w:t>Сычева М.В.- начальник договорно-правового</w:t>
      </w:r>
      <w:r w:rsidRPr="00175D76">
        <w:t xml:space="preserve"> отдел</w:t>
      </w:r>
      <w:r>
        <w:t xml:space="preserve">а </w:t>
      </w:r>
      <w:r w:rsidRPr="00175D76">
        <w:t>комитета имущественных отношений;</w:t>
      </w:r>
    </w:p>
    <w:p w:rsidR="00EE0F60" w:rsidRDefault="00EE0F60" w:rsidP="006966EC">
      <w:pPr>
        <w:tabs>
          <w:tab w:val="left" w:pos="4218"/>
        </w:tabs>
        <w:jc w:val="both"/>
      </w:pPr>
      <w:r>
        <w:t>Булатов Д.В. – начальник управления архитектуры и градостроительства;</w:t>
      </w:r>
    </w:p>
    <w:p w:rsidR="00EE0F60" w:rsidRDefault="00EE0F60" w:rsidP="006966EC">
      <w:pPr>
        <w:tabs>
          <w:tab w:val="left" w:pos="4218"/>
        </w:tabs>
        <w:jc w:val="both"/>
      </w:pPr>
      <w:r>
        <w:t>Буланова Л.В. – начальник правового управления;</w:t>
      </w:r>
    </w:p>
    <w:p w:rsidR="00EE0F60" w:rsidRDefault="00EE0F60" w:rsidP="006966EC">
      <w:pPr>
        <w:tabs>
          <w:tab w:val="left" w:pos="4218"/>
        </w:tabs>
        <w:jc w:val="both"/>
      </w:pPr>
      <w:r w:rsidRPr="00EE0F60">
        <w:t>Алейчик</w:t>
      </w:r>
      <w:r>
        <w:t xml:space="preserve"> А.А. -</w:t>
      </w:r>
      <w:r w:rsidRPr="00EE0F60">
        <w:rPr>
          <w:rFonts w:ascii="Arial" w:eastAsiaTheme="minorHAnsi" w:hAnsi="Arial"/>
          <w:lang w:eastAsia="en-US"/>
        </w:rPr>
        <w:t xml:space="preserve"> </w:t>
      </w:r>
      <w:r>
        <w:t>з</w:t>
      </w:r>
      <w:r w:rsidRPr="00EE0F60">
        <w:t>аместитель начальника правового управления-начальник</w:t>
      </w:r>
      <w:r>
        <w:t xml:space="preserve"> </w:t>
      </w:r>
      <w:r w:rsidRPr="00EE0F60">
        <w:t>отдела судебно-претензионной работы</w:t>
      </w:r>
    </w:p>
    <w:p w:rsidR="00EE0F60" w:rsidRDefault="00EE0F60" w:rsidP="006966EC">
      <w:pPr>
        <w:tabs>
          <w:tab w:val="left" w:pos="4218"/>
        </w:tabs>
        <w:jc w:val="both"/>
      </w:pPr>
      <w:r>
        <w:t>Корюкова Е.Е.- начальник отдела по потребительскому рынку и услугам управления по потребительскому рынку и сельскому хозяйству;</w:t>
      </w:r>
    </w:p>
    <w:p w:rsidR="00175D76" w:rsidRDefault="00175D76" w:rsidP="00175D76">
      <w:pPr>
        <w:tabs>
          <w:tab w:val="left" w:pos="4218"/>
        </w:tabs>
        <w:jc w:val="both"/>
      </w:pPr>
      <w:r>
        <w:t xml:space="preserve">Павлова В.А. - </w:t>
      </w:r>
      <w:r w:rsidRPr="00175D76">
        <w:t>консультант отдела по потребительскому рынку и услугам управления по потребительскому рынку и сельскому хозяйству.</w:t>
      </w:r>
    </w:p>
    <w:p w:rsidR="001C22AD" w:rsidRPr="001C22AD" w:rsidRDefault="001C22AD" w:rsidP="001C22AD">
      <w:pPr>
        <w:tabs>
          <w:tab w:val="left" w:pos="4218"/>
        </w:tabs>
        <w:jc w:val="both"/>
      </w:pPr>
      <w:proofErr w:type="spellStart"/>
      <w:r>
        <w:t>Тихоновский</w:t>
      </w:r>
      <w:proofErr w:type="spellEnd"/>
      <w:r>
        <w:t xml:space="preserve"> А.В. – ведущий эксперт </w:t>
      </w:r>
      <w:r w:rsidRPr="001C22AD">
        <w:t>отдела по потребительскому рынку и услугам управления по потребительскому рынку и сельскому хозяйству.</w:t>
      </w:r>
    </w:p>
    <w:p w:rsidR="001C22AD" w:rsidRPr="00175D76" w:rsidRDefault="001C22AD" w:rsidP="00175D76">
      <w:pPr>
        <w:tabs>
          <w:tab w:val="left" w:pos="4218"/>
        </w:tabs>
        <w:jc w:val="both"/>
      </w:pPr>
    </w:p>
    <w:p w:rsidR="000D3E6E" w:rsidRDefault="000D3E6E" w:rsidP="00175D76">
      <w:pPr>
        <w:tabs>
          <w:tab w:val="left" w:pos="4218"/>
        </w:tabs>
        <w:jc w:val="both"/>
        <w:sectPr w:rsidR="000D3E6E" w:rsidSect="00C3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E2F" w:rsidRDefault="001C22AD" w:rsidP="001C22AD">
      <w:pPr>
        <w:jc w:val="right"/>
      </w:pPr>
      <w:bookmarkStart w:id="0" w:name="_GoBack"/>
      <w:bookmarkEnd w:id="0"/>
      <w:r>
        <w:lastRenderedPageBreak/>
        <w:t>Приложение</w:t>
      </w:r>
    </w:p>
    <w:p w:rsidR="00BF47CD" w:rsidRDefault="00BF47CD" w:rsidP="001C22AD">
      <w:pPr>
        <w:jc w:val="right"/>
      </w:pPr>
      <w:r>
        <w:t>к положению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9"/>
        <w:gridCol w:w="2693"/>
        <w:gridCol w:w="3080"/>
        <w:gridCol w:w="3015"/>
      </w:tblGrid>
      <w:tr w:rsidR="00112E2F" w:rsidRPr="00112E2F" w:rsidTr="00B54926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2AD" w:rsidRDefault="00112E2F" w:rsidP="001C22AD">
            <w:pPr>
              <w:jc w:val="center"/>
            </w:pPr>
            <w:r w:rsidRPr="00112E2F">
              <w:t>Акт обследования</w:t>
            </w:r>
          </w:p>
          <w:p w:rsidR="00112E2F" w:rsidRPr="00112E2F" w:rsidRDefault="00112E2F" w:rsidP="001C22AD">
            <w:pPr>
              <w:jc w:val="center"/>
            </w:pPr>
            <w:r w:rsidRPr="00112E2F">
              <w:br/>
              <w:t>нестационарного торгового объекта и (или) нестационарного объекта по оказанию услуг на предмет выполнения требований договора о предоставлении права на размещение нестационарного торгового объекта и (или) нестационарного объекта по оказанию услуг</w:t>
            </w:r>
          </w:p>
        </w:tc>
      </w:tr>
      <w:tr w:rsidR="00112E2F" w:rsidRPr="00112E2F" w:rsidTr="00B54926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2AD" w:rsidRDefault="00112E2F" w:rsidP="00112E2F">
            <w:r w:rsidRPr="00112E2F">
              <w:t xml:space="preserve">                                                                                      </w:t>
            </w:r>
            <w:r w:rsidR="001C22AD">
              <w:t xml:space="preserve">                       </w:t>
            </w:r>
          </w:p>
          <w:p w:rsidR="00112E2F" w:rsidRPr="00112E2F" w:rsidRDefault="001C22AD" w:rsidP="001C22AD">
            <w:pPr>
              <w:jc w:val="right"/>
            </w:pPr>
            <w:r>
              <w:t xml:space="preserve">  </w:t>
            </w:r>
            <w:r w:rsidR="00112E2F" w:rsidRPr="00112E2F">
              <w:t xml:space="preserve"> «___»____________20___г.</w:t>
            </w:r>
          </w:p>
        </w:tc>
      </w:tr>
      <w:tr w:rsidR="00112E2F" w:rsidRPr="00112E2F" w:rsidTr="00B54926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12E2F">
            <w:r w:rsidRPr="00112E2F">
              <w:t>Наименование предприятия, индивидуального предпринимателя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12E2F">
            <w:r w:rsidRPr="00112E2F">
              <w:t>Торговая деятельность, оказание услуг в соответствии с договором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12E2F">
            <w:r w:rsidRPr="00112E2F">
              <w:t xml:space="preserve">Адрес 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2F" w:rsidRPr="00112E2F" w:rsidRDefault="00112E2F" w:rsidP="00112E2F">
            <w:r w:rsidRPr="00112E2F">
              <w:t xml:space="preserve">                                                                                                                           </w:t>
            </w:r>
          </w:p>
        </w:tc>
      </w:tr>
      <w:tr w:rsidR="00112E2F" w:rsidRPr="00112E2F" w:rsidTr="00B54926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C22AD">
            <w:pPr>
              <w:jc w:val="both"/>
            </w:pPr>
            <w:r w:rsidRPr="00112E2F">
              <w:t>Специалистами управления по потребительскому рынку и сельскому хозяйству Администрации городского округа Электросталь Московской области 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12E2F" w:rsidRPr="00112E2F" w:rsidRDefault="00112E2F" w:rsidP="00112E2F">
            <w:r w:rsidRPr="00112E2F">
              <w:t>в присутствии __________________________________________________________________</w:t>
            </w:r>
          </w:p>
          <w:p w:rsidR="00112E2F" w:rsidRPr="00112E2F" w:rsidRDefault="00112E2F" w:rsidP="00112E2F">
            <w:r w:rsidRPr="00112E2F">
              <w:t>проведено обследование нестационарного торгового объекта и (или) нестационарного объекта по оказанию услуг, в результате чего установлено следующее:</w:t>
            </w:r>
          </w:p>
        </w:tc>
      </w:tr>
      <w:tr w:rsidR="00112E2F" w:rsidRPr="00112E2F" w:rsidTr="00B54926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>
            <w:r w:rsidRPr="00112E2F">
              <w:t>N</w:t>
            </w:r>
            <w:r w:rsidRPr="00112E2F">
              <w:br/>
              <w:t>п/п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>
            <w:r w:rsidRPr="00112E2F">
              <w:t>Условия договора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E2F" w:rsidRPr="00112E2F" w:rsidRDefault="00112E2F" w:rsidP="00112E2F">
            <w:r w:rsidRPr="00112E2F">
              <w:t>Фактическое выполнение условий договора</w:t>
            </w:r>
          </w:p>
        </w:tc>
      </w:tr>
      <w:tr w:rsidR="00112E2F" w:rsidRPr="00112E2F" w:rsidTr="00B549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>
            <w:r w:rsidRPr="00112E2F">
              <w:t>1.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>
            <w:r w:rsidRPr="00112E2F">
              <w:t>2.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>
            <w:r w:rsidRPr="00112E2F">
              <w:t>3.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>
            <w:r w:rsidRPr="00112E2F">
              <w:t>4.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F" w:rsidRPr="00112E2F" w:rsidRDefault="00112E2F" w:rsidP="00112E2F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12E2F">
            <w:r w:rsidRPr="00112E2F">
              <w:t>Подпись специалиста</w:t>
            </w:r>
            <w:r w:rsidR="002046D1">
              <w:t xml:space="preserve"> ______________________________________(ФИО)</w:t>
            </w:r>
          </w:p>
        </w:tc>
      </w:tr>
      <w:tr w:rsidR="00112E2F" w:rsidRPr="00112E2F" w:rsidTr="00B54926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12E2F"/>
        </w:tc>
      </w:tr>
      <w:tr w:rsidR="00112E2F" w:rsidRPr="00112E2F" w:rsidTr="00B54926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E2F" w:rsidRPr="00112E2F" w:rsidRDefault="00112E2F" w:rsidP="00112E2F">
            <w:r w:rsidRPr="00112E2F">
              <w:t>Подпись лица, в присутствии которого проведено обследование</w:t>
            </w:r>
            <w:r w:rsidR="002046D1">
              <w:t>______________________________________________(ФИО)</w:t>
            </w:r>
          </w:p>
        </w:tc>
      </w:tr>
    </w:tbl>
    <w:p w:rsidR="00EE0F60" w:rsidRPr="00112E2F" w:rsidRDefault="00EE0F60" w:rsidP="00112E2F"/>
    <w:sectPr w:rsidR="00EE0F60" w:rsidRPr="00112E2F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F07C5"/>
    <w:multiLevelType w:val="hybridMultilevel"/>
    <w:tmpl w:val="2E840338"/>
    <w:lvl w:ilvl="0" w:tplc="B4B8A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2F16A">
      <w:numFmt w:val="none"/>
      <w:lvlText w:val=""/>
      <w:lvlJc w:val="left"/>
      <w:pPr>
        <w:tabs>
          <w:tab w:val="num" w:pos="360"/>
        </w:tabs>
      </w:pPr>
    </w:lvl>
    <w:lvl w:ilvl="2" w:tplc="22A0A650">
      <w:numFmt w:val="none"/>
      <w:lvlText w:val=""/>
      <w:lvlJc w:val="left"/>
      <w:pPr>
        <w:tabs>
          <w:tab w:val="num" w:pos="360"/>
        </w:tabs>
      </w:pPr>
    </w:lvl>
    <w:lvl w:ilvl="3" w:tplc="B920A22E">
      <w:numFmt w:val="none"/>
      <w:lvlText w:val=""/>
      <w:lvlJc w:val="left"/>
      <w:pPr>
        <w:tabs>
          <w:tab w:val="num" w:pos="360"/>
        </w:tabs>
      </w:pPr>
    </w:lvl>
    <w:lvl w:ilvl="4" w:tplc="691E45EE">
      <w:numFmt w:val="none"/>
      <w:lvlText w:val=""/>
      <w:lvlJc w:val="left"/>
      <w:pPr>
        <w:tabs>
          <w:tab w:val="num" w:pos="360"/>
        </w:tabs>
      </w:pPr>
    </w:lvl>
    <w:lvl w:ilvl="5" w:tplc="24C85C7C">
      <w:numFmt w:val="none"/>
      <w:lvlText w:val=""/>
      <w:lvlJc w:val="left"/>
      <w:pPr>
        <w:tabs>
          <w:tab w:val="num" w:pos="360"/>
        </w:tabs>
      </w:pPr>
    </w:lvl>
    <w:lvl w:ilvl="6" w:tplc="60180DE2">
      <w:numFmt w:val="none"/>
      <w:lvlText w:val=""/>
      <w:lvlJc w:val="left"/>
      <w:pPr>
        <w:tabs>
          <w:tab w:val="num" w:pos="360"/>
        </w:tabs>
      </w:pPr>
    </w:lvl>
    <w:lvl w:ilvl="7" w:tplc="EC7E206E">
      <w:numFmt w:val="none"/>
      <w:lvlText w:val=""/>
      <w:lvlJc w:val="left"/>
      <w:pPr>
        <w:tabs>
          <w:tab w:val="num" w:pos="360"/>
        </w:tabs>
      </w:pPr>
    </w:lvl>
    <w:lvl w:ilvl="8" w:tplc="977261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012F8E"/>
    <w:rsid w:val="00095423"/>
    <w:rsid w:val="000D3E6E"/>
    <w:rsid w:val="00112E2F"/>
    <w:rsid w:val="00175D76"/>
    <w:rsid w:val="001A0F92"/>
    <w:rsid w:val="001B2AAE"/>
    <w:rsid w:val="001C22AD"/>
    <w:rsid w:val="002046D1"/>
    <w:rsid w:val="00317F79"/>
    <w:rsid w:val="00326C6D"/>
    <w:rsid w:val="00431738"/>
    <w:rsid w:val="004A7450"/>
    <w:rsid w:val="00507DA3"/>
    <w:rsid w:val="005108C7"/>
    <w:rsid w:val="005B5AD0"/>
    <w:rsid w:val="006509AF"/>
    <w:rsid w:val="006966EC"/>
    <w:rsid w:val="007702CF"/>
    <w:rsid w:val="007A6F4D"/>
    <w:rsid w:val="007E69A7"/>
    <w:rsid w:val="009B21EF"/>
    <w:rsid w:val="00B96786"/>
    <w:rsid w:val="00BA6609"/>
    <w:rsid w:val="00BC1F95"/>
    <w:rsid w:val="00BF47CD"/>
    <w:rsid w:val="00C02BDC"/>
    <w:rsid w:val="00C33475"/>
    <w:rsid w:val="00C523C9"/>
    <w:rsid w:val="00CA061F"/>
    <w:rsid w:val="00EA451A"/>
    <w:rsid w:val="00EA70BD"/>
    <w:rsid w:val="00EE0F60"/>
    <w:rsid w:val="00F958FB"/>
    <w:rsid w:val="00FB7FFA"/>
    <w:rsid w:val="00FC1F40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28</cp:revision>
  <cp:lastPrinted>2025-03-31T09:52:00Z</cp:lastPrinted>
  <dcterms:created xsi:type="dcterms:W3CDTF">2019-12-18T09:11:00Z</dcterms:created>
  <dcterms:modified xsi:type="dcterms:W3CDTF">2025-04-02T09:24:00Z</dcterms:modified>
</cp:coreProperties>
</file>