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BE" w:rsidRPr="00EE36BE" w:rsidRDefault="00EE36BE" w:rsidP="00EE36BE">
      <w:pPr>
        <w:shd w:val="clear" w:color="auto" w:fill="FFFFFF"/>
        <w:spacing w:after="375" w:line="720" w:lineRule="atLeast"/>
        <w:outlineLvl w:val="0"/>
        <w:rPr>
          <w:rFonts w:ascii="Arial" w:eastAsia="Times New Roman" w:hAnsi="Arial" w:cs="Arial"/>
          <w:b/>
          <w:bCs/>
          <w:color w:val="252525"/>
          <w:kern w:val="36"/>
          <w:sz w:val="53"/>
          <w:szCs w:val="53"/>
          <w:lang w:eastAsia="ru-RU"/>
        </w:rPr>
      </w:pPr>
      <w:r w:rsidRPr="00EE36BE">
        <w:rPr>
          <w:rFonts w:ascii="Arial" w:eastAsia="Times New Roman" w:hAnsi="Arial" w:cs="Arial"/>
          <w:b/>
          <w:bCs/>
          <w:color w:val="252525"/>
          <w:kern w:val="36"/>
          <w:sz w:val="53"/>
          <w:szCs w:val="53"/>
          <w:lang w:eastAsia="ru-RU"/>
        </w:rPr>
        <w:t>Методические рекомендации Министерства труда и социальной защиты Российской Федерации</w:t>
      </w:r>
    </w:p>
    <w:p w:rsidR="00387F9C" w:rsidRDefault="00387F9C" w:rsidP="00387F9C"/>
    <w:p w:rsidR="00EE36BE" w:rsidRDefault="00EE36BE" w:rsidP="00387F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OS8k4FNpU0QGD5LJN3WOUOuXs9rGtYuTfvW8PLLHCBleIl25qbgNzomYAIxo8hrbfVtI4LkYxDPRztNqdZGSTNejrDgKiH5g"/>
          </v:shape>
        </w:pict>
      </w:r>
    </w:p>
    <w:p w:rsidR="00EE36BE" w:rsidRDefault="00EE36BE" w:rsidP="00387F9C"/>
    <w:p w:rsidR="00EE36BE" w:rsidRDefault="00EE36BE" w:rsidP="00387F9C"/>
    <w:p w:rsidR="00EE36BE" w:rsidRPr="00EE36BE" w:rsidRDefault="00EE36BE" w:rsidP="00EE36BE">
      <w:pPr>
        <w:shd w:val="clear" w:color="auto" w:fill="FFFFFF"/>
        <w:spacing w:after="270" w:line="360" w:lineRule="atLeast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Министерство труда и социальной защиты Российской Федерации разработало </w:t>
      </w:r>
      <w:hyperlink r:id="rId6" w:history="1">
        <w:r w:rsidRPr="00EE36BE">
          <w:rPr>
            <w:rFonts w:ascii="Arial" w:eastAsia="Times New Roman" w:hAnsi="Arial" w:cs="Arial"/>
            <w:color w:val="00AEF0"/>
            <w:sz w:val="20"/>
            <w:szCs w:val="20"/>
            <w:lang w:eastAsia="ru-RU"/>
          </w:rPr>
          <w:t>Методические рекомендации</w:t>
        </w:r>
      </w:hyperlink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 для помощи в соблюдении требований законов о противодействии коррупции. В этих рекомендациях содержатся объяснения о том, какую информацию необходимо предоставить в сведениях о доходах, расходах, имуществе и обязательствах и как заполнить соответствующую форму справки в 2024 году за отчетный 2023 год.</w:t>
      </w:r>
    </w:p>
    <w:p w:rsidR="00EE36BE" w:rsidRPr="00EE36BE" w:rsidRDefault="00EE36BE" w:rsidP="00EE36BE">
      <w:pPr>
        <w:shd w:val="clear" w:color="auto" w:fill="FFFFFF"/>
        <w:spacing w:after="270" w:line="360" w:lineRule="atLeast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Дополнительно к Методическим рекомендациям подготовлены </w:t>
      </w:r>
      <w:hyperlink r:id="rId7" w:history="1">
        <w:r w:rsidRPr="00EE36BE">
          <w:rPr>
            <w:rFonts w:ascii="Arial" w:eastAsia="Times New Roman" w:hAnsi="Arial" w:cs="Arial"/>
            <w:color w:val="00AEF0"/>
            <w:sz w:val="20"/>
            <w:szCs w:val="20"/>
            <w:lang w:eastAsia="ru-RU"/>
          </w:rPr>
          <w:t>основные новеллы</w:t>
        </w:r>
      </w:hyperlink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 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справки.</w:t>
      </w:r>
    </w:p>
    <w:p w:rsidR="00EE36BE" w:rsidRPr="00EE36BE" w:rsidRDefault="00EE36BE" w:rsidP="00EE36BE">
      <w:pPr>
        <w:shd w:val="clear" w:color="auto" w:fill="FFFFFF"/>
        <w:spacing w:after="270" w:line="360" w:lineRule="atLeast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При использовании Методических рекомендаций предлагается обратить внимание на следующее:</w:t>
      </w:r>
    </w:p>
    <w:p w:rsidR="00EE36BE" w:rsidRPr="00EE36BE" w:rsidRDefault="00EE36BE" w:rsidP="00EE36BE">
      <w:pPr>
        <w:numPr>
          <w:ilvl w:val="0"/>
          <w:numId w:val="2"/>
        </w:numPr>
        <w:shd w:val="clear" w:color="auto" w:fill="FFFFFF"/>
        <w:spacing w:after="270" w:line="360" w:lineRule="atLeast"/>
        <w:ind w:left="0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lastRenderedPageBreak/>
        <w:t>добавлен перечень рекомендуемых действий при невозможности представить сведения о доходах, расходах, об имуществе и обязательствах имущественного характера вследствие не зависящих от служащего (работника) обстоятельств;</w:t>
      </w:r>
    </w:p>
    <w:p w:rsidR="00EE36BE" w:rsidRPr="00EE36BE" w:rsidRDefault="00EE36BE" w:rsidP="00EE36BE">
      <w:pPr>
        <w:numPr>
          <w:ilvl w:val="0"/>
          <w:numId w:val="2"/>
        </w:numPr>
        <w:shd w:val="clear" w:color="auto" w:fill="FFFFFF"/>
        <w:spacing w:after="270" w:line="360" w:lineRule="atLeast"/>
        <w:ind w:left="0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предусмотрено допустимое отражение информации о должностях супругов, замещающих должности военной службы;</w:t>
      </w:r>
    </w:p>
    <w:p w:rsidR="00EE36BE" w:rsidRPr="00EE36BE" w:rsidRDefault="00EE36BE" w:rsidP="00EE36BE">
      <w:pPr>
        <w:numPr>
          <w:ilvl w:val="0"/>
          <w:numId w:val="2"/>
        </w:numPr>
        <w:shd w:val="clear" w:color="auto" w:fill="FFFFFF"/>
        <w:spacing w:after="270" w:line="360" w:lineRule="atLeast"/>
        <w:ind w:left="0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указаны особенности отражения дохода лица, зарегистрированного</w:t>
      </w: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br/>
        <w:t>в качестве индивидуального предпринимателя и применяющего несколько специальных налоговых режимов;</w:t>
      </w:r>
    </w:p>
    <w:p w:rsidR="00EE36BE" w:rsidRPr="00EE36BE" w:rsidRDefault="00EE36BE" w:rsidP="00EE36BE">
      <w:pPr>
        <w:numPr>
          <w:ilvl w:val="0"/>
          <w:numId w:val="2"/>
        </w:numPr>
        <w:shd w:val="clear" w:color="auto" w:fill="FFFFFF"/>
        <w:spacing w:after="270" w:line="360" w:lineRule="atLeast"/>
        <w:ind w:left="0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определены особенности отражения счета цифрового рубля;</w:t>
      </w:r>
    </w:p>
    <w:p w:rsidR="00EE36BE" w:rsidRPr="00EE36BE" w:rsidRDefault="00EE36BE" w:rsidP="00EE36BE">
      <w:pPr>
        <w:numPr>
          <w:ilvl w:val="0"/>
          <w:numId w:val="2"/>
        </w:numPr>
        <w:shd w:val="clear" w:color="auto" w:fill="FFFFFF"/>
        <w:spacing w:after="270" w:line="360" w:lineRule="atLeast"/>
        <w:ind w:left="0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актуализированы иные положения с учетом изменений нормативных правовых актов Российской Федерации.</w:t>
      </w:r>
    </w:p>
    <w:p w:rsidR="00EE36BE" w:rsidRPr="00EE36BE" w:rsidRDefault="00EE36BE" w:rsidP="00EE36BE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464646"/>
          <w:sz w:val="20"/>
          <w:szCs w:val="20"/>
          <w:lang w:eastAsia="ru-RU"/>
        </w:rPr>
      </w:pPr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 xml:space="preserve">Управление противодействия коррупции в Московской области настоятельно рекомендует всем лицам, представляющим информацию о своих доходах, расходах, имуществе и обязательствах имущественного характера, использовать только достоверные и полные сведения, полученные из официальных источников, таких как банки, кредитные организации, налоговые органы и </w:t>
      </w:r>
      <w:proofErr w:type="spellStart"/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Росреестр</w:t>
      </w:r>
      <w:proofErr w:type="spellEnd"/>
      <w:r w:rsidRPr="00EE36BE">
        <w:rPr>
          <w:rFonts w:ascii="Arial" w:eastAsia="Times New Roman" w:hAnsi="Arial" w:cs="Arial"/>
          <w:color w:val="464646"/>
          <w:sz w:val="20"/>
          <w:szCs w:val="20"/>
          <w:lang w:eastAsia="ru-RU"/>
        </w:rPr>
        <w:t>. Это поможет избежать предоставления недостоверных или неполных сведений.</w:t>
      </w:r>
    </w:p>
    <w:p w:rsidR="00EE36BE" w:rsidRDefault="00EE36BE" w:rsidP="00387F9C">
      <w:bookmarkStart w:id="0" w:name="_GoBack"/>
      <w:bookmarkEnd w:id="0"/>
    </w:p>
    <w:sectPr w:rsidR="00EE3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1A7D77"/>
    <w:multiLevelType w:val="multilevel"/>
    <w:tmpl w:val="1560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FD06EC"/>
    <w:multiLevelType w:val="multilevel"/>
    <w:tmpl w:val="71D8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A7"/>
    <w:rsid w:val="000C55C9"/>
    <w:rsid w:val="00166365"/>
    <w:rsid w:val="00387F9C"/>
    <w:rsid w:val="003D5B2E"/>
    <w:rsid w:val="005F2C99"/>
    <w:rsid w:val="00A13216"/>
    <w:rsid w:val="00A7298A"/>
    <w:rsid w:val="00D84D1D"/>
    <w:rsid w:val="00E50FA7"/>
    <w:rsid w:val="00EE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48530-EC34-4CD8-826C-6CCDEE79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36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36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EE36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urb.mosreg.ru/protivodeistvie-korrupcii/metodicheskie-materialy1/metodicheskie-rekomendacii/metodicheskie-materialy-ministerstva-truda-i-socialnoi-zashity-rossiiskoi-federacii/14-02-2024-12-06-59-osnovnye-novelly-v-metodicheskikh-rekomendatsiyak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urb.mosreg.ru/protivodeistvie-korrupcii/metodicheskie-materialy1/metodicheskie-rekomendacii/metodicheskie-materialy-ministerstva-truda-i-socialnoi-zashity-rossiiskoi-federacii/13-02-2024-09-24-59-metodicheskikh-rekomendatsiy-po-voprosam-predstav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Емелина</dc:creator>
  <cp:keywords/>
  <dc:description/>
  <cp:lastModifiedBy>Юлия Емелина</cp:lastModifiedBy>
  <cp:revision>6</cp:revision>
  <dcterms:created xsi:type="dcterms:W3CDTF">2024-02-05T07:47:00Z</dcterms:created>
  <dcterms:modified xsi:type="dcterms:W3CDTF">2024-02-16T11:46:00Z</dcterms:modified>
</cp:coreProperties>
</file>