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D9" w:rsidRDefault="00B342D9" w:rsidP="00B342D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2D9" w:rsidRPr="00537687" w:rsidRDefault="00B342D9" w:rsidP="00B342D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342D9" w:rsidRPr="00FC1C14" w:rsidRDefault="00B342D9" w:rsidP="00B342D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B342D9" w:rsidRDefault="00B342D9" w:rsidP="00B342D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342D9" w:rsidRPr="0058294C" w:rsidRDefault="00B342D9" w:rsidP="00B342D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B342D9" w:rsidRPr="00A91E72" w:rsidRDefault="00B342D9" w:rsidP="00B342D9">
      <w:pPr>
        <w:ind w:left="-1560" w:right="-567"/>
        <w:contextualSpacing/>
        <w:jc w:val="center"/>
        <w:rPr>
          <w:sz w:val="44"/>
          <w:szCs w:val="44"/>
        </w:rPr>
      </w:pPr>
      <w:r w:rsidRPr="00A91E72">
        <w:rPr>
          <w:sz w:val="44"/>
          <w:szCs w:val="44"/>
        </w:rPr>
        <w:t>ПОСТАНОВЛЕНИЕ</w:t>
      </w:r>
    </w:p>
    <w:p w:rsidR="00B342D9" w:rsidRPr="00A91E72" w:rsidRDefault="00B342D9" w:rsidP="00B342D9">
      <w:pPr>
        <w:ind w:left="-1560" w:right="-567"/>
        <w:jc w:val="center"/>
        <w:rPr>
          <w:sz w:val="44"/>
          <w:szCs w:val="44"/>
        </w:rPr>
      </w:pPr>
    </w:p>
    <w:p w:rsidR="00B342D9" w:rsidRDefault="00040FBC" w:rsidP="00B342D9">
      <w:pPr>
        <w:ind w:left="-1560" w:right="-567"/>
        <w:jc w:val="center"/>
        <w:outlineLvl w:val="0"/>
      </w:pPr>
      <w:r w:rsidRPr="00A91E72">
        <w:t>18.08.2023</w:t>
      </w:r>
      <w:r w:rsidR="00B342D9">
        <w:t xml:space="preserve"> № </w:t>
      </w:r>
      <w:r w:rsidRPr="00A91E72">
        <w:t>1130/8</w:t>
      </w:r>
    </w:p>
    <w:p w:rsidR="00903941" w:rsidRPr="00A91E72" w:rsidRDefault="00903941" w:rsidP="00F30AF7">
      <w:pPr>
        <w:contextualSpacing/>
        <w:rPr>
          <w:rFonts w:cs="Times New Roman"/>
        </w:rPr>
      </w:pPr>
    </w:p>
    <w:p w:rsidR="00B342D9" w:rsidRPr="00A91E72" w:rsidRDefault="00B342D9" w:rsidP="00F30AF7">
      <w:pPr>
        <w:contextualSpacing/>
        <w:rPr>
          <w:rFonts w:cs="Times New Roman"/>
        </w:rPr>
      </w:pPr>
    </w:p>
    <w:p w:rsidR="004B6CDE" w:rsidRDefault="004B6CDE" w:rsidP="00A91E7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>
        <w:rPr>
          <w:rFonts w:cs="Times New Roman"/>
        </w:rPr>
        <w:t xml:space="preserve">О внесении изменений в </w:t>
      </w:r>
      <w:r w:rsidR="00A22139">
        <w:rPr>
          <w:rFonts w:cs="Times New Roman"/>
        </w:rPr>
        <w:t>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</w:t>
      </w:r>
    </w:p>
    <w:p w:rsidR="004B6CDE" w:rsidRDefault="004B6CDE" w:rsidP="00DA561B">
      <w:pPr>
        <w:rPr>
          <w:rFonts w:cs="Times New Roman"/>
        </w:rPr>
      </w:pPr>
    </w:p>
    <w:p w:rsidR="004B6CDE" w:rsidRDefault="004B6CDE" w:rsidP="000A668E">
      <w:pPr>
        <w:rPr>
          <w:rFonts w:cs="Times New Roman"/>
        </w:rPr>
      </w:pPr>
    </w:p>
    <w:p w:rsidR="004B6CDE" w:rsidRDefault="004B6CDE" w:rsidP="004B6CDE">
      <w:pPr>
        <w:ind w:firstLine="851"/>
        <w:jc w:val="both"/>
        <w:rPr>
          <w:rFonts w:cs="Times New Roman"/>
        </w:rPr>
      </w:pPr>
      <w:r>
        <w:rPr>
          <w:rFonts w:cs="Times New Roman"/>
        </w:rPr>
        <w:t xml:space="preserve">В соответствии </w:t>
      </w:r>
      <w:r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</w:t>
      </w:r>
      <w:bookmarkStart w:id="0" w:name="_GoBack"/>
      <w:bookmarkEnd w:id="0"/>
      <w:r>
        <w:t xml:space="preserve">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4B6CDE" w:rsidRDefault="004B6CDE" w:rsidP="004B6CDE">
      <w:pPr>
        <w:ind w:firstLine="851"/>
        <w:jc w:val="both"/>
        <w:rPr>
          <w:rFonts w:cs="Times New Roman"/>
        </w:rPr>
      </w:pPr>
    </w:p>
    <w:p w:rsidR="004B6CDE" w:rsidRPr="00DA561B" w:rsidRDefault="004B6CDE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>
        <w:rPr>
          <w:rFonts w:cs="Times New Roman"/>
        </w:rPr>
        <w:tab/>
        <w:t xml:space="preserve">1.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 xml:space="preserve">» (с  изменениями от 05.04.2021 №283/4, от 21.06.2021 №472/6, от 14.12.2021 </w:t>
      </w:r>
      <w:r w:rsidR="00DA561B">
        <w:rPr>
          <w:rFonts w:cs="Times New Roman"/>
        </w:rPr>
        <w:t xml:space="preserve">№965/12, от 16.06.2022 №607/6, </w:t>
      </w:r>
      <w:r>
        <w:rPr>
          <w:rFonts w:cs="Times New Roman"/>
        </w:rPr>
        <w:t>от 15.12.2022 №1495/12</w:t>
      </w:r>
      <w:r w:rsidR="00DA561B">
        <w:rPr>
          <w:rFonts w:cs="Times New Roman"/>
        </w:rPr>
        <w:t xml:space="preserve"> и от 25.04.2023 №535/4</w:t>
      </w:r>
      <w:r>
        <w:rPr>
          <w:rFonts w:cs="Times New Roman"/>
        </w:rPr>
        <w:t>), изложив пункт 1.2 раздела 1 Порядка в следующей редакции:</w:t>
      </w:r>
    </w:p>
    <w:p w:rsidR="004B6CDE" w:rsidRDefault="004B6CDE" w:rsidP="004B6CDE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>
        <w:t>1.2. Целевая с</w:t>
      </w:r>
      <w:r>
        <w:rPr>
          <w:rFonts w:eastAsia="Calibri"/>
        </w:rPr>
        <w:t xml:space="preserve">убсидия предоставляется учреждениям </w:t>
      </w:r>
      <w:r>
        <w:t xml:space="preserve">на следующие цели: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оплату </w:t>
      </w:r>
      <w:r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и туризм» и «Развитие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содержание лесопарковых зон (</w:t>
      </w:r>
      <w:r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CDE" w:rsidRDefault="004B6CDE" w:rsidP="004B6C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A561B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 22</w:t>
      </w:r>
      <w:r w:rsidRPr="00912F42">
        <w:rPr>
          <w:rFonts w:cs="Times New Roman"/>
        </w:rPr>
        <w:t xml:space="preserve">) </w:t>
      </w:r>
      <w:r>
        <w:rPr>
          <w:rFonts w:cs="Times New Roman"/>
        </w:rPr>
        <w:t xml:space="preserve">сохранение достигнутого уровня заработной платы работников муниципальных учреждений культуры </w:t>
      </w:r>
      <w:r w:rsidRPr="00912F42">
        <w:rPr>
          <w:rFonts w:cs="Times New Roman"/>
          <w:i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cs="Times New Roman"/>
          <w:i/>
        </w:rPr>
        <w:t xml:space="preserve"> </w:t>
      </w:r>
      <w:r>
        <w:rPr>
          <w:rFonts w:cs="Times New Roman"/>
          <w:i/>
        </w:rPr>
        <w:t>и туризм</w:t>
      </w:r>
      <w:r w:rsidRPr="00912F42">
        <w:rPr>
          <w:rFonts w:cs="Times New Roman"/>
          <w:i/>
        </w:rPr>
        <w:t>»)</w:t>
      </w:r>
      <w:r>
        <w:rPr>
          <w:rFonts w:cs="Times New Roman"/>
        </w:rPr>
        <w:t>».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="004B6CDE">
        <w:rPr>
          <w:rFonts w:cs="Times New Roman"/>
        </w:rPr>
        <w:t xml:space="preserve">. </w:t>
      </w:r>
      <w:r w:rsidR="004B6CDE">
        <w:t xml:space="preserve">Опубликовать настоящее постановление </w:t>
      </w:r>
      <w:r w:rsidR="00F75F95">
        <w:t xml:space="preserve">в газете «Молва» и разместить </w:t>
      </w:r>
      <w:r w:rsidR="004B6CDE">
        <w:t xml:space="preserve">на официальном сайте городского округа Электросталь Московской области в информационно-коммуникационной сети «Интернет» </w:t>
      </w:r>
      <w:r w:rsidR="004B6CDE" w:rsidRPr="00072960">
        <w:t xml:space="preserve">по адресу: </w:t>
      </w:r>
      <w:hyperlink r:id="rId8" w:history="1">
        <w:r w:rsidR="004B6CDE" w:rsidRPr="00072960">
          <w:rPr>
            <w:rStyle w:val="a5"/>
            <w:color w:val="auto"/>
            <w:u w:val="none"/>
          </w:rPr>
          <w:t>www.electrostal.ru</w:t>
        </w:r>
      </w:hyperlink>
      <w:r w:rsidR="004B6CDE" w:rsidRPr="00072960">
        <w:t>.</w:t>
      </w:r>
    </w:p>
    <w:p w:rsidR="004B6CDE" w:rsidRDefault="00DA561B" w:rsidP="004B6CDE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>3</w:t>
      </w:r>
      <w:r w:rsidR="004B6CDE">
        <w:rPr>
          <w:rFonts w:cs="Times New Roman"/>
        </w:rPr>
        <w:t>.  Настоящее постановление вступает в силу после его официального опубликования</w:t>
      </w:r>
      <w:r w:rsidR="004B6CDE">
        <w:rPr>
          <w:rFonts w:eastAsiaTheme="minorHAnsi" w:cs="Times New Roman"/>
          <w:lang w:eastAsia="en-US"/>
        </w:rPr>
        <w:t>.</w:t>
      </w:r>
    </w:p>
    <w:p w:rsidR="00DA561B" w:rsidRDefault="00DA561B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A91E72" w:rsidRDefault="00A91E72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A91E72" w:rsidRDefault="00A91E72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A668E" w:rsidRPr="00DA561B" w:rsidRDefault="000A668E" w:rsidP="00DA561B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4B6CDE" w:rsidRDefault="004B6CDE" w:rsidP="00DA561B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4B6CDE" w:rsidRDefault="004B6CDE" w:rsidP="004B6CDE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4B6CDE" w:rsidRDefault="004B6CDE" w:rsidP="004B6CDE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4B6CDE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1E" w:rsidRDefault="0039261E" w:rsidP="00D81500">
      <w:r>
        <w:separator/>
      </w:r>
    </w:p>
  </w:endnote>
  <w:endnote w:type="continuationSeparator" w:id="0">
    <w:p w:rsidR="0039261E" w:rsidRDefault="0039261E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1E" w:rsidRDefault="0039261E" w:rsidP="00D81500">
      <w:r>
        <w:separator/>
      </w:r>
    </w:p>
  </w:footnote>
  <w:footnote w:type="continuationSeparator" w:id="0">
    <w:p w:rsidR="0039261E" w:rsidRDefault="0039261E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E8213D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A91E72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0FBC"/>
    <w:rsid w:val="00041E31"/>
    <w:rsid w:val="000464CA"/>
    <w:rsid w:val="0005179F"/>
    <w:rsid w:val="0005342A"/>
    <w:rsid w:val="000615C5"/>
    <w:rsid w:val="00065396"/>
    <w:rsid w:val="00072960"/>
    <w:rsid w:val="00097381"/>
    <w:rsid w:val="000A668E"/>
    <w:rsid w:val="000C01FE"/>
    <w:rsid w:val="000C1249"/>
    <w:rsid w:val="000D0912"/>
    <w:rsid w:val="000F6191"/>
    <w:rsid w:val="00101D72"/>
    <w:rsid w:val="001068B5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07430"/>
    <w:rsid w:val="0021094E"/>
    <w:rsid w:val="002164E1"/>
    <w:rsid w:val="00222066"/>
    <w:rsid w:val="00232086"/>
    <w:rsid w:val="00235B51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1052"/>
    <w:rsid w:val="00373C1C"/>
    <w:rsid w:val="00387035"/>
    <w:rsid w:val="0039261E"/>
    <w:rsid w:val="003967D1"/>
    <w:rsid w:val="00397255"/>
    <w:rsid w:val="003B5831"/>
    <w:rsid w:val="003D06E4"/>
    <w:rsid w:val="003F5BB7"/>
    <w:rsid w:val="003F7539"/>
    <w:rsid w:val="00405B88"/>
    <w:rsid w:val="00411F96"/>
    <w:rsid w:val="004356F6"/>
    <w:rsid w:val="00436412"/>
    <w:rsid w:val="00466000"/>
    <w:rsid w:val="004712DF"/>
    <w:rsid w:val="004B6CDE"/>
    <w:rsid w:val="004D66EA"/>
    <w:rsid w:val="004E2325"/>
    <w:rsid w:val="004F3CC1"/>
    <w:rsid w:val="00512107"/>
    <w:rsid w:val="00522E67"/>
    <w:rsid w:val="0056639B"/>
    <w:rsid w:val="00583F02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31FC"/>
    <w:rsid w:val="007E4E4A"/>
    <w:rsid w:val="008056F7"/>
    <w:rsid w:val="00806669"/>
    <w:rsid w:val="008258E6"/>
    <w:rsid w:val="00827D90"/>
    <w:rsid w:val="0084010C"/>
    <w:rsid w:val="0084752D"/>
    <w:rsid w:val="00887147"/>
    <w:rsid w:val="008A5CD4"/>
    <w:rsid w:val="008B3A42"/>
    <w:rsid w:val="008C0B75"/>
    <w:rsid w:val="008D5A94"/>
    <w:rsid w:val="008D5D6A"/>
    <w:rsid w:val="008E70C2"/>
    <w:rsid w:val="008F5A2D"/>
    <w:rsid w:val="00903941"/>
    <w:rsid w:val="00905F74"/>
    <w:rsid w:val="009111F4"/>
    <w:rsid w:val="00921579"/>
    <w:rsid w:val="0092214F"/>
    <w:rsid w:val="00941966"/>
    <w:rsid w:val="0094631B"/>
    <w:rsid w:val="00962204"/>
    <w:rsid w:val="00963E9D"/>
    <w:rsid w:val="00985F40"/>
    <w:rsid w:val="00990566"/>
    <w:rsid w:val="009B7C7F"/>
    <w:rsid w:val="009C0597"/>
    <w:rsid w:val="00A203B6"/>
    <w:rsid w:val="00A20FEA"/>
    <w:rsid w:val="00A22139"/>
    <w:rsid w:val="00A2362D"/>
    <w:rsid w:val="00A4696F"/>
    <w:rsid w:val="00A46B72"/>
    <w:rsid w:val="00A56DC9"/>
    <w:rsid w:val="00A615AB"/>
    <w:rsid w:val="00A80090"/>
    <w:rsid w:val="00A91E72"/>
    <w:rsid w:val="00A950C3"/>
    <w:rsid w:val="00AC590E"/>
    <w:rsid w:val="00AE656B"/>
    <w:rsid w:val="00B05F92"/>
    <w:rsid w:val="00B31C79"/>
    <w:rsid w:val="00B342D9"/>
    <w:rsid w:val="00B54568"/>
    <w:rsid w:val="00B56493"/>
    <w:rsid w:val="00BA7C3B"/>
    <w:rsid w:val="00BF0CB7"/>
    <w:rsid w:val="00BF163E"/>
    <w:rsid w:val="00C3744D"/>
    <w:rsid w:val="00C478F7"/>
    <w:rsid w:val="00C529D3"/>
    <w:rsid w:val="00C63D57"/>
    <w:rsid w:val="00C6786B"/>
    <w:rsid w:val="00C70FC3"/>
    <w:rsid w:val="00C73E49"/>
    <w:rsid w:val="00C854F6"/>
    <w:rsid w:val="00C9487D"/>
    <w:rsid w:val="00CB72A3"/>
    <w:rsid w:val="00CC13C8"/>
    <w:rsid w:val="00CC5328"/>
    <w:rsid w:val="00CC63B9"/>
    <w:rsid w:val="00CD2A4E"/>
    <w:rsid w:val="00D01BB0"/>
    <w:rsid w:val="00D61EA5"/>
    <w:rsid w:val="00D81500"/>
    <w:rsid w:val="00D8195B"/>
    <w:rsid w:val="00D95332"/>
    <w:rsid w:val="00DA556F"/>
    <w:rsid w:val="00DA561B"/>
    <w:rsid w:val="00DB7E6E"/>
    <w:rsid w:val="00DE6676"/>
    <w:rsid w:val="00DF57D9"/>
    <w:rsid w:val="00E068DD"/>
    <w:rsid w:val="00E15A5E"/>
    <w:rsid w:val="00E223A1"/>
    <w:rsid w:val="00E4798D"/>
    <w:rsid w:val="00E612DA"/>
    <w:rsid w:val="00E705F9"/>
    <w:rsid w:val="00E7605D"/>
    <w:rsid w:val="00E8213D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14CA"/>
    <w:rsid w:val="00F61A89"/>
    <w:rsid w:val="00F75F95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7936E-7E2C-464E-AE9D-1876A97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10</cp:revision>
  <cp:lastPrinted>2023-08-18T07:57:00Z</cp:lastPrinted>
  <dcterms:created xsi:type="dcterms:W3CDTF">2023-08-07T07:04:00Z</dcterms:created>
  <dcterms:modified xsi:type="dcterms:W3CDTF">2023-08-22T14:27:00Z</dcterms:modified>
</cp:coreProperties>
</file>