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A60" w:rsidRPr="00937543" w:rsidRDefault="00E35A60" w:rsidP="00E35A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75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Уголовная ответственность за уклонение от уплаты налогов</w:t>
      </w:r>
    </w:p>
    <w:p w:rsidR="00E35A60" w:rsidRPr="00937543" w:rsidRDefault="00E35A60" w:rsidP="00E35A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</w:rPr>
        <w:t>В соответствии с действующим законодательством лицо</w:t>
      </w:r>
      <w:r w:rsidRPr="00937543">
        <w:rPr>
          <w:color w:val="333333"/>
          <w:sz w:val="28"/>
          <w:szCs w:val="28"/>
        </w:rPr>
        <w:t> </w:t>
      </w:r>
      <w:r w:rsidRPr="00937543">
        <w:rPr>
          <w:color w:val="000000"/>
          <w:sz w:val="28"/>
          <w:szCs w:val="28"/>
        </w:rPr>
        <w:t>может быть привлечено к уголовной ответственности за неуплату налогов в крупном или особо крупном размере, а также если налоговая декларация им не представлена либо в ней указаны ложные сведения.</w:t>
      </w: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</w:rPr>
        <w:t>Предметом данного преступления являются налоги, сборы и страховые взносы (кроме страховых взносов на обязательное социальное страхование от несчастных случаев на производстве и профессиональных заболеваний).</w:t>
      </w: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</w:rPr>
        <w:t>Субъектами преступления признаются: физическое лицо (налогоплательщик и (или) плательщик страховых взносов); законный представитель (родитель, усыновитель или попечитель) физического лица, которое не может лично исполнять свои налоговые обязанности в силу возраста, недееспособности или ограниченной дееспособности; физическое лицо, осуществляющее предпринимательскую деятельность или частную практику, в том числе индивидуальный предприниматель; лицо, занимающееся частной практикой (нотариус, адвокат); физическое лицо, фактически осуществляющее предпринимательскую деятельность через подставное лицо.</w:t>
      </w: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</w:rPr>
        <w:t>Под крупным размером признается сумма налогов, сборов, страховых взносов, превышающая за период трех финансовых лет подряд два миллиона семьсот тысяч рублей, особо крупным размером – превышающая за период трех финансовых лет подряд тринадцать миллионов пятьсот тысяч рублей.</w:t>
      </w: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</w:rPr>
        <w:t>Исходя из того, что срок представления налоговой декларации (расчета) и сроки уплаты налога, сбора, страхового взноса могут не совпадать, моментом окончания преступления следует считать фактическую неуплату налогов, сборов, страховых взносов в срок, установленный налоговым законодательством.</w:t>
      </w: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</w:rPr>
        <w:t>Лицо, впервые совершившее преступление, связанное с уклонением от уплаты налогов, сборов и страховых взносов, освобождается от уголовной ответственности, если оно полностью уплатило суммы недоимки и соответствующих пеней, а также сумму штрафа в порядке и размере, определенных Налоговым кодексом Российской Федерации.</w:t>
      </w: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000000"/>
          <w:sz w:val="28"/>
          <w:szCs w:val="28"/>
        </w:rPr>
        <w:t>За неуплату налога в крупном или в особо крупном размере грозит штраф, либо принудительные работы, либо арест (за исключением неуплаты в особо крупном размере), либо лишение свободы.</w:t>
      </w:r>
    </w:p>
    <w:p w:rsidR="00E35A60" w:rsidRDefault="00E35A60" w:rsidP="00E35A6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 </w:t>
      </w: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35A60" w:rsidRPr="00937543" w:rsidRDefault="00E35A60" w:rsidP="00E35A6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333333"/>
          <w:sz w:val="28"/>
          <w:szCs w:val="28"/>
        </w:rPr>
        <w:t>Лисанина</w:t>
      </w:r>
      <w:proofErr w:type="spellEnd"/>
      <w:r>
        <w:rPr>
          <w:color w:val="333333"/>
          <w:sz w:val="28"/>
          <w:szCs w:val="28"/>
        </w:rPr>
        <w:t xml:space="preserve"> Наталья Игоревна</w:t>
      </w:r>
    </w:p>
    <w:p w:rsidR="00E35A60" w:rsidRDefault="00E35A60" w:rsidP="00E35A60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55"/>
    <w:rsid w:val="00166365"/>
    <w:rsid w:val="00D83255"/>
    <w:rsid w:val="00E3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3673-9FB3-4531-A1AD-0ED7841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2024-01-17T08:16:00Z</dcterms:created>
  <dcterms:modified xsi:type="dcterms:W3CDTF">2024-01-17T08:16:00Z</dcterms:modified>
</cp:coreProperties>
</file>