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77777777" w:rsidR="009C4F65" w:rsidRPr="00C4362E" w:rsidRDefault="00F3278B" w:rsidP="008C1120">
      <w:pPr>
        <w:ind w:left="-1134" w:right="-1"/>
        <w:jc w:val="center"/>
        <w:outlineLvl w:val="0"/>
        <w:rPr>
          <w:rFonts w:cs="Times New Roman"/>
        </w:rPr>
      </w:pPr>
      <w:r w:rsidRPr="00C4362E">
        <w:rPr>
          <w:rFonts w:cs="Times New Roman"/>
        </w:rPr>
        <w:t>______________</w:t>
      </w:r>
      <w:r w:rsidR="001B1D82" w:rsidRPr="00C4362E">
        <w:rPr>
          <w:rFonts w:cs="Times New Roman"/>
        </w:rPr>
        <w:t xml:space="preserve"> № </w:t>
      </w:r>
      <w:r w:rsidRPr="00C4362E">
        <w:rPr>
          <w:rFonts w:cs="Times New Roman"/>
        </w:rPr>
        <w:t>_____________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6242ED21"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53696C01" w14:textId="77777777" w:rsidR="00F3278B" w:rsidRPr="00C4362E" w:rsidRDefault="00F3278B" w:rsidP="005E5DA9">
      <w:pPr>
        <w:tabs>
          <w:tab w:val="center" w:pos="4677"/>
        </w:tabs>
        <w:jc w:val="both"/>
        <w:rPr>
          <w:rFonts w:cs="Times New Roman"/>
          <w:vanish/>
        </w:rPr>
      </w:pPr>
      <w:r w:rsidRPr="00C4362E">
        <w:rPr>
          <w:rFonts w:cs="Times New Roman"/>
        </w:rPr>
        <w:t xml:space="preserve">Рассылка: </w:t>
      </w:r>
      <w:proofErr w:type="spellStart"/>
      <w:r w:rsidRPr="00C4362E">
        <w:rPr>
          <w:rFonts w:cs="Times New Roman"/>
        </w:rPr>
        <w:t>Печниковой</w:t>
      </w:r>
      <w:proofErr w:type="spellEnd"/>
      <w:r w:rsidRPr="00C4362E">
        <w:rPr>
          <w:rFonts w:cs="Times New Roman"/>
        </w:rPr>
        <w:t xml:space="preserve"> О.В., Лаврову </w:t>
      </w:r>
      <w:r w:rsidRPr="00C4362E">
        <w:rPr>
          <w:rFonts w:cs="Times New Roman"/>
          <w:vanish/>
        </w:rPr>
        <w:t>.С</w:t>
      </w:r>
    </w:p>
    <w:p w14:paraId="1CEE35A6" w14:textId="5BDCCDDD" w:rsidR="008C1120" w:rsidRPr="00C4362E" w:rsidRDefault="00F3278B"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r w:rsidRPr="00C4362E">
        <w:rPr>
          <w:rFonts w:cs="Times New Roman"/>
        </w:rPr>
        <w:t xml:space="preserve">Р.С., Филиппенко С.А., </w:t>
      </w:r>
      <w:proofErr w:type="spellStart"/>
      <w:r w:rsidRPr="00C4362E">
        <w:rPr>
          <w:rFonts w:cs="Times New Roman"/>
        </w:rPr>
        <w:t>Бузурной</w:t>
      </w:r>
      <w:proofErr w:type="spellEnd"/>
      <w:r w:rsidRPr="00C4362E">
        <w:rPr>
          <w:rFonts w:cs="Times New Roman"/>
        </w:rPr>
        <w:t xml:space="preserve"> И.В</w:t>
      </w:r>
      <w:r w:rsidR="00F41C5A">
        <w:rPr>
          <w:rFonts w:cs="Times New Roman"/>
        </w:rPr>
        <w:t xml:space="preserve">., </w:t>
      </w:r>
      <w:proofErr w:type="spellStart"/>
      <w:r w:rsidR="00F41C5A">
        <w:rPr>
          <w:rFonts w:cs="Times New Roman"/>
        </w:rPr>
        <w:t>Даницкой</w:t>
      </w:r>
      <w:proofErr w:type="spellEnd"/>
      <w:r w:rsidR="00F41C5A">
        <w:rPr>
          <w:rFonts w:cs="Times New Roman"/>
        </w:rPr>
        <w:t xml:space="preserve"> Е.П., </w:t>
      </w:r>
      <w:proofErr w:type="spellStart"/>
      <w:r w:rsidR="00F41C5A">
        <w:rPr>
          <w:rFonts w:cs="Times New Roman"/>
        </w:rPr>
        <w:t>Бахматову</w:t>
      </w:r>
      <w:proofErr w:type="spellEnd"/>
      <w:r w:rsidR="00F41C5A">
        <w:rPr>
          <w:rFonts w:cs="Times New Roman"/>
        </w:rPr>
        <w:t xml:space="preserve"> В.Б.</w:t>
      </w:r>
      <w:r w:rsidRPr="00C4362E">
        <w:rPr>
          <w:rFonts w:cs="Times New Roman"/>
        </w:rPr>
        <w:t>, Булановой Л.В., Епифановой И.И., Сиротинину А.А., Елихину О.Н., Никитиной Е.В., ООО «ЭЛКОД», в прокуратуру, в регистр муниципальных правовых актов, в дело.</w:t>
      </w: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proofErr w:type="gramStart"/>
      <w:r w:rsidRPr="00C4362E">
        <w:rPr>
          <w:rFonts w:cs="Times New Roman"/>
        </w:rPr>
        <w:t>к</w:t>
      </w:r>
      <w:proofErr w:type="gramEnd"/>
      <w:r w:rsidRPr="00C4362E">
        <w:rPr>
          <w:rFonts w:cs="Times New Roman"/>
        </w:rPr>
        <w:t xml:space="preserve">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proofErr w:type="gramStart"/>
      <w:r w:rsidRPr="00C4362E">
        <w:rPr>
          <w:rFonts w:cs="Times New Roman"/>
        </w:rPr>
        <w:t>городского</w:t>
      </w:r>
      <w:proofErr w:type="gramEnd"/>
      <w:r w:rsidRPr="00C4362E">
        <w:rPr>
          <w:rFonts w:cs="Times New Roman"/>
        </w:rPr>
        <w:t xml:space="preserve">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77777777" w:rsidR="00FA25AA" w:rsidRPr="00C4362E" w:rsidRDefault="00FA25AA" w:rsidP="001925A4">
      <w:pPr>
        <w:ind w:left="543" w:firstLine="10065"/>
        <w:rPr>
          <w:rFonts w:cs="Times New Roman"/>
        </w:rPr>
      </w:pPr>
      <w:proofErr w:type="gramStart"/>
      <w:r w:rsidRPr="00C4362E">
        <w:rPr>
          <w:rFonts w:cs="Times New Roman"/>
        </w:rPr>
        <w:t>от</w:t>
      </w:r>
      <w:proofErr w:type="gramEnd"/>
      <w:r w:rsidRPr="00C4362E">
        <w:rPr>
          <w:rFonts w:cs="Times New Roman"/>
        </w:rPr>
        <w:t xml:space="preserve"> </w:t>
      </w:r>
      <w:r w:rsidR="00CE5275" w:rsidRPr="00C4362E">
        <w:rPr>
          <w:rFonts w:cs="Times New Roman"/>
        </w:rPr>
        <w:t>___________</w:t>
      </w:r>
      <w:r w:rsidR="00ED65C5" w:rsidRPr="00C4362E">
        <w:rPr>
          <w:rFonts w:cs="Times New Roman"/>
        </w:rPr>
        <w:t xml:space="preserve"> № </w:t>
      </w:r>
      <w:r w:rsidR="00CE5275" w:rsidRPr="00C4362E">
        <w:rPr>
          <w:rFonts w:cs="Times New Roman"/>
        </w:rPr>
        <w:t>_________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proofErr w:type="gramStart"/>
      <w:r w:rsidRPr="00C4362E">
        <w:rPr>
          <w:rFonts w:cs="Times New Roman"/>
        </w:rPr>
        <w:t>постановлением</w:t>
      </w:r>
      <w:proofErr w:type="gramEnd"/>
      <w:r w:rsidRPr="00C4362E">
        <w:rPr>
          <w:rFonts w:cs="Times New Roman"/>
        </w:rPr>
        <w:t xml:space="preserve"> Администрации </w:t>
      </w:r>
    </w:p>
    <w:p w14:paraId="2224738F" w14:textId="77777777" w:rsidR="00FA25AA" w:rsidRPr="00C4362E" w:rsidRDefault="00C2333F" w:rsidP="001925A4">
      <w:pPr>
        <w:ind w:left="543" w:firstLine="10065"/>
        <w:rPr>
          <w:rFonts w:cs="Times New Roman"/>
        </w:rPr>
      </w:pPr>
      <w:proofErr w:type="gramStart"/>
      <w:r w:rsidRPr="00C4362E">
        <w:rPr>
          <w:rFonts w:cs="Times New Roman"/>
        </w:rPr>
        <w:t>городского</w:t>
      </w:r>
      <w:proofErr w:type="gramEnd"/>
      <w:r w:rsidRPr="00C4362E">
        <w:rPr>
          <w:rFonts w:cs="Times New Roman"/>
        </w:rPr>
        <w:t xml:space="preserve">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proofErr w:type="gramStart"/>
      <w:r w:rsidR="00AF39BB" w:rsidRPr="00C4362E">
        <w:rPr>
          <w:rFonts w:cs="Times New Roman"/>
        </w:rPr>
        <w:t>в</w:t>
      </w:r>
      <w:proofErr w:type="gramEnd"/>
      <w:r w:rsidR="00AF39BB" w:rsidRPr="00C4362E">
        <w:rPr>
          <w:rFonts w:cs="Times New Roman"/>
        </w:rPr>
        <w:t xml:space="preserve">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8FF5707" w:rsidR="00CE5275" w:rsidRPr="00C4362E" w:rsidRDefault="00CE5275" w:rsidP="00AF39BB">
      <w:pPr>
        <w:ind w:left="10608"/>
        <w:rPr>
          <w:rFonts w:cs="Times New Roman"/>
        </w:rPr>
      </w:pPr>
      <w:proofErr w:type="gramStart"/>
      <w:r w:rsidRPr="00C4362E">
        <w:rPr>
          <w:rFonts w:cs="Times New Roman"/>
        </w:rPr>
        <w:t>от</w:t>
      </w:r>
      <w:proofErr w:type="gramEnd"/>
      <w:r w:rsidRPr="00C4362E">
        <w:rPr>
          <w:rFonts w:cs="Times New Roman"/>
        </w:rPr>
        <w:t xml:space="preserve">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C4362E">
        <w:rPr>
          <w:rFonts w:eastAsia="Calibri" w:cs="Times New Roman"/>
          <w:lang w:eastAsia="en-US"/>
        </w:rPr>
        <w:t>микропредприятий</w:t>
      </w:r>
      <w:proofErr w:type="spellEnd"/>
      <w:r w:rsidRPr="00C4362E">
        <w:rPr>
          <w:rFonts w:eastAsia="Calibri" w:cs="Times New Roman"/>
          <w:lang w:eastAsia="en-US"/>
        </w:rPr>
        <w:t xml:space="preserve">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C4362E">
        <w:rPr>
          <w:rFonts w:eastAsiaTheme="minorHAnsi" w:cs="Times New Roman"/>
          <w:lang w:eastAsia="en-US"/>
        </w:rPr>
        <w:t>полотенцесушителей</w:t>
      </w:r>
      <w:proofErr w:type="spellEnd"/>
      <w:r w:rsidRPr="00C4362E">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ООО «Дэнни» на территории города реализует проект </w:t>
      </w:r>
      <w:proofErr w:type="spellStart"/>
      <w:r w:rsidRPr="00C4362E">
        <w:rPr>
          <w:rFonts w:eastAsiaTheme="minorHAnsi" w:cs="Times New Roman"/>
          <w:lang w:eastAsia="en-US"/>
        </w:rPr>
        <w:t>импортозамещения</w:t>
      </w:r>
      <w:proofErr w:type="spellEnd"/>
      <w:r w:rsidRPr="00C4362E">
        <w:rPr>
          <w:rFonts w:eastAsiaTheme="minorHAnsi" w:cs="Times New Roman"/>
          <w:lang w:eastAsia="en-US"/>
        </w:rPr>
        <w:t xml:space="preserve">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proofErr w:type="gramStart"/>
            <w:r w:rsidRPr="00C4362E">
              <w:rPr>
                <w:rFonts w:cs="Times New Roman"/>
                <w:sz w:val="20"/>
                <w:szCs w:val="20"/>
              </w:rPr>
              <w:t>значение</w:t>
            </w:r>
            <w:proofErr w:type="gramEnd"/>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proofErr w:type="gramStart"/>
            <w:r w:rsidRPr="00C4362E">
              <w:rPr>
                <w:rFonts w:cs="Times New Roman"/>
                <w:sz w:val="20"/>
                <w:szCs w:val="20"/>
              </w:rPr>
              <w:t>единица</w:t>
            </w:r>
            <w:proofErr w:type="gramEnd"/>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lastRenderedPageBreak/>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proofErr w:type="gramStart"/>
            <w:r w:rsidRPr="00C4362E">
              <w:rPr>
                <w:rFonts w:cs="Times New Roman"/>
                <w:sz w:val="20"/>
                <w:szCs w:val="20"/>
              </w:rPr>
              <w:t>единиц</w:t>
            </w:r>
            <w:proofErr w:type="gramEnd"/>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proofErr w:type="gramStart"/>
            <w:r w:rsidRPr="002B36C3">
              <w:rPr>
                <w:rFonts w:cs="Times New Roman"/>
                <w:sz w:val="20"/>
                <w:szCs w:val="20"/>
              </w:rPr>
              <w:t>единиц</w:t>
            </w:r>
            <w:proofErr w:type="gramEnd"/>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926FF6">
              <w:rPr>
                <w:rFonts w:eastAsiaTheme="minorHAnsi" w:cs="Times New Roman"/>
                <w:sz w:val="20"/>
                <w:szCs w:val="20"/>
                <w:lang w:eastAsia="en-US"/>
              </w:rPr>
              <w:t>вендинговых</w:t>
            </w:r>
            <w:proofErr w:type="spellEnd"/>
            <w:r w:rsidRPr="00926FF6">
              <w:rPr>
                <w:rFonts w:eastAsiaTheme="minorHAnsi" w:cs="Times New Roman"/>
                <w:sz w:val="20"/>
                <w:szCs w:val="20"/>
                <w:lang w:eastAsia="en-US"/>
              </w:rPr>
              <w:t xml:space="preserve">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proofErr w:type="gramStart"/>
            <w:r w:rsidRPr="0024740F">
              <w:rPr>
                <w:rFonts w:cs="Times New Roman"/>
                <w:sz w:val="20"/>
                <w:szCs w:val="20"/>
              </w:rPr>
              <w:t>единиц</w:t>
            </w:r>
            <w:proofErr w:type="gramEnd"/>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E561FD">
              <w:rPr>
                <w:rFonts w:eastAsiaTheme="minorHAnsi" w:cs="Times New Roman"/>
                <w:sz w:val="20"/>
                <w:szCs w:val="20"/>
                <w:lang w:eastAsia="en-US"/>
              </w:rPr>
              <w:t>вендинговых</w:t>
            </w:r>
            <w:proofErr w:type="spellEnd"/>
            <w:r w:rsidRPr="00E561FD">
              <w:rPr>
                <w:rFonts w:eastAsiaTheme="minorHAnsi" w:cs="Times New Roman"/>
                <w:sz w:val="20"/>
                <w:szCs w:val="20"/>
                <w:lang w:eastAsia="en-US"/>
              </w:rPr>
              <w:t xml:space="preserve">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proofErr w:type="gramStart"/>
            <w:r>
              <w:rPr>
                <w:rFonts w:cs="Times New Roman"/>
                <w:sz w:val="20"/>
                <w:szCs w:val="20"/>
              </w:rPr>
              <w:t>единиц</w:t>
            </w:r>
            <w:proofErr w:type="gramEnd"/>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lastRenderedPageBreak/>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proofErr w:type="gramStart"/>
            <w:r w:rsidRPr="00C4362E">
              <w:rPr>
                <w:rFonts w:cs="Times New Roman"/>
                <w:sz w:val="20"/>
                <w:szCs w:val="20"/>
              </w:rPr>
              <w:t>показатель</w:t>
            </w:r>
            <w:proofErr w:type="gramEnd"/>
            <w:r w:rsidRPr="00C4362E">
              <w:rPr>
                <w:rFonts w:cs="Times New Roman"/>
                <w:sz w:val="20"/>
                <w:szCs w:val="20"/>
              </w:rPr>
              <w:t xml:space="preserve">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proofErr w:type="gramStart"/>
            <w:r w:rsidRPr="00C4362E">
              <w:rPr>
                <w:rFonts w:cs="Times New Roman"/>
                <w:sz w:val="20"/>
                <w:szCs w:val="20"/>
              </w:rPr>
              <w:t>раб</w:t>
            </w:r>
            <w:proofErr w:type="gramEnd"/>
            <w:r w:rsidRPr="00C4362E">
              <w:rPr>
                <w:rFonts w:cs="Times New Roman"/>
                <w:sz w:val="20"/>
                <w:szCs w:val="20"/>
              </w:rPr>
              <w:t>.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C4362E">
              <w:rPr>
                <w:rFonts w:ascii="Times New Roman" w:hAnsi="Times New Roman" w:cs="Times New Roman"/>
                <w:sz w:val="20"/>
                <w:szCs w:val="20"/>
              </w:rPr>
              <w:t>инновационно</w:t>
            </w:r>
            <w:proofErr w:type="spellEnd"/>
            <w:r w:rsidRPr="00C4362E">
              <w:rPr>
                <w:rFonts w:ascii="Times New Roman" w:hAnsi="Times New Roman" w:cs="Times New Roman"/>
                <w:sz w:val="20"/>
                <w:szCs w:val="20"/>
              </w:rPr>
              <w:t>-технологических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8A394C">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8A394C">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proofErr w:type="gramStart"/>
            <w:r w:rsidRPr="00C4362E">
              <w:rPr>
                <w:rFonts w:ascii="Times New Roman" w:hAnsi="Times New Roman" w:cs="Times New Roman"/>
                <w:bCs/>
                <w:sz w:val="20"/>
                <w:szCs w:val="20"/>
              </w:rPr>
              <w:t>мероприятие</w:t>
            </w:r>
            <w:proofErr w:type="gramEnd"/>
            <w:r w:rsidRPr="00C4362E">
              <w:rPr>
                <w:rFonts w:ascii="Times New Roman" w:hAnsi="Times New Roman" w:cs="Times New Roman"/>
                <w:bCs/>
                <w:sz w:val="20"/>
                <w:szCs w:val="20"/>
              </w:rPr>
              <w:t xml:space="preserve">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F27183">
              <w:rPr>
                <w:rFonts w:ascii="Times New Roman" w:eastAsiaTheme="minorHAnsi" w:hAnsi="Times New Roman" w:cs="Times New Roman"/>
                <w:sz w:val="20"/>
                <w:szCs w:val="20"/>
              </w:rPr>
              <w:t>вендинговых</w:t>
            </w:r>
            <w:proofErr w:type="spellEnd"/>
            <w:r w:rsidRPr="00F27183">
              <w:rPr>
                <w:rFonts w:ascii="Times New Roman" w:eastAsiaTheme="minorHAnsi" w:hAnsi="Times New Roman" w:cs="Times New Roman"/>
                <w:sz w:val="20"/>
                <w:szCs w:val="20"/>
              </w:rPr>
              <w:t xml:space="preserve">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lastRenderedPageBreak/>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8A394C" w14:paraId="7B33C095" w14:textId="77777777" w:rsidTr="00B161BC">
        <w:tc>
          <w:tcPr>
            <w:tcW w:w="567" w:type="dxa"/>
            <w:vMerge w:val="restart"/>
          </w:tcPr>
          <w:p w14:paraId="5D751C39" w14:textId="4FB45702"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8A394C"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8A394C" w:rsidRPr="00557876" w:rsidRDefault="008A394C" w:rsidP="00B161BC">
            <w:pPr>
              <w:rPr>
                <w:rFonts w:ascii="Times New Roman" w:hAnsi="Times New Roman" w:cs="Times New Roman"/>
                <w:sz w:val="20"/>
                <w:szCs w:val="20"/>
              </w:rPr>
            </w:pPr>
          </w:p>
        </w:tc>
        <w:tc>
          <w:tcPr>
            <w:tcW w:w="1324" w:type="dxa"/>
            <w:vMerge w:val="restart"/>
          </w:tcPr>
          <w:p w14:paraId="4354D425" w14:textId="037F580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8A394C" w:rsidRPr="00557876" w:rsidRDefault="008A394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8A394C" w:rsidRPr="00557876" w:rsidRDefault="008A394C" w:rsidP="00B161BC">
            <w:pPr>
              <w:jc w:val="center"/>
              <w:rPr>
                <w:rFonts w:ascii="Times New Roman" w:hAnsi="Times New Roman" w:cs="Times New Roman"/>
                <w:sz w:val="20"/>
                <w:szCs w:val="20"/>
              </w:rPr>
            </w:pPr>
          </w:p>
        </w:tc>
      </w:tr>
      <w:tr w:rsidR="008A394C" w14:paraId="18452361" w14:textId="77777777" w:rsidTr="00B161BC">
        <w:tc>
          <w:tcPr>
            <w:tcW w:w="567" w:type="dxa"/>
            <w:vMerge/>
          </w:tcPr>
          <w:p w14:paraId="0B701562"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65F110D0" w14:textId="77777777" w:rsidR="008A394C" w:rsidRPr="00557876" w:rsidRDefault="008A394C" w:rsidP="00B161BC">
            <w:pPr>
              <w:rPr>
                <w:rFonts w:ascii="Times New Roman" w:hAnsi="Times New Roman" w:cs="Times New Roman"/>
                <w:sz w:val="20"/>
                <w:szCs w:val="20"/>
              </w:rPr>
            </w:pPr>
          </w:p>
        </w:tc>
        <w:tc>
          <w:tcPr>
            <w:tcW w:w="1324" w:type="dxa"/>
            <w:vMerge/>
          </w:tcPr>
          <w:p w14:paraId="6C1EEEF3" w14:textId="77777777" w:rsidR="008A394C" w:rsidRPr="00557876" w:rsidRDefault="008A394C" w:rsidP="00B161BC">
            <w:pPr>
              <w:jc w:val="center"/>
              <w:rPr>
                <w:rFonts w:ascii="Times New Roman" w:hAnsi="Times New Roman" w:cs="Times New Roman"/>
                <w:sz w:val="20"/>
                <w:szCs w:val="20"/>
              </w:rPr>
            </w:pPr>
          </w:p>
        </w:tc>
        <w:tc>
          <w:tcPr>
            <w:tcW w:w="1953" w:type="dxa"/>
          </w:tcPr>
          <w:p w14:paraId="79C1D5FD" w14:textId="21DD6519"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260E93B4" w14:textId="77777777" w:rsidR="008A394C" w:rsidRPr="00557876" w:rsidRDefault="008A394C" w:rsidP="00B161BC">
            <w:pPr>
              <w:jc w:val="center"/>
              <w:rPr>
                <w:rFonts w:ascii="Times New Roman" w:hAnsi="Times New Roman" w:cs="Times New Roman"/>
                <w:sz w:val="20"/>
                <w:szCs w:val="20"/>
              </w:rPr>
            </w:pPr>
          </w:p>
        </w:tc>
      </w:tr>
      <w:tr w:rsidR="008A394C" w14:paraId="6909062E" w14:textId="77777777" w:rsidTr="00B161BC">
        <w:tc>
          <w:tcPr>
            <w:tcW w:w="567" w:type="dxa"/>
            <w:vMerge/>
          </w:tcPr>
          <w:p w14:paraId="2F6B028D" w14:textId="77777777" w:rsidR="008A394C" w:rsidRPr="00557876" w:rsidRDefault="008A394C" w:rsidP="00B161BC">
            <w:pPr>
              <w:jc w:val="center"/>
              <w:rPr>
                <w:rFonts w:ascii="Times New Roman" w:hAnsi="Times New Roman" w:cs="Times New Roman"/>
                <w:sz w:val="20"/>
                <w:szCs w:val="20"/>
              </w:rPr>
            </w:pPr>
          </w:p>
        </w:tc>
        <w:tc>
          <w:tcPr>
            <w:tcW w:w="2694" w:type="dxa"/>
            <w:vMerge w:val="restart"/>
          </w:tcPr>
          <w:p w14:paraId="374DAB8C" w14:textId="442D031D" w:rsidR="008A394C" w:rsidRPr="00557876"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5FEE3F50" w14:textId="77777777" w:rsidTr="00B161BC">
        <w:tc>
          <w:tcPr>
            <w:tcW w:w="567" w:type="dxa"/>
            <w:vMerge/>
          </w:tcPr>
          <w:p w14:paraId="1A3F1294"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00B87D4E" w14:textId="77777777" w:rsidR="008A394C" w:rsidRPr="00557876" w:rsidRDefault="008A394C" w:rsidP="00B161BC">
            <w:pPr>
              <w:rPr>
                <w:rFonts w:ascii="Times New Roman" w:hAnsi="Times New Roman" w:cs="Times New Roman"/>
                <w:sz w:val="20"/>
                <w:szCs w:val="20"/>
              </w:rPr>
            </w:pPr>
          </w:p>
        </w:tc>
        <w:tc>
          <w:tcPr>
            <w:tcW w:w="1324" w:type="dxa"/>
            <w:vMerge/>
          </w:tcPr>
          <w:p w14:paraId="40ABBC07" w14:textId="77777777" w:rsidR="008A394C" w:rsidRPr="00557876" w:rsidRDefault="008A394C" w:rsidP="00B161BC">
            <w:pPr>
              <w:jc w:val="center"/>
              <w:rPr>
                <w:rFonts w:ascii="Times New Roman" w:hAnsi="Times New Roman" w:cs="Times New Roman"/>
                <w:sz w:val="20"/>
                <w:szCs w:val="20"/>
              </w:rPr>
            </w:pPr>
          </w:p>
        </w:tc>
        <w:tc>
          <w:tcPr>
            <w:tcW w:w="1953" w:type="dxa"/>
            <w:vMerge/>
          </w:tcPr>
          <w:p w14:paraId="17593635" w14:textId="77777777" w:rsidR="008A394C" w:rsidRPr="00557876" w:rsidRDefault="008A394C" w:rsidP="00B161BC">
            <w:pPr>
              <w:jc w:val="center"/>
              <w:rPr>
                <w:rFonts w:ascii="Times New Roman" w:hAnsi="Times New Roman" w:cs="Times New Roman"/>
                <w:sz w:val="20"/>
                <w:szCs w:val="20"/>
              </w:rPr>
            </w:pPr>
          </w:p>
        </w:tc>
        <w:tc>
          <w:tcPr>
            <w:tcW w:w="834" w:type="dxa"/>
            <w:vMerge/>
          </w:tcPr>
          <w:p w14:paraId="54815024" w14:textId="77777777" w:rsidR="008A394C" w:rsidRPr="00557876" w:rsidRDefault="008A394C" w:rsidP="00B161BC">
            <w:pPr>
              <w:jc w:val="center"/>
              <w:rPr>
                <w:rFonts w:ascii="Times New Roman" w:hAnsi="Times New Roman" w:cs="Times New Roman"/>
                <w:sz w:val="20"/>
                <w:szCs w:val="20"/>
              </w:rPr>
            </w:pPr>
          </w:p>
        </w:tc>
        <w:tc>
          <w:tcPr>
            <w:tcW w:w="708" w:type="dxa"/>
            <w:vMerge/>
          </w:tcPr>
          <w:p w14:paraId="7FEC5A74" w14:textId="77777777" w:rsidR="008A394C" w:rsidRPr="00557876" w:rsidRDefault="008A394C" w:rsidP="00B161BC">
            <w:pPr>
              <w:jc w:val="center"/>
              <w:rPr>
                <w:rFonts w:ascii="Times New Roman" w:hAnsi="Times New Roman" w:cs="Times New Roman"/>
                <w:sz w:val="20"/>
                <w:szCs w:val="20"/>
              </w:rPr>
            </w:pPr>
          </w:p>
        </w:tc>
        <w:tc>
          <w:tcPr>
            <w:tcW w:w="709" w:type="dxa"/>
            <w:vMerge/>
          </w:tcPr>
          <w:p w14:paraId="29570B21" w14:textId="77777777" w:rsidR="008A394C" w:rsidRPr="00557876" w:rsidRDefault="008A394C" w:rsidP="00B161BC">
            <w:pPr>
              <w:jc w:val="center"/>
              <w:rPr>
                <w:rFonts w:ascii="Times New Roman" w:hAnsi="Times New Roman" w:cs="Times New Roman"/>
                <w:sz w:val="20"/>
                <w:szCs w:val="20"/>
              </w:rPr>
            </w:pPr>
          </w:p>
        </w:tc>
        <w:tc>
          <w:tcPr>
            <w:tcW w:w="851" w:type="dxa"/>
            <w:vMerge/>
          </w:tcPr>
          <w:p w14:paraId="0B52B58D" w14:textId="77777777" w:rsidR="008A394C" w:rsidRPr="00557876" w:rsidRDefault="008A394C" w:rsidP="00B161BC">
            <w:pPr>
              <w:jc w:val="center"/>
              <w:rPr>
                <w:rFonts w:ascii="Times New Roman" w:hAnsi="Times New Roman" w:cs="Times New Roman"/>
                <w:sz w:val="20"/>
                <w:szCs w:val="20"/>
              </w:rPr>
            </w:pPr>
          </w:p>
        </w:tc>
        <w:tc>
          <w:tcPr>
            <w:tcW w:w="885" w:type="dxa"/>
          </w:tcPr>
          <w:p w14:paraId="7F0B9D6A" w14:textId="0822C24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8A394C" w:rsidRPr="00557876" w:rsidRDefault="008A394C" w:rsidP="00B161BC">
            <w:pPr>
              <w:jc w:val="center"/>
              <w:rPr>
                <w:rFonts w:ascii="Times New Roman" w:hAnsi="Times New Roman" w:cs="Times New Roman"/>
                <w:sz w:val="20"/>
                <w:szCs w:val="20"/>
              </w:rPr>
            </w:pPr>
          </w:p>
        </w:tc>
        <w:tc>
          <w:tcPr>
            <w:tcW w:w="850" w:type="dxa"/>
            <w:vMerge/>
          </w:tcPr>
          <w:p w14:paraId="4266A52D"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76DB8E47" w14:textId="77777777" w:rsidR="008A394C" w:rsidRPr="00557876" w:rsidRDefault="008A394C" w:rsidP="00B161BC">
            <w:pPr>
              <w:jc w:val="center"/>
              <w:rPr>
                <w:rFonts w:ascii="Times New Roman" w:hAnsi="Times New Roman" w:cs="Times New Roman"/>
                <w:sz w:val="20"/>
                <w:szCs w:val="20"/>
              </w:rPr>
            </w:pPr>
          </w:p>
        </w:tc>
      </w:tr>
      <w:tr w:rsidR="008A394C" w14:paraId="3D591025" w14:textId="77777777" w:rsidTr="00B161BC">
        <w:tc>
          <w:tcPr>
            <w:tcW w:w="567" w:type="dxa"/>
            <w:vMerge/>
          </w:tcPr>
          <w:p w14:paraId="51FFD447" w14:textId="77777777" w:rsidR="008A394C" w:rsidRPr="00557876" w:rsidRDefault="008A394C" w:rsidP="00B161BC">
            <w:pPr>
              <w:jc w:val="center"/>
              <w:rPr>
                <w:rFonts w:cs="Times New Roman"/>
                <w:sz w:val="20"/>
                <w:szCs w:val="20"/>
              </w:rPr>
            </w:pPr>
          </w:p>
        </w:tc>
        <w:tc>
          <w:tcPr>
            <w:tcW w:w="2694" w:type="dxa"/>
            <w:vMerge/>
          </w:tcPr>
          <w:p w14:paraId="5E7F7711" w14:textId="77777777" w:rsidR="008A394C" w:rsidRPr="00557876" w:rsidRDefault="008A394C" w:rsidP="00B161BC">
            <w:pPr>
              <w:rPr>
                <w:rFonts w:cs="Times New Roman"/>
                <w:sz w:val="20"/>
                <w:szCs w:val="20"/>
              </w:rPr>
            </w:pPr>
          </w:p>
        </w:tc>
        <w:tc>
          <w:tcPr>
            <w:tcW w:w="1324" w:type="dxa"/>
            <w:vMerge/>
          </w:tcPr>
          <w:p w14:paraId="5B07A7C2" w14:textId="77777777" w:rsidR="008A394C" w:rsidRPr="00557876" w:rsidRDefault="008A394C" w:rsidP="00B161BC">
            <w:pPr>
              <w:jc w:val="center"/>
              <w:rPr>
                <w:rFonts w:cs="Times New Roman"/>
                <w:sz w:val="20"/>
                <w:szCs w:val="20"/>
              </w:rPr>
            </w:pPr>
          </w:p>
        </w:tc>
        <w:tc>
          <w:tcPr>
            <w:tcW w:w="1953" w:type="dxa"/>
            <w:vMerge/>
          </w:tcPr>
          <w:p w14:paraId="4FBB9C7C" w14:textId="77777777" w:rsidR="008A394C" w:rsidRPr="00557876" w:rsidRDefault="008A394C" w:rsidP="00B161BC">
            <w:pPr>
              <w:jc w:val="center"/>
              <w:rPr>
                <w:rFonts w:cs="Times New Roman"/>
                <w:sz w:val="20"/>
                <w:szCs w:val="20"/>
              </w:rPr>
            </w:pPr>
          </w:p>
        </w:tc>
        <w:tc>
          <w:tcPr>
            <w:tcW w:w="834" w:type="dxa"/>
          </w:tcPr>
          <w:p w14:paraId="6B6F272C" w14:textId="1DEEA61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8A394C" w:rsidRPr="00557876" w:rsidRDefault="008A394C" w:rsidP="00B161BC">
            <w:pPr>
              <w:jc w:val="center"/>
              <w:rPr>
                <w:rFonts w:cs="Times New Roman"/>
                <w:sz w:val="20"/>
                <w:szCs w:val="20"/>
              </w:rPr>
            </w:pPr>
          </w:p>
        </w:tc>
      </w:tr>
      <w:tr w:rsidR="008A394C" w14:paraId="1B66FC8A" w14:textId="77777777" w:rsidTr="00B161BC">
        <w:tc>
          <w:tcPr>
            <w:tcW w:w="567" w:type="dxa"/>
            <w:vMerge/>
          </w:tcPr>
          <w:p w14:paraId="1CCD1D9B" w14:textId="77777777" w:rsidR="008A394C" w:rsidRPr="00493D25" w:rsidRDefault="008A394C" w:rsidP="00B161BC">
            <w:pPr>
              <w:jc w:val="center"/>
              <w:rPr>
                <w:rFonts w:ascii="Times New Roman" w:hAnsi="Times New Roman" w:cs="Times New Roman"/>
                <w:sz w:val="20"/>
                <w:szCs w:val="20"/>
              </w:rPr>
            </w:pPr>
          </w:p>
        </w:tc>
        <w:tc>
          <w:tcPr>
            <w:tcW w:w="2694" w:type="dxa"/>
            <w:vMerge w:val="restart"/>
          </w:tcPr>
          <w:p w14:paraId="03F585B3" w14:textId="1EF20DCB" w:rsidR="008A394C" w:rsidRPr="00493D25"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093D31F6" w14:textId="77777777" w:rsidTr="00B161BC">
        <w:tc>
          <w:tcPr>
            <w:tcW w:w="567" w:type="dxa"/>
            <w:vMerge/>
          </w:tcPr>
          <w:p w14:paraId="58F2F4E0"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7BA91ECC" w14:textId="77777777" w:rsidR="008A394C" w:rsidRPr="00493D25" w:rsidRDefault="008A394C" w:rsidP="00B161BC">
            <w:pPr>
              <w:rPr>
                <w:rFonts w:ascii="Times New Roman" w:hAnsi="Times New Roman" w:cs="Times New Roman"/>
                <w:sz w:val="20"/>
                <w:szCs w:val="20"/>
              </w:rPr>
            </w:pPr>
          </w:p>
        </w:tc>
        <w:tc>
          <w:tcPr>
            <w:tcW w:w="1324" w:type="dxa"/>
            <w:vMerge/>
          </w:tcPr>
          <w:p w14:paraId="220F67C1"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40C2377" w14:textId="77777777" w:rsidR="008A394C" w:rsidRPr="00493D25" w:rsidRDefault="008A394C" w:rsidP="00B161BC">
            <w:pPr>
              <w:jc w:val="center"/>
              <w:rPr>
                <w:rFonts w:ascii="Times New Roman" w:hAnsi="Times New Roman" w:cs="Times New Roman"/>
                <w:sz w:val="20"/>
                <w:szCs w:val="20"/>
              </w:rPr>
            </w:pPr>
          </w:p>
        </w:tc>
        <w:tc>
          <w:tcPr>
            <w:tcW w:w="834" w:type="dxa"/>
            <w:vMerge/>
          </w:tcPr>
          <w:p w14:paraId="20B96998" w14:textId="77777777" w:rsidR="008A394C" w:rsidRPr="00493D25" w:rsidRDefault="008A394C" w:rsidP="00B161BC">
            <w:pPr>
              <w:jc w:val="center"/>
              <w:rPr>
                <w:rFonts w:ascii="Times New Roman" w:hAnsi="Times New Roman" w:cs="Times New Roman"/>
                <w:sz w:val="20"/>
                <w:szCs w:val="20"/>
              </w:rPr>
            </w:pPr>
          </w:p>
        </w:tc>
        <w:tc>
          <w:tcPr>
            <w:tcW w:w="708" w:type="dxa"/>
            <w:vMerge/>
          </w:tcPr>
          <w:p w14:paraId="0414AC23" w14:textId="77777777" w:rsidR="008A394C" w:rsidRPr="00493D25" w:rsidRDefault="008A394C" w:rsidP="00B161BC">
            <w:pPr>
              <w:jc w:val="center"/>
              <w:rPr>
                <w:rFonts w:ascii="Times New Roman" w:hAnsi="Times New Roman" w:cs="Times New Roman"/>
                <w:sz w:val="20"/>
                <w:szCs w:val="20"/>
              </w:rPr>
            </w:pPr>
          </w:p>
        </w:tc>
        <w:tc>
          <w:tcPr>
            <w:tcW w:w="709" w:type="dxa"/>
            <w:vMerge/>
          </w:tcPr>
          <w:p w14:paraId="281C6BDF" w14:textId="77777777" w:rsidR="008A394C" w:rsidRPr="00493D25" w:rsidRDefault="008A394C" w:rsidP="00B161BC">
            <w:pPr>
              <w:jc w:val="center"/>
              <w:rPr>
                <w:rFonts w:ascii="Times New Roman" w:hAnsi="Times New Roman" w:cs="Times New Roman"/>
                <w:sz w:val="20"/>
                <w:szCs w:val="20"/>
              </w:rPr>
            </w:pPr>
          </w:p>
        </w:tc>
        <w:tc>
          <w:tcPr>
            <w:tcW w:w="851" w:type="dxa"/>
            <w:vMerge/>
          </w:tcPr>
          <w:p w14:paraId="6563037B" w14:textId="77777777" w:rsidR="008A394C" w:rsidRPr="00493D25" w:rsidRDefault="008A394C" w:rsidP="00B161BC">
            <w:pPr>
              <w:jc w:val="center"/>
              <w:rPr>
                <w:rFonts w:ascii="Times New Roman" w:hAnsi="Times New Roman" w:cs="Times New Roman"/>
                <w:sz w:val="20"/>
                <w:szCs w:val="20"/>
              </w:rPr>
            </w:pPr>
          </w:p>
        </w:tc>
        <w:tc>
          <w:tcPr>
            <w:tcW w:w="885" w:type="dxa"/>
          </w:tcPr>
          <w:p w14:paraId="22896BBD" w14:textId="0BAD21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8A394C" w:rsidRPr="00493D25" w:rsidRDefault="008A394C" w:rsidP="00B161BC">
            <w:pPr>
              <w:jc w:val="center"/>
              <w:rPr>
                <w:rFonts w:ascii="Times New Roman" w:hAnsi="Times New Roman" w:cs="Times New Roman"/>
                <w:sz w:val="20"/>
                <w:szCs w:val="20"/>
              </w:rPr>
            </w:pPr>
          </w:p>
        </w:tc>
        <w:tc>
          <w:tcPr>
            <w:tcW w:w="850" w:type="dxa"/>
            <w:vMerge/>
          </w:tcPr>
          <w:p w14:paraId="44E345C1" w14:textId="77777777" w:rsidR="008A394C" w:rsidRPr="00493D25" w:rsidRDefault="008A394C" w:rsidP="00B161BC">
            <w:pPr>
              <w:jc w:val="center"/>
              <w:rPr>
                <w:rFonts w:ascii="Times New Roman" w:hAnsi="Times New Roman" w:cs="Times New Roman"/>
                <w:sz w:val="20"/>
                <w:szCs w:val="20"/>
              </w:rPr>
            </w:pPr>
          </w:p>
        </w:tc>
        <w:tc>
          <w:tcPr>
            <w:tcW w:w="1134" w:type="dxa"/>
            <w:vMerge/>
          </w:tcPr>
          <w:p w14:paraId="5DF7DF45" w14:textId="77777777" w:rsidR="008A394C" w:rsidRPr="00493D25" w:rsidRDefault="008A394C" w:rsidP="00B161BC">
            <w:pPr>
              <w:jc w:val="center"/>
              <w:rPr>
                <w:rFonts w:ascii="Times New Roman" w:hAnsi="Times New Roman" w:cs="Times New Roman"/>
                <w:sz w:val="20"/>
                <w:szCs w:val="20"/>
              </w:rPr>
            </w:pPr>
          </w:p>
        </w:tc>
      </w:tr>
      <w:tr w:rsidR="008A394C" w14:paraId="56307422" w14:textId="77777777" w:rsidTr="00B161BC">
        <w:tc>
          <w:tcPr>
            <w:tcW w:w="567" w:type="dxa"/>
            <w:vMerge/>
          </w:tcPr>
          <w:p w14:paraId="0BB26052"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5525D4DF" w14:textId="77777777" w:rsidR="008A394C" w:rsidRPr="00493D25" w:rsidRDefault="008A394C" w:rsidP="00B161BC">
            <w:pPr>
              <w:rPr>
                <w:rFonts w:ascii="Times New Roman" w:hAnsi="Times New Roman" w:cs="Times New Roman"/>
                <w:sz w:val="20"/>
                <w:szCs w:val="20"/>
              </w:rPr>
            </w:pPr>
          </w:p>
        </w:tc>
        <w:tc>
          <w:tcPr>
            <w:tcW w:w="1324" w:type="dxa"/>
            <w:vMerge/>
          </w:tcPr>
          <w:p w14:paraId="276459DC"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FD82782" w14:textId="77777777" w:rsidR="008A394C" w:rsidRPr="00493D25" w:rsidRDefault="008A394C" w:rsidP="00B161BC">
            <w:pPr>
              <w:jc w:val="center"/>
              <w:rPr>
                <w:rFonts w:ascii="Times New Roman" w:hAnsi="Times New Roman" w:cs="Times New Roman"/>
                <w:sz w:val="20"/>
                <w:szCs w:val="20"/>
              </w:rPr>
            </w:pPr>
          </w:p>
        </w:tc>
        <w:tc>
          <w:tcPr>
            <w:tcW w:w="834" w:type="dxa"/>
          </w:tcPr>
          <w:p w14:paraId="4CBFBEA2" w14:textId="648205E4" w:rsidR="008A394C" w:rsidRDefault="00521780" w:rsidP="00B161BC">
            <w:pPr>
              <w:jc w:val="center"/>
              <w:rPr>
                <w:rFonts w:ascii="Times New Roman" w:hAnsi="Times New Roman" w:cs="Times New Roman"/>
                <w:strike/>
                <w:sz w:val="20"/>
                <w:szCs w:val="20"/>
              </w:rPr>
            </w:pPr>
            <w:r>
              <w:rPr>
                <w:rFonts w:ascii="Times New Roman" w:hAnsi="Times New Roman" w:cs="Times New Roman"/>
                <w:strike/>
                <w:sz w:val="20"/>
                <w:szCs w:val="20"/>
              </w:rPr>
              <w:t>-</w:t>
            </w:r>
          </w:p>
          <w:p w14:paraId="32709738" w14:textId="359DD540" w:rsidR="008A394C" w:rsidRPr="008A394C" w:rsidRDefault="008A394C" w:rsidP="00B161BC">
            <w:pPr>
              <w:jc w:val="center"/>
              <w:rPr>
                <w:rFonts w:ascii="Times New Roman" w:hAnsi="Times New Roman" w:cs="Times New Roman"/>
                <w:color w:val="FF0000"/>
                <w:sz w:val="20"/>
                <w:szCs w:val="20"/>
              </w:rPr>
            </w:pPr>
          </w:p>
        </w:tc>
        <w:tc>
          <w:tcPr>
            <w:tcW w:w="708" w:type="dxa"/>
          </w:tcPr>
          <w:p w14:paraId="246615E3" w14:textId="2A21A258"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87</w:t>
            </w:r>
          </w:p>
        </w:tc>
        <w:tc>
          <w:tcPr>
            <w:tcW w:w="709" w:type="dxa"/>
          </w:tcPr>
          <w:p w14:paraId="7B62776F" w14:textId="675DDB44"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95</w:t>
            </w:r>
          </w:p>
        </w:tc>
        <w:tc>
          <w:tcPr>
            <w:tcW w:w="851" w:type="dxa"/>
          </w:tcPr>
          <w:p w14:paraId="0B8CD297" w14:textId="74CEE253"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5" w:type="dxa"/>
          </w:tcPr>
          <w:p w14:paraId="3477A8AC" w14:textId="4C416B38"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6" w:type="dxa"/>
          </w:tcPr>
          <w:p w14:paraId="6D8EA2B4" w14:textId="3897BFD5" w:rsidR="00707857" w:rsidRPr="00D47F40" w:rsidRDefault="002701C2" w:rsidP="002701C2">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6" w:type="dxa"/>
          </w:tcPr>
          <w:p w14:paraId="1404B387" w14:textId="16CD48E2"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6" w:type="dxa"/>
          </w:tcPr>
          <w:p w14:paraId="1367F752" w14:textId="11FA73AA"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51" w:type="dxa"/>
          </w:tcPr>
          <w:p w14:paraId="1687BDE3" w14:textId="1DE3FF54" w:rsidR="00707857" w:rsidRPr="00521780" w:rsidRDefault="008A394C" w:rsidP="005217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0" w:type="dxa"/>
          </w:tcPr>
          <w:p w14:paraId="708C70AC" w14:textId="4EC70CFC" w:rsidR="00707857" w:rsidRPr="00521780" w:rsidRDefault="008A394C" w:rsidP="00521780">
            <w:pPr>
              <w:jc w:val="right"/>
              <w:rPr>
                <w:rFonts w:ascii="Times New Roman" w:hAnsi="Times New Roman" w:cs="Times New Roman"/>
                <w:sz w:val="20"/>
                <w:szCs w:val="20"/>
              </w:rPr>
            </w:pPr>
            <w:r w:rsidRPr="00521780">
              <w:rPr>
                <w:rFonts w:ascii="Times New Roman" w:hAnsi="Times New Roman" w:cs="Times New Roman"/>
                <w:sz w:val="20"/>
                <w:szCs w:val="20"/>
              </w:rPr>
              <w:t>-</w:t>
            </w:r>
          </w:p>
        </w:tc>
        <w:tc>
          <w:tcPr>
            <w:tcW w:w="1134" w:type="dxa"/>
            <w:vMerge/>
          </w:tcPr>
          <w:p w14:paraId="56CB7410" w14:textId="77777777" w:rsidR="008A394C" w:rsidRPr="00493D25" w:rsidRDefault="008A394C" w:rsidP="00B161BC">
            <w:pPr>
              <w:jc w:val="center"/>
              <w:rPr>
                <w:rFonts w:ascii="Times New Roman" w:hAnsi="Times New Roman" w:cs="Times New Roman"/>
                <w:sz w:val="20"/>
                <w:szCs w:val="20"/>
              </w:rPr>
            </w:pPr>
          </w:p>
        </w:tc>
      </w:tr>
      <w:tr w:rsidR="008A394C" w14:paraId="6EDC4595" w14:textId="77777777" w:rsidTr="008A394C">
        <w:tc>
          <w:tcPr>
            <w:tcW w:w="567" w:type="dxa"/>
            <w:vMerge/>
          </w:tcPr>
          <w:p w14:paraId="0318E396" w14:textId="77777777" w:rsidR="008A394C" w:rsidRPr="00493D25" w:rsidRDefault="008A394C" w:rsidP="00B161BC">
            <w:pPr>
              <w:jc w:val="center"/>
              <w:rPr>
                <w:rFonts w:cs="Times New Roman"/>
                <w:sz w:val="20"/>
                <w:szCs w:val="20"/>
              </w:rPr>
            </w:pPr>
          </w:p>
        </w:tc>
        <w:tc>
          <w:tcPr>
            <w:tcW w:w="2694" w:type="dxa"/>
            <w:vMerge w:val="restart"/>
          </w:tcPr>
          <w:p w14:paraId="6CDF9827" w14:textId="32865FB7" w:rsidR="008A394C" w:rsidRPr="00D47F40" w:rsidRDefault="008A394C" w:rsidP="00B161BC">
            <w:pPr>
              <w:rPr>
                <w:rFonts w:ascii="Times New Roman" w:hAnsi="Times New Roman" w:cs="Times New Roman"/>
                <w:sz w:val="20"/>
                <w:szCs w:val="20"/>
              </w:rPr>
            </w:pPr>
            <w:r w:rsidRPr="00D47F40">
              <w:rPr>
                <w:rFonts w:ascii="Times New Roman" w:hAnsi="Times New Roman" w:cs="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1324" w:type="dxa"/>
            <w:vMerge w:val="restart"/>
          </w:tcPr>
          <w:p w14:paraId="58DD05E2" w14:textId="6812B35D"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Х</w:t>
            </w:r>
          </w:p>
        </w:tc>
        <w:tc>
          <w:tcPr>
            <w:tcW w:w="1953" w:type="dxa"/>
            <w:vMerge w:val="restart"/>
          </w:tcPr>
          <w:p w14:paraId="3237874B" w14:textId="3077E65B"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Х</w:t>
            </w:r>
          </w:p>
        </w:tc>
        <w:tc>
          <w:tcPr>
            <w:tcW w:w="834" w:type="dxa"/>
            <w:vMerge w:val="restart"/>
          </w:tcPr>
          <w:p w14:paraId="174E1A12" w14:textId="02CCF64C"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Всего</w:t>
            </w:r>
          </w:p>
        </w:tc>
        <w:tc>
          <w:tcPr>
            <w:tcW w:w="708" w:type="dxa"/>
            <w:vMerge w:val="restart"/>
          </w:tcPr>
          <w:p w14:paraId="2A4AE581" w14:textId="0C116ECB"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2023 год</w:t>
            </w:r>
          </w:p>
        </w:tc>
        <w:tc>
          <w:tcPr>
            <w:tcW w:w="709" w:type="dxa"/>
            <w:vMerge w:val="restart"/>
          </w:tcPr>
          <w:p w14:paraId="16534BD9" w14:textId="13D42988"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2024 год</w:t>
            </w:r>
          </w:p>
        </w:tc>
        <w:tc>
          <w:tcPr>
            <w:tcW w:w="851" w:type="dxa"/>
            <w:vMerge w:val="restart"/>
          </w:tcPr>
          <w:p w14:paraId="14919056" w14:textId="4D4A1153"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Итого 2025 год</w:t>
            </w:r>
          </w:p>
        </w:tc>
        <w:tc>
          <w:tcPr>
            <w:tcW w:w="3543" w:type="dxa"/>
            <w:gridSpan w:val="4"/>
          </w:tcPr>
          <w:p w14:paraId="11507C71" w14:textId="7CA32CC1"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В том числе по кварталам:</w:t>
            </w:r>
          </w:p>
        </w:tc>
        <w:tc>
          <w:tcPr>
            <w:tcW w:w="851" w:type="dxa"/>
            <w:vMerge w:val="restart"/>
          </w:tcPr>
          <w:p w14:paraId="57C2B7E4" w14:textId="1AF8EB3E"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2026 год</w:t>
            </w:r>
          </w:p>
        </w:tc>
        <w:tc>
          <w:tcPr>
            <w:tcW w:w="850" w:type="dxa"/>
            <w:vMerge w:val="restart"/>
          </w:tcPr>
          <w:p w14:paraId="6415928C" w14:textId="5A655834"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2027 год</w:t>
            </w:r>
          </w:p>
        </w:tc>
        <w:tc>
          <w:tcPr>
            <w:tcW w:w="1134" w:type="dxa"/>
            <w:vMerge w:val="restart"/>
          </w:tcPr>
          <w:p w14:paraId="2AA3F434" w14:textId="3144D9B4" w:rsidR="008A394C" w:rsidRPr="008A394C" w:rsidRDefault="008A394C" w:rsidP="00B161BC">
            <w:pPr>
              <w:jc w:val="center"/>
              <w:rPr>
                <w:rFonts w:ascii="Times New Roman" w:hAnsi="Times New Roman" w:cs="Times New Roman"/>
                <w:color w:val="FF0000"/>
                <w:sz w:val="20"/>
                <w:szCs w:val="20"/>
              </w:rPr>
            </w:pPr>
            <w:r w:rsidRPr="00521780">
              <w:rPr>
                <w:rFonts w:ascii="Times New Roman" w:hAnsi="Times New Roman" w:cs="Times New Roman"/>
                <w:sz w:val="20"/>
                <w:szCs w:val="20"/>
              </w:rPr>
              <w:t>Х</w:t>
            </w:r>
          </w:p>
        </w:tc>
      </w:tr>
      <w:tr w:rsidR="008A394C" w14:paraId="2BDC826D" w14:textId="77777777" w:rsidTr="00B161BC">
        <w:tc>
          <w:tcPr>
            <w:tcW w:w="567" w:type="dxa"/>
            <w:vMerge/>
          </w:tcPr>
          <w:p w14:paraId="0BD29E7E" w14:textId="77777777" w:rsidR="008A394C" w:rsidRPr="00493D25" w:rsidRDefault="008A394C" w:rsidP="00B161BC">
            <w:pPr>
              <w:jc w:val="center"/>
              <w:rPr>
                <w:rFonts w:cs="Times New Roman"/>
                <w:sz w:val="20"/>
                <w:szCs w:val="20"/>
              </w:rPr>
            </w:pPr>
          </w:p>
        </w:tc>
        <w:tc>
          <w:tcPr>
            <w:tcW w:w="2694" w:type="dxa"/>
            <w:vMerge/>
          </w:tcPr>
          <w:p w14:paraId="2A16EDC4" w14:textId="77777777" w:rsidR="008A394C" w:rsidRPr="00D47F40" w:rsidRDefault="008A394C" w:rsidP="00B161BC">
            <w:pPr>
              <w:rPr>
                <w:rFonts w:ascii="Times New Roman" w:hAnsi="Times New Roman" w:cs="Times New Roman"/>
                <w:sz w:val="20"/>
                <w:szCs w:val="20"/>
              </w:rPr>
            </w:pPr>
          </w:p>
        </w:tc>
        <w:tc>
          <w:tcPr>
            <w:tcW w:w="1324" w:type="dxa"/>
            <w:vMerge/>
          </w:tcPr>
          <w:p w14:paraId="4CAC2F33" w14:textId="77777777" w:rsidR="008A394C" w:rsidRPr="00D47F40" w:rsidRDefault="008A394C" w:rsidP="00B161BC">
            <w:pPr>
              <w:jc w:val="center"/>
              <w:rPr>
                <w:rFonts w:ascii="Times New Roman" w:hAnsi="Times New Roman" w:cs="Times New Roman"/>
                <w:sz w:val="20"/>
                <w:szCs w:val="20"/>
              </w:rPr>
            </w:pPr>
          </w:p>
        </w:tc>
        <w:tc>
          <w:tcPr>
            <w:tcW w:w="1953" w:type="dxa"/>
            <w:vMerge/>
          </w:tcPr>
          <w:p w14:paraId="049B9DCF" w14:textId="77777777" w:rsidR="008A394C" w:rsidRPr="00D47F40" w:rsidRDefault="008A394C" w:rsidP="00B161BC">
            <w:pPr>
              <w:jc w:val="center"/>
              <w:rPr>
                <w:rFonts w:ascii="Times New Roman" w:hAnsi="Times New Roman" w:cs="Times New Roman"/>
                <w:sz w:val="20"/>
                <w:szCs w:val="20"/>
              </w:rPr>
            </w:pPr>
          </w:p>
        </w:tc>
        <w:tc>
          <w:tcPr>
            <w:tcW w:w="834" w:type="dxa"/>
            <w:vMerge/>
          </w:tcPr>
          <w:p w14:paraId="6101BF5A" w14:textId="77777777" w:rsidR="008A394C" w:rsidRPr="00D47F40" w:rsidRDefault="008A394C" w:rsidP="00B161BC">
            <w:pPr>
              <w:jc w:val="center"/>
              <w:rPr>
                <w:rFonts w:ascii="Times New Roman" w:hAnsi="Times New Roman" w:cs="Times New Roman"/>
                <w:sz w:val="20"/>
                <w:szCs w:val="20"/>
              </w:rPr>
            </w:pPr>
          </w:p>
        </w:tc>
        <w:tc>
          <w:tcPr>
            <w:tcW w:w="708" w:type="dxa"/>
            <w:vMerge/>
          </w:tcPr>
          <w:p w14:paraId="1B16BF88" w14:textId="77777777" w:rsidR="008A394C" w:rsidRPr="00D47F40" w:rsidRDefault="008A394C" w:rsidP="00B161BC">
            <w:pPr>
              <w:jc w:val="center"/>
              <w:rPr>
                <w:rFonts w:ascii="Times New Roman" w:hAnsi="Times New Roman" w:cs="Times New Roman"/>
                <w:sz w:val="20"/>
                <w:szCs w:val="20"/>
              </w:rPr>
            </w:pPr>
          </w:p>
        </w:tc>
        <w:tc>
          <w:tcPr>
            <w:tcW w:w="709" w:type="dxa"/>
            <w:vMerge/>
          </w:tcPr>
          <w:p w14:paraId="52BE8418" w14:textId="77777777" w:rsidR="008A394C" w:rsidRPr="00D47F40" w:rsidRDefault="008A394C" w:rsidP="00B161BC">
            <w:pPr>
              <w:jc w:val="center"/>
              <w:rPr>
                <w:rFonts w:ascii="Times New Roman" w:hAnsi="Times New Roman" w:cs="Times New Roman"/>
                <w:sz w:val="20"/>
                <w:szCs w:val="20"/>
              </w:rPr>
            </w:pPr>
          </w:p>
        </w:tc>
        <w:tc>
          <w:tcPr>
            <w:tcW w:w="851" w:type="dxa"/>
            <w:vMerge/>
          </w:tcPr>
          <w:p w14:paraId="71DE75B1" w14:textId="77777777" w:rsidR="008A394C" w:rsidRPr="00D47F40" w:rsidRDefault="008A394C" w:rsidP="00B161BC">
            <w:pPr>
              <w:jc w:val="center"/>
              <w:rPr>
                <w:rFonts w:ascii="Times New Roman" w:hAnsi="Times New Roman" w:cs="Times New Roman"/>
                <w:sz w:val="20"/>
                <w:szCs w:val="20"/>
              </w:rPr>
            </w:pPr>
          </w:p>
        </w:tc>
        <w:tc>
          <w:tcPr>
            <w:tcW w:w="885" w:type="dxa"/>
          </w:tcPr>
          <w:p w14:paraId="7E55F37E" w14:textId="7CF5A2F2"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1 квартал</w:t>
            </w:r>
          </w:p>
        </w:tc>
        <w:tc>
          <w:tcPr>
            <w:tcW w:w="886" w:type="dxa"/>
          </w:tcPr>
          <w:p w14:paraId="426B3411" w14:textId="767918DE"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1 полугодие</w:t>
            </w:r>
          </w:p>
        </w:tc>
        <w:tc>
          <w:tcPr>
            <w:tcW w:w="886" w:type="dxa"/>
          </w:tcPr>
          <w:p w14:paraId="25B93D6E" w14:textId="1EBBFFB3"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9 месяцев</w:t>
            </w:r>
          </w:p>
        </w:tc>
        <w:tc>
          <w:tcPr>
            <w:tcW w:w="886" w:type="dxa"/>
          </w:tcPr>
          <w:p w14:paraId="4E7662DA" w14:textId="2D4D4407"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12 месяцев</w:t>
            </w:r>
          </w:p>
        </w:tc>
        <w:tc>
          <w:tcPr>
            <w:tcW w:w="851" w:type="dxa"/>
            <w:vMerge/>
          </w:tcPr>
          <w:p w14:paraId="2EBB2062" w14:textId="77777777" w:rsidR="008A394C" w:rsidRPr="00D47F40" w:rsidRDefault="008A394C" w:rsidP="00B161BC">
            <w:pPr>
              <w:jc w:val="center"/>
              <w:rPr>
                <w:rFonts w:ascii="Times New Roman" w:hAnsi="Times New Roman" w:cs="Times New Roman"/>
                <w:sz w:val="20"/>
                <w:szCs w:val="20"/>
              </w:rPr>
            </w:pPr>
          </w:p>
        </w:tc>
        <w:tc>
          <w:tcPr>
            <w:tcW w:w="850" w:type="dxa"/>
            <w:vMerge/>
          </w:tcPr>
          <w:p w14:paraId="5BD62B9D" w14:textId="77777777" w:rsidR="008A394C" w:rsidRPr="00D47F40" w:rsidRDefault="008A394C" w:rsidP="00B161BC">
            <w:pPr>
              <w:jc w:val="center"/>
              <w:rPr>
                <w:rFonts w:ascii="Times New Roman" w:hAnsi="Times New Roman" w:cs="Times New Roman"/>
                <w:sz w:val="20"/>
                <w:szCs w:val="20"/>
              </w:rPr>
            </w:pPr>
          </w:p>
        </w:tc>
        <w:tc>
          <w:tcPr>
            <w:tcW w:w="1134" w:type="dxa"/>
            <w:vMerge/>
          </w:tcPr>
          <w:p w14:paraId="425401F9" w14:textId="77777777" w:rsidR="008A394C" w:rsidRPr="008A394C" w:rsidRDefault="008A394C" w:rsidP="00B161BC">
            <w:pPr>
              <w:jc w:val="center"/>
              <w:rPr>
                <w:rFonts w:ascii="Times New Roman" w:hAnsi="Times New Roman" w:cs="Times New Roman"/>
                <w:color w:val="FF0000"/>
                <w:sz w:val="20"/>
                <w:szCs w:val="20"/>
              </w:rPr>
            </w:pPr>
          </w:p>
        </w:tc>
      </w:tr>
      <w:tr w:rsidR="008A394C" w14:paraId="778F486F" w14:textId="77777777" w:rsidTr="00B161BC">
        <w:tc>
          <w:tcPr>
            <w:tcW w:w="567" w:type="dxa"/>
            <w:vMerge/>
          </w:tcPr>
          <w:p w14:paraId="406F7E52" w14:textId="77777777" w:rsidR="008A394C" w:rsidRPr="00493D25" w:rsidRDefault="008A394C" w:rsidP="00B161BC">
            <w:pPr>
              <w:jc w:val="center"/>
              <w:rPr>
                <w:rFonts w:cs="Times New Roman"/>
                <w:sz w:val="20"/>
                <w:szCs w:val="20"/>
              </w:rPr>
            </w:pPr>
          </w:p>
        </w:tc>
        <w:tc>
          <w:tcPr>
            <w:tcW w:w="2694" w:type="dxa"/>
            <w:vMerge/>
          </w:tcPr>
          <w:p w14:paraId="104DE74F" w14:textId="77777777" w:rsidR="008A394C" w:rsidRPr="00D47F40" w:rsidRDefault="008A394C" w:rsidP="00B161BC">
            <w:pPr>
              <w:rPr>
                <w:rFonts w:ascii="Times New Roman" w:hAnsi="Times New Roman" w:cs="Times New Roman"/>
                <w:sz w:val="20"/>
                <w:szCs w:val="20"/>
              </w:rPr>
            </w:pPr>
          </w:p>
        </w:tc>
        <w:tc>
          <w:tcPr>
            <w:tcW w:w="1324" w:type="dxa"/>
            <w:vMerge/>
          </w:tcPr>
          <w:p w14:paraId="17AF7B2C" w14:textId="77777777" w:rsidR="008A394C" w:rsidRPr="00D47F40" w:rsidRDefault="008A394C" w:rsidP="00B161BC">
            <w:pPr>
              <w:jc w:val="center"/>
              <w:rPr>
                <w:rFonts w:ascii="Times New Roman" w:hAnsi="Times New Roman" w:cs="Times New Roman"/>
                <w:sz w:val="20"/>
                <w:szCs w:val="20"/>
              </w:rPr>
            </w:pPr>
          </w:p>
        </w:tc>
        <w:tc>
          <w:tcPr>
            <w:tcW w:w="1953" w:type="dxa"/>
            <w:vMerge/>
          </w:tcPr>
          <w:p w14:paraId="421506AC" w14:textId="77777777" w:rsidR="008A394C" w:rsidRPr="00D47F40" w:rsidRDefault="008A394C" w:rsidP="00B161BC">
            <w:pPr>
              <w:jc w:val="center"/>
              <w:rPr>
                <w:rFonts w:ascii="Times New Roman" w:hAnsi="Times New Roman" w:cs="Times New Roman"/>
                <w:sz w:val="20"/>
                <w:szCs w:val="20"/>
              </w:rPr>
            </w:pPr>
          </w:p>
        </w:tc>
        <w:tc>
          <w:tcPr>
            <w:tcW w:w="834" w:type="dxa"/>
          </w:tcPr>
          <w:p w14:paraId="3BADDD76" w14:textId="716B2407"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23</w:t>
            </w:r>
          </w:p>
        </w:tc>
        <w:tc>
          <w:tcPr>
            <w:tcW w:w="708" w:type="dxa"/>
          </w:tcPr>
          <w:p w14:paraId="1815BDB4" w14:textId="07894615"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709" w:type="dxa"/>
          </w:tcPr>
          <w:p w14:paraId="151B60F5" w14:textId="38524D66"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51" w:type="dxa"/>
          </w:tcPr>
          <w:p w14:paraId="5663642E" w14:textId="5C46905F"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5" w:type="dxa"/>
          </w:tcPr>
          <w:p w14:paraId="3E0715FF" w14:textId="1A1D7C15"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6" w:type="dxa"/>
          </w:tcPr>
          <w:p w14:paraId="30E3B6F2" w14:textId="782DF6DC"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6" w:type="dxa"/>
          </w:tcPr>
          <w:p w14:paraId="2AEE3D8E" w14:textId="16644FD5"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6" w:type="dxa"/>
          </w:tcPr>
          <w:p w14:paraId="10BC29AF" w14:textId="2157663D"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51" w:type="dxa"/>
          </w:tcPr>
          <w:p w14:paraId="1D97E1CA" w14:textId="30F9ED0E"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22</w:t>
            </w:r>
          </w:p>
        </w:tc>
        <w:tc>
          <w:tcPr>
            <w:tcW w:w="850" w:type="dxa"/>
          </w:tcPr>
          <w:p w14:paraId="66BDB33C" w14:textId="7F080314"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23</w:t>
            </w:r>
          </w:p>
        </w:tc>
        <w:tc>
          <w:tcPr>
            <w:tcW w:w="1134" w:type="dxa"/>
            <w:vMerge/>
          </w:tcPr>
          <w:p w14:paraId="1691EF1F" w14:textId="77777777" w:rsidR="008A394C" w:rsidRPr="008A394C" w:rsidRDefault="008A394C" w:rsidP="00B161BC">
            <w:pPr>
              <w:jc w:val="center"/>
              <w:rPr>
                <w:rFonts w:ascii="Times New Roman" w:hAnsi="Times New Roman" w:cs="Times New Roman"/>
                <w:color w:val="FF0000"/>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472D3F9" w14:textId="16802B61"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FEB1AEA" w14:textId="77777777" w:rsidR="00580F22"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p w14:paraId="59747D24" w14:textId="77777777" w:rsidR="00580F22" w:rsidRDefault="00580F22" w:rsidP="00D4608E">
            <w:pPr>
              <w:rPr>
                <w:rFonts w:ascii="Times New Roman" w:hAnsi="Times New Roman" w:cs="Times New Roman"/>
                <w:sz w:val="20"/>
                <w:szCs w:val="20"/>
              </w:rPr>
            </w:pPr>
          </w:p>
          <w:p w14:paraId="64F1AAC3" w14:textId="77777777" w:rsidR="00580F22" w:rsidRDefault="00580F22" w:rsidP="00D4608E">
            <w:pPr>
              <w:rPr>
                <w:rFonts w:ascii="Times New Roman" w:hAnsi="Times New Roman" w:cs="Times New Roman"/>
                <w:sz w:val="20"/>
                <w:szCs w:val="20"/>
              </w:rPr>
            </w:pPr>
          </w:p>
          <w:p w14:paraId="0E317127" w14:textId="4E0CE647" w:rsidR="00580F22" w:rsidRPr="00580F22" w:rsidRDefault="00580F22" w:rsidP="00D4608E">
            <w:pPr>
              <w:rPr>
                <w:rFonts w:ascii="Times New Roman" w:hAnsi="Times New Roman" w:cs="Times New Roman"/>
                <w:sz w:val="20"/>
                <w:szCs w:val="20"/>
              </w:rPr>
            </w:pP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7AF4BE86" w14:textId="3E529B3B" w:rsidR="00D4608E" w:rsidRPr="00493D25"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630EF21" w:rsidR="00580F22" w:rsidRPr="00580F22" w:rsidRDefault="000146BC" w:rsidP="000146BC">
            <w:pPr>
              <w:rPr>
                <w:rFonts w:ascii="Times New Roman" w:eastAsiaTheme="minorEastAsia" w:hAnsi="Times New Roman" w:cs="Times New Roman"/>
                <w:color w:val="000000" w:themeColor="text1"/>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021A02E6" w:rsidR="00580F2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51.  Развитие сферы общественного питания на территории муниципального </w:t>
            </w:r>
            <w:r w:rsidRPr="00C4362E">
              <w:rPr>
                <w:rFonts w:ascii="Times New Roman" w:hAnsi="Times New Roman" w:cs="Times New Roman"/>
                <w:sz w:val="20"/>
                <w:szCs w:val="20"/>
              </w:rPr>
              <w:lastRenderedPageBreak/>
              <w:t>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3AEDEA93" w:rsidR="00580F22"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6821C296" w14:textId="1E1E967E" w:rsidR="00D4608E"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xml:space="preserve">) на </w:t>
            </w:r>
            <w:r w:rsidRPr="00CD78CC">
              <w:rPr>
                <w:rFonts w:ascii="Times New Roman" w:hAnsi="Times New Roman" w:cs="Times New Roman"/>
                <w:sz w:val="20"/>
                <w:szCs w:val="20"/>
              </w:rPr>
              <w:lastRenderedPageBreak/>
              <w:t>территории муниципального образования Московской области</w:t>
            </w: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lastRenderedPageBreak/>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544CEC02" w:rsidR="00580F22"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A9D666" w14:textId="13577B37" w:rsidR="004E2CB8" w:rsidRPr="00C85CA4" w:rsidRDefault="004E2CB8" w:rsidP="00580F22">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2606FB12" w14:textId="77777777" w:rsidR="004E2CB8"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74DA9C0E" w14:textId="77777777" w:rsidR="00580F22" w:rsidRDefault="00580F22" w:rsidP="005D450D">
            <w:pPr>
              <w:rPr>
                <w:rFonts w:ascii="Times New Roman" w:hAnsi="Times New Roman" w:cs="Times New Roman"/>
                <w:sz w:val="20"/>
                <w:szCs w:val="20"/>
              </w:rPr>
            </w:pPr>
          </w:p>
          <w:p w14:paraId="01A1BFF9" w14:textId="77777777" w:rsidR="00580F22" w:rsidRDefault="00580F22" w:rsidP="005D450D">
            <w:pPr>
              <w:rPr>
                <w:rFonts w:ascii="Times New Roman" w:hAnsi="Times New Roman" w:cs="Times New Roman"/>
                <w:sz w:val="20"/>
                <w:szCs w:val="20"/>
              </w:rPr>
            </w:pPr>
          </w:p>
          <w:p w14:paraId="06468BB6" w14:textId="7F2277DF" w:rsidR="00580F22" w:rsidRPr="005D450D" w:rsidRDefault="00580F22" w:rsidP="005D450D">
            <w:pPr>
              <w:rPr>
                <w:rFonts w:ascii="Times New Roman" w:hAnsi="Times New Roman" w:cs="Times New Roman"/>
                <w:sz w:val="20"/>
                <w:szCs w:val="20"/>
              </w:rPr>
            </w:pP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proofErr w:type="gramStart"/>
            <w:r w:rsidRPr="00181752">
              <w:rPr>
                <w:rFonts w:cs="Times New Roman"/>
                <w:sz w:val="20"/>
                <w:szCs w:val="20"/>
              </w:rPr>
              <w:t>единиц</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proofErr w:type="gramStart"/>
            <w:r w:rsidRPr="00C4362E">
              <w:rPr>
                <w:rFonts w:cs="Times New Roman"/>
                <w:sz w:val="20"/>
                <w:szCs w:val="20"/>
              </w:rPr>
              <w:t>единица</w:t>
            </w:r>
            <w:proofErr w:type="gramEnd"/>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proofErr w:type="gramStart"/>
            <w:r w:rsidRPr="00C4362E">
              <w:rPr>
                <w:rFonts w:cs="Times New Roman"/>
                <w:sz w:val="20"/>
                <w:szCs w:val="20"/>
              </w:rPr>
              <w:t>год</w:t>
            </w:r>
            <w:proofErr w:type="gramEnd"/>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proofErr w:type="gramStart"/>
            <w:r w:rsidRPr="003A779F">
              <w:rPr>
                <w:rFonts w:eastAsiaTheme="minorHAnsi" w:cs="Times New Roman"/>
                <w:sz w:val="20"/>
                <w:szCs w:val="20"/>
                <w:lang w:eastAsia="en-US"/>
              </w:rPr>
              <w:t>где</w:t>
            </w:r>
            <w:proofErr w:type="gramEnd"/>
            <w:r w:rsidRPr="003A779F">
              <w:rPr>
                <w:rFonts w:eastAsiaTheme="minorHAnsi" w:cs="Times New Roman"/>
                <w:sz w:val="20"/>
                <w:szCs w:val="20"/>
                <w:lang w:eastAsia="en-US"/>
              </w:rPr>
              <w:t>:</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proofErr w:type="gramStart"/>
            <w:r w:rsidRPr="003A779F">
              <w:rPr>
                <w:rFonts w:eastAsiaTheme="minorHAnsi" w:cs="Times New Roman"/>
                <w:sz w:val="20"/>
                <w:szCs w:val="20"/>
                <w:lang w:eastAsia="en-US"/>
              </w:rPr>
              <w:t>где</w:t>
            </w:r>
            <w:proofErr w:type="gramEnd"/>
            <w:r w:rsidRPr="003A779F">
              <w:rPr>
                <w:rFonts w:eastAsiaTheme="minorHAnsi" w:cs="Times New Roman"/>
                <w:sz w:val="20"/>
                <w:szCs w:val="20"/>
                <w:lang w:eastAsia="en-US"/>
              </w:rPr>
              <w:t>:</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lastRenderedPageBreak/>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w:t>
            </w:r>
            <w:proofErr w:type="spellStart"/>
            <w:r w:rsidRPr="00C4362E">
              <w:rPr>
                <w:rFonts w:cs="Times New Roman"/>
                <w:sz w:val="20"/>
                <w:szCs w:val="20"/>
              </w:rPr>
              <w:t>микропредприятия</w:t>
            </w:r>
            <w:proofErr w:type="spellEnd"/>
            <w:r w:rsidRPr="00C4362E">
              <w:rPr>
                <w:rFonts w:cs="Times New Roman"/>
                <w:sz w:val="20"/>
                <w:szCs w:val="20"/>
              </w:rPr>
              <w:t>),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w:t>
            </w:r>
            <w:proofErr w:type="gramStart"/>
            <w:r w:rsidRPr="00C4362E">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proofErr w:type="gramStart"/>
            <w:r w:rsidRPr="00C4362E">
              <w:rPr>
                <w:rFonts w:cs="Times New Roman"/>
                <w:sz w:val="20"/>
                <w:szCs w:val="20"/>
              </w:rPr>
              <w:t>годовая</w:t>
            </w:r>
            <w:proofErr w:type="gramEnd"/>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proofErr w:type="gramStart"/>
            <w:r w:rsidRPr="00C4362E">
              <w:rPr>
                <w:rFonts w:cs="Times New Roman"/>
                <w:sz w:val="20"/>
                <w:szCs w:val="20"/>
              </w:rPr>
              <w:t>годовая</w:t>
            </w:r>
            <w:proofErr w:type="gramEnd"/>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lastRenderedPageBreak/>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proofErr w:type="gramStart"/>
            <w:r w:rsidRPr="00C4362E">
              <w:rPr>
                <w:rFonts w:cs="Times New Roman"/>
                <w:sz w:val="20"/>
                <w:szCs w:val="20"/>
              </w:rPr>
              <w:t>ежеквартальная</w:t>
            </w:r>
            <w:proofErr w:type="gramEnd"/>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proofErr w:type="gramStart"/>
            <w:r w:rsidRPr="00C4362E">
              <w:rPr>
                <w:rFonts w:cs="Times New Roman"/>
                <w:sz w:val="20"/>
                <w:szCs w:val="20"/>
              </w:rPr>
              <w:t>единица</w:t>
            </w:r>
            <w:proofErr w:type="gramEnd"/>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proofErr w:type="gramStart"/>
            <w:r w:rsidRPr="00F27183">
              <w:rPr>
                <w:rFonts w:cs="Times New Roman"/>
                <w:sz w:val="20"/>
                <w:szCs w:val="20"/>
              </w:rPr>
              <w:t>ежеквартальная</w:t>
            </w:r>
            <w:proofErr w:type="gramEnd"/>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proofErr w:type="gramStart"/>
            <w:r w:rsidRPr="00F60D8D">
              <w:rPr>
                <w:rFonts w:cs="Times New Roman"/>
                <w:sz w:val="20"/>
                <w:szCs w:val="20"/>
              </w:rPr>
              <w:lastRenderedPageBreak/>
              <w:t>единица</w:t>
            </w:r>
            <w:proofErr w:type="gramEnd"/>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1B1B7E">
              <w:rPr>
                <w:rFonts w:cs="Times New Roman"/>
                <w:sz w:val="20"/>
                <w:szCs w:val="20"/>
              </w:rPr>
              <w:t>вендинговых</w:t>
            </w:r>
            <w:proofErr w:type="spellEnd"/>
            <w:r w:rsidRPr="001B1B7E">
              <w:rPr>
                <w:rFonts w:cs="Times New Roman"/>
                <w:sz w:val="20"/>
                <w:szCs w:val="20"/>
              </w:rPr>
              <w:t xml:space="preserve">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w:t>
            </w:r>
            <w:proofErr w:type="spellStart"/>
            <w:r w:rsidRPr="00F60D8D">
              <w:rPr>
                <w:rFonts w:cs="Times New Roman"/>
                <w:sz w:val="20"/>
                <w:szCs w:val="20"/>
              </w:rPr>
              <w:t>вендинговых</w:t>
            </w:r>
            <w:proofErr w:type="spellEnd"/>
            <w:r w:rsidRPr="00F60D8D">
              <w:rPr>
                <w:rFonts w:cs="Times New Roman"/>
                <w:sz w:val="20"/>
                <w:szCs w:val="20"/>
              </w:rPr>
              <w:t xml:space="preserve">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proofErr w:type="gramStart"/>
            <w:r w:rsidRPr="00F60D8D">
              <w:rPr>
                <w:rFonts w:cs="Times New Roman"/>
                <w:sz w:val="20"/>
                <w:szCs w:val="20"/>
              </w:rPr>
              <w:t>ежеквартальная</w:t>
            </w:r>
            <w:proofErr w:type="gramEnd"/>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lastRenderedPageBreak/>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lastRenderedPageBreak/>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proofErr w:type="gramStart"/>
            <w:r w:rsidRPr="00C4362E">
              <w:rPr>
                <w:rFonts w:cs="Times New Roman"/>
                <w:sz w:val="20"/>
                <w:szCs w:val="20"/>
              </w:rPr>
              <w:t>где</w:t>
            </w:r>
            <w:proofErr w:type="gramEnd"/>
            <w:r w:rsidRPr="00C4362E">
              <w:rPr>
                <w:rFonts w:cs="Times New Roman"/>
                <w:sz w:val="20"/>
                <w:szCs w:val="20"/>
              </w:rPr>
              <w:t>:</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proofErr w:type="gramStart"/>
            <w:r w:rsidRPr="00C4362E">
              <w:rPr>
                <w:rFonts w:cs="Times New Roman"/>
                <w:sz w:val="20"/>
                <w:szCs w:val="20"/>
              </w:rPr>
              <w:t>посадочных</w:t>
            </w:r>
            <w:proofErr w:type="gramEnd"/>
            <w:r w:rsidRPr="00C4362E">
              <w:rPr>
                <w:rFonts w:cs="Times New Roman"/>
                <w:sz w:val="20"/>
                <w:szCs w:val="20"/>
              </w:rPr>
              <w:t xml:space="preserve">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proofErr w:type="gramStart"/>
            <w:r w:rsidRPr="00C4362E">
              <w:rPr>
                <w:rFonts w:cs="Times New Roman"/>
                <w:sz w:val="20"/>
                <w:szCs w:val="20"/>
              </w:rPr>
              <w:t>где</w:t>
            </w:r>
            <w:proofErr w:type="gramEnd"/>
            <w:r w:rsidRPr="00C4362E">
              <w:rPr>
                <w:rFonts w:cs="Times New Roman"/>
                <w:sz w:val="20"/>
                <w:szCs w:val="20"/>
              </w:rPr>
              <w:t>:</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proofErr w:type="gramStart"/>
            <w:r w:rsidRPr="00C4362E">
              <w:rPr>
                <w:rFonts w:cs="Times New Roman"/>
                <w:sz w:val="20"/>
                <w:szCs w:val="20"/>
              </w:rPr>
              <w:t>рабочих</w:t>
            </w:r>
            <w:proofErr w:type="gramEnd"/>
            <w:r w:rsidRPr="00C4362E">
              <w:rPr>
                <w:rFonts w:cs="Times New Roman"/>
                <w:sz w:val="20"/>
                <w:szCs w:val="20"/>
              </w:rPr>
              <w:t xml:space="preserve">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lastRenderedPageBreak/>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522417F0" w14:textId="7A05C510" w:rsidR="00D2097E" w:rsidRDefault="00D2097E" w:rsidP="006D3B20">
      <w:pPr>
        <w:jc w:val="center"/>
        <w:rPr>
          <w:rFonts w:cs="Times New Roman"/>
        </w:rPr>
      </w:pPr>
      <w:r w:rsidRPr="00C4362E">
        <w:rPr>
          <w:rFonts w:cs="Times New Roman"/>
        </w:rPr>
        <w:t>«Предпринимательство»</w:t>
      </w:r>
    </w:p>
    <w:p w14:paraId="7B0F37CB" w14:textId="77777777" w:rsidR="00D25480" w:rsidRPr="00C4362E" w:rsidRDefault="00D25480" w:rsidP="006D3B20">
      <w:pPr>
        <w:jc w:val="center"/>
        <w:rPr>
          <w:rFonts w:cs="Times New Roman"/>
        </w:rPr>
      </w:pP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proofErr w:type="gramStart"/>
            <w:r w:rsidRPr="002B5F29">
              <w:rPr>
                <w:rFonts w:cs="Times New Roman"/>
                <w:sz w:val="20"/>
                <w:szCs w:val="20"/>
              </w:rPr>
              <w:t>процент</w:t>
            </w:r>
            <w:proofErr w:type="gramEnd"/>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lastRenderedPageBreak/>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proofErr w:type="gramStart"/>
            <w:r w:rsidRPr="002B5F29">
              <w:rPr>
                <w:rFonts w:cs="Times New Roman"/>
                <w:sz w:val="20"/>
                <w:szCs w:val="20"/>
              </w:rPr>
              <w:t>процент</w:t>
            </w:r>
            <w:proofErr w:type="gramEnd"/>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w:t>
            </w:r>
            <w:r w:rsidRPr="002B5F29">
              <w:rPr>
                <w:rFonts w:cs="Times New Roman"/>
                <w:sz w:val="20"/>
                <w:szCs w:val="20"/>
              </w:rPr>
              <w:lastRenderedPageBreak/>
              <w:t>(подрядчиков, исполнителей)) (далее – конкурентные закупки) с 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proofErr w:type="gramStart"/>
            <w:r>
              <w:rPr>
                <w:rFonts w:cs="Times New Roman"/>
                <w:sz w:val="20"/>
                <w:szCs w:val="20"/>
              </w:rPr>
              <w:t>процент</w:t>
            </w:r>
            <w:proofErr w:type="gramEnd"/>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lastRenderedPageBreak/>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proofErr w:type="gramStart"/>
            <w:r w:rsidRPr="00435841">
              <w:rPr>
                <w:rFonts w:cs="Times New Roman"/>
                <w:sz w:val="20"/>
                <w:szCs w:val="20"/>
              </w:rPr>
              <w:t>процент</w:t>
            </w:r>
            <w:proofErr w:type="gramEnd"/>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proofErr w:type="gramStart"/>
            <w:r w:rsidRPr="00435841">
              <w:rPr>
                <w:rFonts w:cs="Times New Roman"/>
                <w:sz w:val="20"/>
                <w:szCs w:val="20"/>
              </w:rPr>
              <w:t>где</w:t>
            </w:r>
            <w:proofErr w:type="gramEnd"/>
            <w:r w:rsidRPr="00435841">
              <w:rPr>
                <w:rFonts w:cs="Times New Roman"/>
                <w:sz w:val="20"/>
                <w:szCs w:val="20"/>
              </w:rPr>
              <w:t>:</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proofErr w:type="gramStart"/>
            <w:r w:rsidRPr="00435841">
              <w:rPr>
                <w:rFonts w:cs="Times New Roman"/>
                <w:sz w:val="20"/>
                <w:szCs w:val="20"/>
              </w:rPr>
              <w:t>процент</w:t>
            </w:r>
            <w:proofErr w:type="gramEnd"/>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proofErr w:type="gramStart"/>
            <w:r w:rsidRPr="00435841">
              <w:rPr>
                <w:rFonts w:cs="Times New Roman"/>
                <w:sz w:val="20"/>
                <w:szCs w:val="20"/>
              </w:rPr>
              <w:lastRenderedPageBreak/>
              <w:t>где</w:t>
            </w:r>
            <w:proofErr w:type="gramEnd"/>
            <w:r w:rsidRPr="00435841">
              <w:rPr>
                <w:rFonts w:cs="Times New Roman"/>
                <w:sz w:val="20"/>
                <w:szCs w:val="20"/>
              </w:rPr>
              <w:t>:</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435A51"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proofErr w:type="gramStart"/>
            <w:r w:rsidR="00733B1D" w:rsidRPr="00435841">
              <w:rPr>
                <w:rFonts w:cs="Times New Roman"/>
                <w:sz w:val="20"/>
                <w:szCs w:val="20"/>
              </w:rPr>
              <w:t>количество</w:t>
            </w:r>
            <w:proofErr w:type="gramEnd"/>
            <w:r w:rsidR="00733B1D" w:rsidRPr="00435841">
              <w:rPr>
                <w:rFonts w:cs="Times New Roman"/>
                <w:sz w:val="20"/>
                <w:szCs w:val="20"/>
              </w:rPr>
              <w:t xml:space="preserve">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lastRenderedPageBreak/>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proofErr w:type="gramStart"/>
            <w:r w:rsidRPr="002B5F29">
              <w:rPr>
                <w:rFonts w:cs="Times New Roman"/>
                <w:sz w:val="20"/>
                <w:szCs w:val="20"/>
              </w:rPr>
              <w:t>процент</w:t>
            </w:r>
            <w:proofErr w:type="gramEnd"/>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proofErr w:type="gramStart"/>
            <w:r w:rsidRPr="008B7CC8">
              <w:rPr>
                <w:rFonts w:cs="Times New Roman"/>
                <w:sz w:val="20"/>
                <w:szCs w:val="20"/>
              </w:rPr>
              <w:t>закупки</w:t>
            </w:r>
            <w:proofErr w:type="gramEnd"/>
            <w:r w:rsidRPr="008B7CC8">
              <w:rPr>
                <w:rFonts w:cs="Times New Roman"/>
                <w:sz w:val="20"/>
                <w:szCs w:val="20"/>
              </w:rPr>
              <w:t xml:space="preserve">,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proofErr w:type="gramStart"/>
            <w:r w:rsidRPr="008B7CC8">
              <w:rPr>
                <w:rFonts w:cs="Times New Roman"/>
                <w:sz w:val="20"/>
                <w:szCs w:val="20"/>
              </w:rPr>
              <w:t>закупки</w:t>
            </w:r>
            <w:proofErr w:type="gramEnd"/>
            <w:r w:rsidRPr="008B7CC8">
              <w:rPr>
                <w:rFonts w:cs="Times New Roman"/>
                <w:sz w:val="20"/>
                <w:szCs w:val="20"/>
              </w:rPr>
              <w:t xml:space="preserve">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proofErr w:type="gramStart"/>
            <w:r w:rsidRPr="008B7CC8">
              <w:rPr>
                <w:rFonts w:eastAsia="Calibri" w:cs="Times New Roman"/>
                <w:sz w:val="20"/>
                <w:szCs w:val="20"/>
                <w:lang w:eastAsia="en-US"/>
              </w:rPr>
              <w:t>контракты</w:t>
            </w:r>
            <w:proofErr w:type="gramEnd"/>
            <w:r w:rsidRPr="008B7CC8">
              <w:rPr>
                <w:rFonts w:eastAsia="Calibri" w:cs="Times New Roman"/>
                <w:sz w:val="20"/>
                <w:szCs w:val="20"/>
                <w:lang w:eastAsia="en-US"/>
              </w:rPr>
              <w:t>,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proofErr w:type="gramStart"/>
            <w:r>
              <w:rPr>
                <w:rFonts w:cs="Times New Roman"/>
                <w:sz w:val="20"/>
                <w:szCs w:val="20"/>
              </w:rPr>
              <w:t>процент</w:t>
            </w:r>
            <w:proofErr w:type="gramEnd"/>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proofErr w:type="gramStart"/>
            <w:r w:rsidRPr="00B93085">
              <w:rPr>
                <w:rFonts w:cs="Times New Roman"/>
                <w:sz w:val="20"/>
                <w:szCs w:val="20"/>
              </w:rPr>
              <w:t>процент</w:t>
            </w:r>
            <w:proofErr w:type="gramEnd"/>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proofErr w:type="gramStart"/>
            <w:r w:rsidRPr="00B93085">
              <w:rPr>
                <w:rFonts w:cs="Times New Roman"/>
                <w:sz w:val="20"/>
                <w:szCs w:val="20"/>
              </w:rPr>
              <w:t>где</w:t>
            </w:r>
            <w:proofErr w:type="gramEnd"/>
            <w:r w:rsidRPr="00B93085">
              <w:rPr>
                <w:rFonts w:cs="Times New Roman"/>
                <w:sz w:val="20"/>
                <w:szCs w:val="20"/>
              </w:rPr>
              <w:t>:</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proofErr w:type="gramStart"/>
            <w:r w:rsidRPr="00B93085">
              <w:rPr>
                <w:rFonts w:cs="Times New Roman"/>
                <w:sz w:val="20"/>
                <w:szCs w:val="20"/>
              </w:rPr>
              <w:lastRenderedPageBreak/>
              <w:t>процент</w:t>
            </w:r>
            <w:proofErr w:type="gramEnd"/>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lastRenderedPageBreak/>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proofErr w:type="gramStart"/>
            <w:r w:rsidRPr="00B93085">
              <w:rPr>
                <w:rFonts w:cs="Times New Roman"/>
                <w:sz w:val="20"/>
                <w:szCs w:val="20"/>
              </w:rPr>
              <w:t>процент</w:t>
            </w:r>
            <w:proofErr w:type="gramEnd"/>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proofErr w:type="gramStart"/>
            <w:r w:rsidRPr="00B93085">
              <w:rPr>
                <w:rFonts w:cs="Times New Roman"/>
                <w:sz w:val="20"/>
                <w:szCs w:val="20"/>
              </w:rPr>
              <w:t>где</w:t>
            </w:r>
            <w:proofErr w:type="gramEnd"/>
            <w:r w:rsidRPr="00B93085">
              <w:rPr>
                <w:rFonts w:cs="Times New Roman"/>
                <w:sz w:val="20"/>
                <w:szCs w:val="20"/>
              </w:rPr>
              <w:t>:</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435A51"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proofErr w:type="gramStart"/>
            <w:r w:rsidR="00733B1D" w:rsidRPr="00B93085">
              <w:rPr>
                <w:rFonts w:cs="Times New Roman"/>
                <w:sz w:val="20"/>
                <w:szCs w:val="20"/>
              </w:rPr>
              <w:t>сумма</w:t>
            </w:r>
            <w:proofErr w:type="gramEnd"/>
            <w:r w:rsidR="00733B1D" w:rsidRPr="00B93085">
              <w:rPr>
                <w:rFonts w:cs="Times New Roman"/>
                <w:sz w:val="20"/>
                <w:szCs w:val="20"/>
              </w:rPr>
              <w:t xml:space="preserve">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435A51"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proofErr w:type="gramStart"/>
            <w:r w:rsidR="00733B1D" w:rsidRPr="00B93085">
              <w:rPr>
                <w:rFonts w:cs="Times New Roman"/>
                <w:sz w:val="20"/>
                <w:szCs w:val="20"/>
              </w:rPr>
              <w:t>сумма</w:t>
            </w:r>
            <w:proofErr w:type="gramEnd"/>
            <w:r w:rsidR="00733B1D" w:rsidRPr="00B93085">
              <w:rPr>
                <w:rFonts w:cs="Times New Roman"/>
                <w:sz w:val="20"/>
                <w:szCs w:val="20"/>
              </w:rPr>
              <w:t xml:space="preserve">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proofErr w:type="gramStart"/>
            <w:r w:rsidRPr="00B93085">
              <w:rPr>
                <w:rFonts w:cs="Times New Roman"/>
                <w:sz w:val="20"/>
                <w:szCs w:val="20"/>
              </w:rPr>
              <w:t>процент</w:t>
            </w:r>
            <w:proofErr w:type="gramEnd"/>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lastRenderedPageBreak/>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proofErr w:type="gramStart"/>
            <w:r w:rsidRPr="002B5F29">
              <w:rPr>
                <w:rFonts w:cs="Times New Roman"/>
                <w:sz w:val="20"/>
                <w:szCs w:val="20"/>
              </w:rPr>
              <w:t>процент</w:t>
            </w:r>
            <w:proofErr w:type="gramEnd"/>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proofErr w:type="gramStart"/>
            <w:r>
              <w:rPr>
                <w:rFonts w:cs="Times New Roman"/>
                <w:sz w:val="20"/>
                <w:szCs w:val="20"/>
              </w:rPr>
              <w:t>процент</w:t>
            </w:r>
            <w:proofErr w:type="gramEnd"/>
            <w:r>
              <w:rPr>
                <w:rFonts w:cs="Times New Roman"/>
                <w:sz w:val="20"/>
                <w:szCs w:val="20"/>
              </w:rPr>
              <w:t xml:space="preserve">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proofErr w:type="gramStart"/>
            <w:r w:rsidRPr="002B5F29">
              <w:rPr>
                <w:rFonts w:cs="Times New Roman"/>
                <w:sz w:val="20"/>
                <w:szCs w:val="20"/>
              </w:rPr>
              <w:lastRenderedPageBreak/>
              <w:t>процент</w:t>
            </w:r>
            <w:proofErr w:type="gramEnd"/>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proofErr w:type="gramStart"/>
            <w:r w:rsidRPr="00B93085">
              <w:rPr>
                <w:rFonts w:cs="Times New Roman"/>
                <w:sz w:val="20"/>
                <w:szCs w:val="20"/>
              </w:rPr>
              <w:lastRenderedPageBreak/>
              <w:t>единиц</w:t>
            </w:r>
            <w:proofErr w:type="gramEnd"/>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proofErr w:type="gramStart"/>
            <w:r w:rsidRPr="00B93085">
              <w:rPr>
                <w:rFonts w:cs="Times New Roman"/>
                <w:sz w:val="20"/>
                <w:szCs w:val="20"/>
              </w:rPr>
              <w:t>единиц</w:t>
            </w:r>
            <w:proofErr w:type="gramEnd"/>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081675" w:rsidRPr="002B5F29" w14:paraId="20CA94CD" w14:textId="77777777" w:rsidTr="002B5F29">
        <w:tc>
          <w:tcPr>
            <w:tcW w:w="534" w:type="dxa"/>
            <w:shd w:val="clear" w:color="auto" w:fill="auto"/>
          </w:tcPr>
          <w:p w14:paraId="7B7D7A7A" w14:textId="1B9D16BA" w:rsidR="00081675" w:rsidRDefault="00F2656B" w:rsidP="00081675">
            <w:pPr>
              <w:rPr>
                <w:rFonts w:cs="Times New Roman"/>
                <w:sz w:val="20"/>
                <w:szCs w:val="20"/>
              </w:rPr>
            </w:pPr>
            <w:bookmarkStart w:id="0" w:name="_GoBack" w:colFirst="1" w:colLast="6"/>
            <w:r>
              <w:rPr>
                <w:rFonts w:cs="Times New Roman"/>
                <w:sz w:val="20"/>
                <w:szCs w:val="20"/>
              </w:rPr>
              <w:t>37</w:t>
            </w:r>
          </w:p>
        </w:tc>
        <w:tc>
          <w:tcPr>
            <w:tcW w:w="1588" w:type="dxa"/>
            <w:shd w:val="clear" w:color="auto" w:fill="auto"/>
          </w:tcPr>
          <w:p w14:paraId="17D08313" w14:textId="0E024F04" w:rsidR="00081675" w:rsidRPr="00D47F40" w:rsidRDefault="00081675" w:rsidP="00081675">
            <w:pPr>
              <w:rPr>
                <w:rFonts w:cs="Times New Roman"/>
                <w:sz w:val="20"/>
                <w:szCs w:val="20"/>
                <w:lang w:val="en-US"/>
              </w:rPr>
            </w:pPr>
            <w:r w:rsidRPr="00D47F40">
              <w:rPr>
                <w:rFonts w:cs="Times New Roman"/>
                <w:sz w:val="20"/>
                <w:szCs w:val="20"/>
                <w:lang w:val="en-US"/>
              </w:rPr>
              <w:t>IV</w:t>
            </w:r>
          </w:p>
        </w:tc>
        <w:tc>
          <w:tcPr>
            <w:tcW w:w="1417" w:type="dxa"/>
            <w:shd w:val="clear" w:color="auto" w:fill="auto"/>
          </w:tcPr>
          <w:p w14:paraId="354120FB" w14:textId="099E1524" w:rsidR="00081675" w:rsidRPr="00D47F40" w:rsidRDefault="00081675" w:rsidP="00081675">
            <w:pPr>
              <w:rPr>
                <w:rFonts w:cs="Times New Roman"/>
                <w:sz w:val="20"/>
                <w:szCs w:val="20"/>
                <w:lang w:val="en-US"/>
              </w:rPr>
            </w:pPr>
            <w:r w:rsidRPr="00D47F40">
              <w:rPr>
                <w:rFonts w:cs="Times New Roman"/>
                <w:sz w:val="20"/>
                <w:szCs w:val="20"/>
                <w:lang w:val="en-US"/>
              </w:rPr>
              <w:t>01</w:t>
            </w:r>
          </w:p>
        </w:tc>
        <w:tc>
          <w:tcPr>
            <w:tcW w:w="1418" w:type="dxa"/>
            <w:shd w:val="clear" w:color="auto" w:fill="auto"/>
          </w:tcPr>
          <w:p w14:paraId="1E9B160D" w14:textId="109DB18A" w:rsidR="00081675" w:rsidRPr="00D47F40" w:rsidRDefault="00081675" w:rsidP="00081675">
            <w:pPr>
              <w:rPr>
                <w:rFonts w:cs="Times New Roman"/>
                <w:sz w:val="20"/>
                <w:szCs w:val="20"/>
              </w:rPr>
            </w:pPr>
            <w:r w:rsidRPr="00D47F40">
              <w:rPr>
                <w:rFonts w:cs="Times New Roman"/>
                <w:sz w:val="20"/>
                <w:szCs w:val="20"/>
              </w:rPr>
              <w:t>05</w:t>
            </w:r>
          </w:p>
        </w:tc>
        <w:tc>
          <w:tcPr>
            <w:tcW w:w="3118" w:type="dxa"/>
            <w:shd w:val="clear" w:color="auto" w:fill="auto"/>
          </w:tcPr>
          <w:p w14:paraId="3EA9B488" w14:textId="732CD110" w:rsidR="00081675" w:rsidRPr="00D47F40" w:rsidRDefault="00081675" w:rsidP="00081675">
            <w:pPr>
              <w:rPr>
                <w:rFonts w:cs="Times New Roman"/>
                <w:sz w:val="20"/>
                <w:szCs w:val="20"/>
              </w:rPr>
            </w:pPr>
            <w:r w:rsidRPr="00D47F40">
              <w:rPr>
                <w:rFonts w:cs="Times New Roman"/>
                <w:sz w:val="20"/>
                <w:szCs w:val="20"/>
              </w:rPr>
              <w:t xml:space="preserve">Вновь установлены специализированные нестационарные торговые объекты на основании схем размещения и договоров </w:t>
            </w:r>
          </w:p>
        </w:tc>
        <w:tc>
          <w:tcPr>
            <w:tcW w:w="1304" w:type="dxa"/>
            <w:shd w:val="clear" w:color="auto" w:fill="auto"/>
          </w:tcPr>
          <w:p w14:paraId="0F7FAE02" w14:textId="195D45AE" w:rsidR="00081675" w:rsidRPr="00D47F40" w:rsidRDefault="00081675" w:rsidP="00081675">
            <w:pPr>
              <w:rPr>
                <w:rFonts w:cs="Times New Roman"/>
                <w:sz w:val="20"/>
                <w:szCs w:val="20"/>
                <w:highlight w:val="yellow"/>
              </w:rPr>
            </w:pPr>
            <w:proofErr w:type="gramStart"/>
            <w:r w:rsidRPr="00D47F40">
              <w:rPr>
                <w:rFonts w:cs="Times New Roman"/>
                <w:sz w:val="20"/>
                <w:szCs w:val="20"/>
              </w:rPr>
              <w:t>единиц</w:t>
            </w:r>
            <w:proofErr w:type="gramEnd"/>
          </w:p>
        </w:tc>
        <w:tc>
          <w:tcPr>
            <w:tcW w:w="6218" w:type="dxa"/>
            <w:shd w:val="clear" w:color="auto" w:fill="auto"/>
          </w:tcPr>
          <w:p w14:paraId="21915A8B" w14:textId="1DBCE47E" w:rsidR="00537970" w:rsidRPr="00D47F40" w:rsidRDefault="00537970" w:rsidP="00537970">
            <w:pPr>
              <w:jc w:val="both"/>
              <w:rPr>
                <w:rFonts w:cs="Times New Roman"/>
                <w:sz w:val="20"/>
                <w:szCs w:val="20"/>
              </w:rPr>
            </w:pPr>
            <w:r w:rsidRPr="00D47F40">
              <w:rPr>
                <w:rFonts w:cs="Times New Roman"/>
                <w:sz w:val="20"/>
                <w:szCs w:val="20"/>
              </w:rPr>
              <w:t>Количество вновь установленных специализированных нестационарных торговых объектов (далее – НТО), размещенных на основании схем размещения НТО и договоров в отчетном периоде</w:t>
            </w:r>
          </w:p>
          <w:p w14:paraId="431DFE8F" w14:textId="729672B0" w:rsidR="00537970" w:rsidRPr="00D47F40" w:rsidRDefault="00537970" w:rsidP="00537970">
            <w:pPr>
              <w:jc w:val="both"/>
              <w:rPr>
                <w:rFonts w:cs="Times New Roman"/>
                <w:sz w:val="20"/>
                <w:szCs w:val="20"/>
              </w:rPr>
            </w:pPr>
            <w:r w:rsidRPr="00D47F40">
              <w:rPr>
                <w:rFonts w:cs="Times New Roman"/>
                <w:sz w:val="20"/>
                <w:szCs w:val="20"/>
              </w:rPr>
              <w:t>(</w:t>
            </w:r>
            <w:proofErr w:type="gramStart"/>
            <w:r w:rsidRPr="00D47F40">
              <w:rPr>
                <w:rFonts w:cs="Times New Roman"/>
                <w:sz w:val="20"/>
                <w:szCs w:val="20"/>
              </w:rPr>
              <w:t>источник</w:t>
            </w:r>
            <w:proofErr w:type="gramEnd"/>
            <w:r w:rsidRPr="00D47F40">
              <w:rPr>
                <w:rFonts w:cs="Times New Roman"/>
                <w:sz w:val="20"/>
                <w:szCs w:val="20"/>
              </w:rPr>
              <w:t xml:space="preserve"> представления информации: данные о количестве НТО, размещенных на основании схем размещения НТО и договоров, предоставляемые администрациями муниципальных образований Московской области посредством ГАСУ МО).</w:t>
            </w:r>
          </w:p>
          <w:p w14:paraId="70BB7D9A" w14:textId="77777777" w:rsidR="00537970" w:rsidRPr="00D47F40" w:rsidRDefault="00537970" w:rsidP="00537970">
            <w:pPr>
              <w:jc w:val="both"/>
              <w:rPr>
                <w:rFonts w:cs="Times New Roman"/>
                <w:sz w:val="20"/>
                <w:szCs w:val="20"/>
              </w:rPr>
            </w:pPr>
            <w:r w:rsidRPr="00D47F40">
              <w:rPr>
                <w:rFonts w:cs="Times New Roman"/>
                <w:sz w:val="20"/>
                <w:szCs w:val="20"/>
              </w:rPr>
              <w:t>Периодичность представления – ежеквартально.</w:t>
            </w:r>
          </w:p>
          <w:p w14:paraId="13E99FD7" w14:textId="77777777" w:rsidR="006E3F69" w:rsidRPr="00D47F40" w:rsidRDefault="00537970" w:rsidP="00537970">
            <w:pPr>
              <w:jc w:val="both"/>
              <w:rPr>
                <w:rFonts w:cs="Times New Roman"/>
                <w:sz w:val="20"/>
                <w:szCs w:val="20"/>
              </w:rPr>
            </w:pPr>
            <w:r w:rsidRPr="00D47F40">
              <w:rPr>
                <w:rFonts w:cs="Times New Roman"/>
                <w:sz w:val="20"/>
                <w:szCs w:val="20"/>
              </w:rPr>
              <w:t>Результат считается нарастающим итогом.</w:t>
            </w:r>
          </w:p>
          <w:p w14:paraId="30434C15" w14:textId="63CE6BFD" w:rsidR="00D25480" w:rsidRPr="00D47F40" w:rsidRDefault="00D25480" w:rsidP="00537970">
            <w:pPr>
              <w:jc w:val="both"/>
              <w:rPr>
                <w:rFonts w:cs="Times New Roman"/>
                <w:sz w:val="20"/>
                <w:szCs w:val="20"/>
                <w:highlight w:val="yellow"/>
              </w:rPr>
            </w:pPr>
          </w:p>
        </w:tc>
      </w:tr>
      <w:bookmarkEnd w:id="0"/>
      <w:tr w:rsidR="00CE49CB" w:rsidRPr="002B5F29" w14:paraId="74CFBBB6" w14:textId="77777777" w:rsidTr="002B5F29">
        <w:tc>
          <w:tcPr>
            <w:tcW w:w="534" w:type="dxa"/>
            <w:shd w:val="clear" w:color="auto" w:fill="auto"/>
          </w:tcPr>
          <w:p w14:paraId="20A504DC" w14:textId="37212063" w:rsidR="00CE49CB" w:rsidRPr="002445B4" w:rsidRDefault="00F2656B" w:rsidP="00CE49CB">
            <w:pPr>
              <w:rPr>
                <w:rFonts w:cs="Times New Roman"/>
                <w:sz w:val="20"/>
                <w:szCs w:val="20"/>
              </w:rPr>
            </w:pPr>
            <w:r>
              <w:rPr>
                <w:rFonts w:cs="Times New Roman"/>
                <w:sz w:val="20"/>
                <w:szCs w:val="20"/>
              </w:rPr>
              <w:t>38</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0BC470A5" w:rsidR="00CE49CB" w:rsidRPr="00606DC5" w:rsidRDefault="00F2656B" w:rsidP="00CE49CB">
            <w:pPr>
              <w:rPr>
                <w:rFonts w:cs="Times New Roman"/>
                <w:sz w:val="20"/>
                <w:szCs w:val="20"/>
              </w:rPr>
            </w:pPr>
            <w:r>
              <w:rPr>
                <w:rFonts w:cs="Times New Roman"/>
                <w:sz w:val="20"/>
                <w:szCs w:val="20"/>
              </w:rPr>
              <w:t>39</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0A221375" w:rsidR="00CE49CB" w:rsidRPr="002445B4" w:rsidRDefault="00F2656B" w:rsidP="00CE49CB">
            <w:pPr>
              <w:rPr>
                <w:rFonts w:cs="Times New Roman"/>
                <w:sz w:val="20"/>
                <w:szCs w:val="20"/>
              </w:rPr>
            </w:pPr>
            <w:r>
              <w:rPr>
                <w:rFonts w:cs="Times New Roman"/>
                <w:sz w:val="20"/>
                <w:szCs w:val="20"/>
              </w:rPr>
              <w:t>40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4A5BB2D" w:rsidR="00D25480"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85114BE" w:rsidR="00CE49CB" w:rsidRPr="00606DC5" w:rsidRDefault="00F2656B" w:rsidP="00CE49CB">
            <w:pPr>
              <w:rPr>
                <w:rFonts w:cs="Times New Roman"/>
                <w:sz w:val="20"/>
                <w:szCs w:val="20"/>
              </w:rPr>
            </w:pPr>
            <w:r>
              <w:rPr>
                <w:rFonts w:cs="Times New Roman"/>
                <w:sz w:val="20"/>
                <w:szCs w:val="20"/>
              </w:rPr>
              <w:t>41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3995A16E" w:rsidR="00CE49CB" w:rsidRPr="002445B4" w:rsidRDefault="00F2656B" w:rsidP="00CE49CB">
            <w:pPr>
              <w:rPr>
                <w:rFonts w:cs="Times New Roman"/>
                <w:sz w:val="20"/>
                <w:szCs w:val="20"/>
              </w:rPr>
            </w:pPr>
            <w:r>
              <w:rPr>
                <w:rFonts w:cs="Times New Roman"/>
                <w:sz w:val="20"/>
                <w:szCs w:val="20"/>
              </w:rPr>
              <w:lastRenderedPageBreak/>
              <w:t>42</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4EFBEEE2" w14:textId="77777777" w:rsidR="002F2D9E"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56672BF0" w14:textId="4194ADEB" w:rsidR="00D25480" w:rsidRPr="00B93085" w:rsidRDefault="00D25480" w:rsidP="00CE49CB">
            <w:pPr>
              <w:rPr>
                <w:rFonts w:cs="Times New Roman"/>
                <w:sz w:val="20"/>
                <w:szCs w:val="20"/>
              </w:rPr>
            </w:pPr>
          </w:p>
        </w:tc>
      </w:tr>
      <w:tr w:rsidR="00CE49CB" w:rsidRPr="002B5F29" w14:paraId="3694E13F" w14:textId="77777777" w:rsidTr="002B5F29">
        <w:tc>
          <w:tcPr>
            <w:tcW w:w="534" w:type="dxa"/>
            <w:shd w:val="clear" w:color="auto" w:fill="auto"/>
          </w:tcPr>
          <w:p w14:paraId="540DBDA0" w14:textId="3C5EBBB9" w:rsidR="00CE49CB" w:rsidRPr="00606DC5" w:rsidRDefault="00F2656B" w:rsidP="00CE49CB">
            <w:pPr>
              <w:rPr>
                <w:rFonts w:cs="Times New Roman"/>
                <w:sz w:val="20"/>
                <w:szCs w:val="20"/>
              </w:rPr>
            </w:pPr>
            <w:r>
              <w:rPr>
                <w:rFonts w:cs="Times New Roman"/>
                <w:sz w:val="20"/>
                <w:szCs w:val="20"/>
              </w:rPr>
              <w:t>43</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19547BFB" w:rsidR="00CE49CB" w:rsidRPr="002445B4" w:rsidRDefault="00F2656B" w:rsidP="00CE49CB">
            <w:pPr>
              <w:rPr>
                <w:rFonts w:cs="Times New Roman"/>
                <w:sz w:val="20"/>
                <w:szCs w:val="20"/>
              </w:rPr>
            </w:pPr>
            <w:r>
              <w:rPr>
                <w:rFonts w:cs="Times New Roman"/>
                <w:sz w:val="20"/>
                <w:szCs w:val="20"/>
              </w:rPr>
              <w:t>44</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2083A74"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136F3250" w14:textId="02651096" w:rsidR="00D25480" w:rsidRPr="002B5F29" w:rsidRDefault="00D25480" w:rsidP="00CE49CB">
            <w:pPr>
              <w:rPr>
                <w:rFonts w:cs="Times New Roman"/>
                <w:sz w:val="20"/>
                <w:szCs w:val="20"/>
              </w:rPr>
            </w:pPr>
          </w:p>
        </w:tc>
      </w:tr>
      <w:tr w:rsidR="00CE49CB" w:rsidRPr="002B5F29" w14:paraId="73E11AF3" w14:textId="77777777" w:rsidTr="002B5F29">
        <w:tc>
          <w:tcPr>
            <w:tcW w:w="534" w:type="dxa"/>
            <w:shd w:val="clear" w:color="auto" w:fill="auto"/>
          </w:tcPr>
          <w:p w14:paraId="42A1FE22" w14:textId="59250281" w:rsidR="00CE49CB" w:rsidRPr="00606DC5" w:rsidRDefault="00F2656B" w:rsidP="00CE49CB">
            <w:pPr>
              <w:rPr>
                <w:rFonts w:cs="Times New Roman"/>
                <w:sz w:val="20"/>
                <w:szCs w:val="20"/>
              </w:rPr>
            </w:pPr>
            <w:r>
              <w:rPr>
                <w:rFonts w:cs="Times New Roman"/>
                <w:sz w:val="20"/>
                <w:szCs w:val="20"/>
              </w:rPr>
              <w:t>45</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proofErr w:type="gramStart"/>
            <w:r w:rsidRPr="002B5F29">
              <w:rPr>
                <w:rFonts w:cs="Times New Roman"/>
                <w:sz w:val="20"/>
                <w:szCs w:val="20"/>
              </w:rPr>
              <w:t>раб</w:t>
            </w:r>
            <w:proofErr w:type="gramEnd"/>
            <w:r w:rsidRPr="002B5F29">
              <w:rPr>
                <w:rFonts w:cs="Times New Roman"/>
                <w:sz w:val="20"/>
                <w:szCs w:val="20"/>
              </w:rPr>
              <w:t>.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00B752A1"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3C390E29" w14:textId="1CF08018" w:rsidR="00D25480" w:rsidRPr="002B5F29" w:rsidRDefault="00D25480" w:rsidP="00CE49CB">
            <w:pPr>
              <w:rPr>
                <w:rFonts w:cs="Times New Roman"/>
                <w:sz w:val="20"/>
                <w:szCs w:val="20"/>
              </w:rPr>
            </w:pPr>
          </w:p>
        </w:tc>
      </w:tr>
      <w:tr w:rsidR="00A26FB2" w:rsidRPr="00A26FB2" w14:paraId="6C2BEA27" w14:textId="77777777" w:rsidTr="002B5F29">
        <w:tc>
          <w:tcPr>
            <w:tcW w:w="534" w:type="dxa"/>
            <w:shd w:val="clear" w:color="auto" w:fill="auto"/>
          </w:tcPr>
          <w:p w14:paraId="4BDC4931" w14:textId="7BDE0326" w:rsidR="00CE49CB" w:rsidRPr="00B93085" w:rsidRDefault="00F2656B" w:rsidP="00CE49CB">
            <w:pPr>
              <w:rPr>
                <w:rFonts w:cs="Times New Roman"/>
                <w:sz w:val="20"/>
                <w:szCs w:val="20"/>
              </w:rPr>
            </w:pPr>
            <w:r>
              <w:rPr>
                <w:rFonts w:cs="Times New Roman"/>
                <w:sz w:val="20"/>
                <w:szCs w:val="20"/>
              </w:rPr>
              <w:t>46</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proofErr w:type="gramStart"/>
            <w:r w:rsidRPr="00B93085">
              <w:rPr>
                <w:rFonts w:cs="Times New Roman"/>
                <w:sz w:val="20"/>
                <w:szCs w:val="20"/>
              </w:rPr>
              <w:t>единиц</w:t>
            </w:r>
            <w:proofErr w:type="gramEnd"/>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0F2BC56A" w:rsidR="00CE49CB" w:rsidRPr="00B93085" w:rsidRDefault="00F2656B" w:rsidP="00CE49CB">
            <w:pPr>
              <w:rPr>
                <w:rFonts w:cs="Times New Roman"/>
                <w:sz w:val="20"/>
                <w:szCs w:val="20"/>
              </w:rPr>
            </w:pPr>
            <w:r>
              <w:rPr>
                <w:rFonts w:cs="Times New Roman"/>
                <w:sz w:val="20"/>
                <w:szCs w:val="20"/>
              </w:rPr>
              <w:t>47</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proofErr w:type="gramStart"/>
            <w:r w:rsidRPr="00B93085">
              <w:rPr>
                <w:rFonts w:cs="Times New Roman"/>
                <w:sz w:val="20"/>
                <w:szCs w:val="20"/>
              </w:rPr>
              <w:t>единиц</w:t>
            </w:r>
            <w:proofErr w:type="gramEnd"/>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1D4129AF" w:rsidR="00CE49CB" w:rsidRPr="002445B4" w:rsidRDefault="00F2656B" w:rsidP="00CE49CB">
            <w:pPr>
              <w:rPr>
                <w:rFonts w:cs="Times New Roman"/>
                <w:sz w:val="20"/>
                <w:szCs w:val="20"/>
              </w:rPr>
            </w:pPr>
            <w:r>
              <w:rPr>
                <w:rFonts w:cs="Times New Roman"/>
                <w:sz w:val="20"/>
                <w:szCs w:val="20"/>
              </w:rPr>
              <w:t>48</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67E8DE90" w:rsidR="00CE49CB" w:rsidRPr="00606DC5" w:rsidRDefault="00F2656B" w:rsidP="00CE49CB">
            <w:pPr>
              <w:rPr>
                <w:rFonts w:cs="Times New Roman"/>
                <w:sz w:val="20"/>
                <w:szCs w:val="20"/>
              </w:rPr>
            </w:pPr>
            <w:r>
              <w:rPr>
                <w:rFonts w:cs="Times New Roman"/>
                <w:sz w:val="20"/>
                <w:szCs w:val="20"/>
              </w:rPr>
              <w:t>49</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6BAF18CB" w:rsidR="00CE49CB" w:rsidRPr="002445B4" w:rsidRDefault="00F2656B" w:rsidP="00CE49CB">
            <w:pPr>
              <w:rPr>
                <w:rFonts w:cs="Times New Roman"/>
                <w:sz w:val="20"/>
                <w:szCs w:val="20"/>
              </w:rPr>
            </w:pPr>
            <w:r>
              <w:rPr>
                <w:rFonts w:cs="Times New Roman"/>
                <w:sz w:val="20"/>
                <w:szCs w:val="20"/>
              </w:rPr>
              <w:lastRenderedPageBreak/>
              <w:t>50</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645985C4" w14:textId="74F784EE" w:rsidR="00453786" w:rsidRPr="00F2656B"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6B02CAB8" w14:textId="77777777" w:rsidR="00453786" w:rsidRPr="00C4362E" w:rsidRDefault="00453786" w:rsidP="00453786">
      <w:pPr>
        <w:pStyle w:val="11a"/>
        <w:shd w:val="clear" w:color="auto" w:fill="FFFFFF" w:themeFill="background1"/>
        <w:spacing w:line="240" w:lineRule="auto"/>
        <w:jc w:val="left"/>
        <w:rPr>
          <w:sz w:val="24"/>
          <w:szCs w:val="24"/>
        </w:rPr>
      </w:pPr>
      <w:bookmarkStart w:id="1" w:name="_Hlk145586785"/>
      <w:proofErr w:type="gramStart"/>
      <w:r w:rsidRPr="00C4362E">
        <w:rPr>
          <w:sz w:val="24"/>
          <w:szCs w:val="24"/>
        </w:rPr>
        <w:t xml:space="preserve">Верно:   </w:t>
      </w:r>
      <w:proofErr w:type="gramEnd"/>
      <w:r w:rsidRPr="00C4362E">
        <w:rPr>
          <w:sz w:val="24"/>
          <w:szCs w:val="24"/>
        </w:rPr>
        <w:t>Директор</w:t>
      </w:r>
    </w:p>
    <w:p w14:paraId="6527E5E9" w14:textId="77777777" w:rsidR="00453786" w:rsidRPr="00C4362E" w:rsidRDefault="00453786" w:rsidP="00453786">
      <w:pPr>
        <w:pStyle w:val="11a"/>
        <w:shd w:val="clear" w:color="auto" w:fill="FFFFFF" w:themeFill="background1"/>
        <w:spacing w:line="240" w:lineRule="auto"/>
        <w:ind w:firstLine="709"/>
        <w:jc w:val="left"/>
        <w:rPr>
          <w:sz w:val="24"/>
          <w:szCs w:val="24"/>
        </w:rPr>
      </w:pPr>
      <w:r w:rsidRPr="00C4362E">
        <w:rPr>
          <w:sz w:val="24"/>
          <w:szCs w:val="24"/>
        </w:rPr>
        <w:t xml:space="preserve">   МКУ «Департамент по развитию промышленности, </w:t>
      </w:r>
    </w:p>
    <w:p w14:paraId="0DB81B7A" w14:textId="772C34DD" w:rsidR="00453786" w:rsidRPr="00C4362E" w:rsidRDefault="00453786" w:rsidP="00260063">
      <w:pPr>
        <w:pStyle w:val="11a"/>
        <w:shd w:val="clear" w:color="auto" w:fill="FFFFFF" w:themeFill="background1"/>
        <w:spacing w:line="240" w:lineRule="auto"/>
        <w:ind w:firstLine="709"/>
        <w:jc w:val="left"/>
        <w:rPr>
          <w:sz w:val="20"/>
          <w:szCs w:val="20"/>
        </w:rPr>
      </w:pPr>
      <w:r w:rsidRPr="00C4362E">
        <w:rPr>
          <w:sz w:val="24"/>
          <w:szCs w:val="24"/>
        </w:rPr>
        <w:t xml:space="preserve">   </w:t>
      </w:r>
      <w:proofErr w:type="gramStart"/>
      <w:r w:rsidRPr="00C4362E">
        <w:rPr>
          <w:sz w:val="24"/>
          <w:szCs w:val="24"/>
        </w:rPr>
        <w:t>инвестиционной</w:t>
      </w:r>
      <w:proofErr w:type="gramEnd"/>
      <w:r w:rsidRPr="00C4362E">
        <w:rPr>
          <w:sz w:val="24"/>
          <w:szCs w:val="24"/>
        </w:rPr>
        <w:t xml:space="preserve"> политике и рекламе»                                                     </w:t>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t xml:space="preserve">       И.И. Епифанова</w:t>
      </w:r>
      <w:bookmarkEnd w:id="1"/>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71E50" w14:textId="77777777" w:rsidR="00435A51" w:rsidRDefault="00435A51">
      <w:r>
        <w:separator/>
      </w:r>
    </w:p>
  </w:endnote>
  <w:endnote w:type="continuationSeparator" w:id="0">
    <w:p w14:paraId="77D5B756" w14:textId="77777777" w:rsidR="00435A51" w:rsidRDefault="0043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BD5A25" w:rsidRPr="00641730" w:rsidRDefault="00BD5A25">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1EA0" w14:textId="77777777" w:rsidR="00435A51" w:rsidRDefault="00435A51">
      <w:r>
        <w:separator/>
      </w:r>
    </w:p>
  </w:footnote>
  <w:footnote w:type="continuationSeparator" w:id="0">
    <w:p w14:paraId="66475925" w14:textId="77777777" w:rsidR="00435A51" w:rsidRDefault="00435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BD5A25" w:rsidRDefault="00BD5A25">
    <w:pPr>
      <w:pStyle w:val="a8"/>
      <w:jc w:val="center"/>
    </w:pPr>
  </w:p>
  <w:p w14:paraId="1CEDA758" w14:textId="77777777" w:rsidR="00BD5A25" w:rsidRDefault="00BD5A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BD5A25" w:rsidRDefault="00BD5A25">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BD5A25" w:rsidRDefault="00BD5A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BD5A25" w:rsidRPr="00B42A28" w:rsidRDefault="00BD5A25" w:rsidP="00F6039F">
        <w:pPr>
          <w:pStyle w:val="a8"/>
          <w:jc w:val="center"/>
        </w:pPr>
        <w:r>
          <w:fldChar w:fldCharType="begin"/>
        </w:r>
        <w:r>
          <w:instrText>PAGE   \* MERGEFORMAT</w:instrText>
        </w:r>
        <w:r>
          <w:fldChar w:fldCharType="separate"/>
        </w:r>
        <w:r w:rsidR="00D47F40">
          <w:rPr>
            <w:noProof/>
          </w:rPr>
          <w:t>59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BD5A25" w:rsidRDefault="00BD5A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C8F"/>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1675"/>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362D"/>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01C2"/>
    <w:rsid w:val="002730F9"/>
    <w:rsid w:val="00273625"/>
    <w:rsid w:val="002740D0"/>
    <w:rsid w:val="0027417B"/>
    <w:rsid w:val="00281A2E"/>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35A51"/>
    <w:rsid w:val="004430D0"/>
    <w:rsid w:val="0044579A"/>
    <w:rsid w:val="00453786"/>
    <w:rsid w:val="00453D36"/>
    <w:rsid w:val="00453DA7"/>
    <w:rsid w:val="00456078"/>
    <w:rsid w:val="00456194"/>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21780"/>
    <w:rsid w:val="00523E70"/>
    <w:rsid w:val="00530EB5"/>
    <w:rsid w:val="00530FAA"/>
    <w:rsid w:val="005312C4"/>
    <w:rsid w:val="00533994"/>
    <w:rsid w:val="00537050"/>
    <w:rsid w:val="00537970"/>
    <w:rsid w:val="00540BB5"/>
    <w:rsid w:val="005433EA"/>
    <w:rsid w:val="00543974"/>
    <w:rsid w:val="00545D1A"/>
    <w:rsid w:val="00552E19"/>
    <w:rsid w:val="00553ACF"/>
    <w:rsid w:val="00557876"/>
    <w:rsid w:val="00562611"/>
    <w:rsid w:val="00562F83"/>
    <w:rsid w:val="00563721"/>
    <w:rsid w:val="005654E6"/>
    <w:rsid w:val="00577C8A"/>
    <w:rsid w:val="00577CC5"/>
    <w:rsid w:val="00580F22"/>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395"/>
    <w:rsid w:val="00615CA9"/>
    <w:rsid w:val="00616DD7"/>
    <w:rsid w:val="00630C55"/>
    <w:rsid w:val="0063656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E3F69"/>
    <w:rsid w:val="006F0349"/>
    <w:rsid w:val="006F0733"/>
    <w:rsid w:val="006F7B9A"/>
    <w:rsid w:val="007001E4"/>
    <w:rsid w:val="00700894"/>
    <w:rsid w:val="00706FAE"/>
    <w:rsid w:val="00707857"/>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5A5"/>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288B"/>
    <w:rsid w:val="008855D4"/>
    <w:rsid w:val="0089691C"/>
    <w:rsid w:val="008A08A1"/>
    <w:rsid w:val="008A394C"/>
    <w:rsid w:val="008A4A33"/>
    <w:rsid w:val="008A4BED"/>
    <w:rsid w:val="008A4FEA"/>
    <w:rsid w:val="008B011D"/>
    <w:rsid w:val="008B10AC"/>
    <w:rsid w:val="008B3CA4"/>
    <w:rsid w:val="008B4576"/>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175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A7559"/>
    <w:rsid w:val="00BB0EB4"/>
    <w:rsid w:val="00BB172A"/>
    <w:rsid w:val="00BB1C27"/>
    <w:rsid w:val="00BB1F73"/>
    <w:rsid w:val="00BB3A9B"/>
    <w:rsid w:val="00BB6195"/>
    <w:rsid w:val="00BB7EB2"/>
    <w:rsid w:val="00BD0DA8"/>
    <w:rsid w:val="00BD3464"/>
    <w:rsid w:val="00BD3943"/>
    <w:rsid w:val="00BD5A25"/>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6F3"/>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5480"/>
    <w:rsid w:val="00D27008"/>
    <w:rsid w:val="00D303A0"/>
    <w:rsid w:val="00D33C5F"/>
    <w:rsid w:val="00D33EC3"/>
    <w:rsid w:val="00D344F0"/>
    <w:rsid w:val="00D4272D"/>
    <w:rsid w:val="00D436E7"/>
    <w:rsid w:val="00D44C51"/>
    <w:rsid w:val="00D45BDD"/>
    <w:rsid w:val="00D4608E"/>
    <w:rsid w:val="00D47F40"/>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656B"/>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CB8"/>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D1E1-5720-4B5E-9075-727F5325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16318</Words>
  <Characters>93018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User 1</cp:lastModifiedBy>
  <cp:revision>16</cp:revision>
  <cp:lastPrinted>2024-02-26T12:00:00Z</cp:lastPrinted>
  <dcterms:created xsi:type="dcterms:W3CDTF">2025-05-20T13:09:00Z</dcterms:created>
  <dcterms:modified xsi:type="dcterms:W3CDTF">2025-06-17T13:44:00Z</dcterms:modified>
</cp:coreProperties>
</file>