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14" w:rsidRDefault="00C03914" w:rsidP="00B353C9">
      <w:pPr>
        <w:spacing w:after="300" w:line="240" w:lineRule="auto"/>
        <w:outlineLvl w:val="0"/>
        <w:rPr>
          <w:rFonts w:ascii="Times New Roman" w:eastAsia="Times New Roman" w:hAnsi="Times New Roman" w:cs="Times New Roman"/>
          <w:b/>
          <w:kern w:val="36"/>
          <w:sz w:val="32"/>
          <w:szCs w:val="32"/>
          <w:lang w:eastAsia="ru-RU"/>
        </w:rPr>
      </w:pPr>
    </w:p>
    <w:p w:rsidR="00C03914" w:rsidRPr="00C03914" w:rsidRDefault="00264403" w:rsidP="007A6FE6">
      <w:pPr>
        <w:spacing w:after="300" w:line="240" w:lineRule="auto"/>
        <w:ind w:right="-143"/>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noProof/>
          <w:kern w:val="36"/>
          <w:sz w:val="32"/>
          <w:szCs w:val="32"/>
          <w:lang w:eastAsia="ru-RU"/>
        </w:rPr>
        <w:drawing>
          <wp:inline distT="0" distB="0" distL="0" distR="0">
            <wp:extent cx="2314240" cy="189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074" cy="1919966"/>
                    </a:xfrm>
                    <a:prstGeom prst="rect">
                      <a:avLst/>
                    </a:prstGeom>
                    <a:noFill/>
                    <a:ln>
                      <a:noFill/>
                    </a:ln>
                  </pic:spPr>
                </pic:pic>
              </a:graphicData>
            </a:graphic>
          </wp:inline>
        </w:drawing>
      </w:r>
    </w:p>
    <w:p w:rsidR="00E33AD0" w:rsidRDefault="00E33AD0" w:rsidP="00E33AD0">
      <w:pPr>
        <w:spacing w:after="0" w:line="240" w:lineRule="auto"/>
        <w:rPr>
          <w:rFonts w:ascii="Montserrat Light" w:eastAsia="Times New Roman" w:hAnsi="Montserrat Light" w:cs="Times New Roman"/>
          <w:b/>
          <w:kern w:val="36"/>
          <w:sz w:val="24"/>
          <w:szCs w:val="24"/>
          <w:lang w:eastAsia="ru-RU"/>
        </w:rPr>
      </w:pPr>
    </w:p>
    <w:p w:rsidR="007A6FE6" w:rsidRPr="00297055" w:rsidRDefault="00DB0662" w:rsidP="007A6FE6">
      <w:pPr>
        <w:ind w:firstLine="567"/>
        <w:jc w:val="center"/>
        <w:rPr>
          <w:rFonts w:ascii="Montserrat Light" w:eastAsia="Calibri" w:hAnsi="Montserrat Light" w:cs="Times New Roman"/>
          <w:b/>
          <w:bCs/>
          <w:sz w:val="32"/>
          <w:szCs w:val="32"/>
        </w:rPr>
      </w:pPr>
      <w:bookmarkStart w:id="0" w:name="_GoBack"/>
      <w:r>
        <w:rPr>
          <w:rFonts w:ascii="Montserrat Light" w:eastAsia="Calibri" w:hAnsi="Montserrat Light" w:cs="Times New Roman"/>
          <w:b/>
          <w:bCs/>
          <w:sz w:val="32"/>
          <w:szCs w:val="32"/>
        </w:rPr>
        <w:t>Предупреждаем</w:t>
      </w:r>
      <w:r w:rsidRPr="00DB0662">
        <w:rPr>
          <w:rFonts w:ascii="Montserrat Light" w:eastAsia="Calibri" w:hAnsi="Montserrat Light" w:cs="Times New Roman"/>
          <w:b/>
          <w:bCs/>
          <w:sz w:val="32"/>
          <w:szCs w:val="32"/>
        </w:rPr>
        <w:t xml:space="preserve"> о мошеннических схемах</w:t>
      </w:r>
      <w:bookmarkEnd w:id="0"/>
    </w:p>
    <w:p w:rsidR="00DB0662" w:rsidRPr="00DB0662" w:rsidRDefault="00465683" w:rsidP="007A6FE6">
      <w:pPr>
        <w:spacing w:after="0" w:line="0" w:lineRule="atLeast"/>
        <w:ind w:firstLine="851"/>
        <w:jc w:val="both"/>
        <w:rPr>
          <w:rFonts w:ascii="Montserrat Light" w:eastAsia="Calibri" w:hAnsi="Montserrat Light" w:cs="Times New Roman"/>
          <w:sz w:val="24"/>
          <w:szCs w:val="24"/>
        </w:rPr>
      </w:pPr>
      <w:r w:rsidRPr="00DB0662">
        <w:rPr>
          <w:rFonts w:ascii="Montserrat Light" w:eastAsia="Calibri" w:hAnsi="Montserrat Light" w:cs="Times New Roman"/>
          <w:sz w:val="24"/>
          <w:szCs w:val="24"/>
        </w:rPr>
        <w:t>Межрайонн</w:t>
      </w:r>
      <w:r w:rsidR="00297055">
        <w:rPr>
          <w:rFonts w:ascii="Montserrat Light" w:eastAsia="Calibri" w:hAnsi="Montserrat Light" w:cs="Times New Roman"/>
          <w:sz w:val="24"/>
          <w:szCs w:val="24"/>
        </w:rPr>
        <w:t xml:space="preserve">ая ИФНС России №6 по Московской </w:t>
      </w:r>
      <w:r w:rsidRPr="00DB0662">
        <w:rPr>
          <w:rFonts w:ascii="Montserrat Light" w:eastAsia="Calibri" w:hAnsi="Montserrat Light" w:cs="Times New Roman"/>
          <w:sz w:val="24"/>
          <w:szCs w:val="24"/>
        </w:rPr>
        <w:t xml:space="preserve">области </w:t>
      </w:r>
      <w:r w:rsidR="00297055">
        <w:rPr>
          <w:rFonts w:ascii="Montserrat Light" w:eastAsia="Calibri" w:hAnsi="Montserrat Light" w:cs="Times New Roman"/>
          <w:sz w:val="24"/>
          <w:szCs w:val="24"/>
        </w:rPr>
        <w:t xml:space="preserve">информирует </w:t>
      </w:r>
      <w:r w:rsidR="00DB0662" w:rsidRPr="00DB0662">
        <w:rPr>
          <w:rFonts w:ascii="Montserrat Light" w:eastAsia="Calibri" w:hAnsi="Montserrat Light" w:cs="Times New Roman"/>
          <w:sz w:val="24"/>
          <w:szCs w:val="24"/>
        </w:rPr>
        <w:t>налогоплательщиков об участившихся случаях мошенничества, которые используют злоумышленники.</w:t>
      </w: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r w:rsidRPr="00DB0662">
        <w:rPr>
          <w:rFonts w:ascii="Montserrat Light" w:eastAsia="Calibri" w:hAnsi="Montserrat Light" w:cs="Times New Roman"/>
          <w:sz w:val="24"/>
          <w:szCs w:val="24"/>
        </w:rPr>
        <w:t>В последнее время мошенники все чаще получают доступ к паспортным данным граждан и другим конфиденциальным сведениям (ИНН, СНИЛС), представляясь сотрудниками налоговой службы, под предлогом уточнения информации или подтверждения записи на прием в инспекцию.</w:t>
      </w: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r w:rsidRPr="00DB0662">
        <w:rPr>
          <w:rFonts w:ascii="Montserrat Light" w:eastAsia="Calibri" w:hAnsi="Montserrat Light" w:cs="Times New Roman"/>
          <w:sz w:val="24"/>
          <w:szCs w:val="24"/>
        </w:rPr>
        <w:t>Для профилактики подобного рода правонарушений важно помнить: никогда не сообщайте посторонним лицам ваши персональные данные, прежде всего, паспортные, а также никогда не принимайте предложения, приходящие к вам на телефон в смс с неизвестных номеров.</w:t>
      </w: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r w:rsidRPr="00DB0662">
        <w:rPr>
          <w:rFonts w:ascii="Montserrat Light" w:eastAsia="Calibri" w:hAnsi="Montserrat Light" w:cs="Times New Roman"/>
          <w:sz w:val="24"/>
          <w:szCs w:val="24"/>
        </w:rPr>
        <w:t>При общении по телефону специалисты налоговых органов не запрашивают персональные данные, коды или подтверждения, данные банковских карт, не просят перейти по ссылкам, ведущим на сторонние сайты, не осуществляют запись на прием в налоговый орган, не требуют осуществить оплату налогов по реквизитам, которые продиктовали по телефону или прислали ссылкой. Все необходимые сведения о неуплаченных налогах, а также о способах их оплаты размещены в Личном кабинете на сайте ФНС России.</w:t>
      </w: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r>
        <w:rPr>
          <w:rFonts w:ascii="Montserrat Light" w:eastAsia="Calibri" w:hAnsi="Montserrat Light" w:cs="Times New Roman"/>
          <w:sz w:val="24"/>
          <w:szCs w:val="24"/>
        </w:rPr>
        <w:t xml:space="preserve">Вся </w:t>
      </w:r>
      <w:r w:rsidRPr="00DB0662">
        <w:rPr>
          <w:rFonts w:ascii="Montserrat Light" w:eastAsia="Calibri" w:hAnsi="Montserrat Light" w:cs="Times New Roman"/>
          <w:sz w:val="24"/>
          <w:szCs w:val="24"/>
        </w:rPr>
        <w:t>информация направляется налоговыми органами налогоплательщикам официальными способами: пользователям «</w:t>
      </w:r>
      <w:r w:rsidRPr="00DB0662">
        <w:rPr>
          <w:rFonts w:ascii="Montserrat Light" w:eastAsia="Calibri" w:hAnsi="Montserrat Light" w:cs="Times New Roman"/>
          <w:sz w:val="24"/>
          <w:szCs w:val="24"/>
          <w:u w:val="single"/>
        </w:rPr>
        <w:t>Личного кабинета физических лиц</w:t>
      </w:r>
      <w:r w:rsidRPr="00DB0662">
        <w:rPr>
          <w:rFonts w:ascii="Montserrat Light" w:eastAsia="Calibri" w:hAnsi="Montserrat Light" w:cs="Times New Roman"/>
          <w:sz w:val="24"/>
          <w:szCs w:val="24"/>
        </w:rPr>
        <w:t xml:space="preserve">» выгружается в сервисе, остальным – по почте заказным письмом, а записаться на прием в налоговый орган можно самостоятельно посредством </w:t>
      </w:r>
      <w:hyperlink r:id="rId7" w:history="1">
        <w:r w:rsidRPr="00DB0662">
          <w:rPr>
            <w:rStyle w:val="a5"/>
            <w:rFonts w:ascii="Montserrat Light" w:eastAsia="Calibri" w:hAnsi="Montserrat Light" w:cs="Times New Roman"/>
            <w:sz w:val="24"/>
            <w:szCs w:val="24"/>
          </w:rPr>
          <w:t>сервиса</w:t>
        </w:r>
      </w:hyperlink>
      <w:r w:rsidRPr="00DB0662">
        <w:rPr>
          <w:rFonts w:ascii="Montserrat Light" w:eastAsia="Calibri" w:hAnsi="Montserrat Light" w:cs="Times New Roman"/>
          <w:sz w:val="24"/>
          <w:szCs w:val="24"/>
        </w:rPr>
        <w:t xml:space="preserve"> ФНС России «</w:t>
      </w:r>
      <w:r w:rsidRPr="00DB0662">
        <w:rPr>
          <w:rFonts w:ascii="Montserrat Light" w:eastAsia="Calibri" w:hAnsi="Montserrat Light" w:cs="Times New Roman"/>
          <w:sz w:val="24"/>
          <w:szCs w:val="24"/>
          <w:u w:val="single"/>
        </w:rPr>
        <w:t>Онлайн-запись на прием в инспекцию</w:t>
      </w:r>
      <w:r w:rsidRPr="00DB0662">
        <w:rPr>
          <w:rFonts w:ascii="Montserrat Light" w:eastAsia="Calibri" w:hAnsi="Montserrat Light" w:cs="Times New Roman"/>
          <w:sz w:val="24"/>
          <w:szCs w:val="24"/>
        </w:rPr>
        <w:t>», при этом коды для подтверждения записи не требуются.</w:t>
      </w: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r w:rsidRPr="00DB0662">
        <w:rPr>
          <w:rFonts w:ascii="Montserrat Light" w:eastAsia="Calibri" w:hAnsi="Montserrat Light" w:cs="Times New Roman"/>
          <w:sz w:val="24"/>
          <w:szCs w:val="24"/>
        </w:rPr>
        <w:t>На электронную почту официальная рассылка ФНС России направляется только тем, кто указал и подтвердил адрес своей электронной почты в Личном кабинете. В таких письмах обычно указана информация об изменениях в Личном кабинете, о регистрации обращения в Службе и получении ответа на него. При этом формат ответа на обращение (.</w:t>
      </w:r>
      <w:r w:rsidRPr="00DB0662">
        <w:rPr>
          <w:rFonts w:ascii="Montserrat Light" w:eastAsia="Calibri" w:hAnsi="Montserrat Light" w:cs="Times New Roman"/>
          <w:sz w:val="24"/>
          <w:szCs w:val="24"/>
          <w:lang w:val="en-US"/>
        </w:rPr>
        <w:t>pdf</w:t>
      </w:r>
      <w:r w:rsidRPr="00DB0662">
        <w:rPr>
          <w:rFonts w:ascii="Montserrat Light" w:eastAsia="Calibri" w:hAnsi="Montserrat Light" w:cs="Times New Roman"/>
          <w:sz w:val="24"/>
          <w:szCs w:val="24"/>
        </w:rPr>
        <w:t>, .</w:t>
      </w:r>
      <w:r w:rsidRPr="00DB0662">
        <w:rPr>
          <w:rFonts w:ascii="Montserrat Light" w:eastAsia="Calibri" w:hAnsi="Montserrat Light" w:cs="Times New Roman"/>
          <w:sz w:val="24"/>
          <w:szCs w:val="24"/>
          <w:lang w:val="en-US"/>
        </w:rPr>
        <w:t>xml</w:t>
      </w:r>
      <w:r w:rsidRPr="00DB0662">
        <w:rPr>
          <w:rFonts w:ascii="Montserrat Light" w:eastAsia="Calibri" w:hAnsi="Montserrat Light" w:cs="Times New Roman"/>
          <w:sz w:val="24"/>
          <w:szCs w:val="24"/>
        </w:rPr>
        <w:t xml:space="preserve">) пользователь выбирает самостоятельно при обращении на сайт. </w:t>
      </w:r>
    </w:p>
    <w:p w:rsidR="00DB0662" w:rsidRPr="00DB0662" w:rsidRDefault="00DB0662" w:rsidP="007A6FE6">
      <w:pPr>
        <w:spacing w:after="0" w:line="0" w:lineRule="atLeast"/>
        <w:ind w:firstLine="851"/>
        <w:jc w:val="both"/>
        <w:rPr>
          <w:rFonts w:ascii="Montserrat Light" w:eastAsia="Calibri" w:hAnsi="Montserrat Light" w:cs="Times New Roman"/>
          <w:sz w:val="24"/>
          <w:szCs w:val="24"/>
        </w:rPr>
      </w:pPr>
    </w:p>
    <w:p w:rsidR="003E710D" w:rsidRPr="00DB0662" w:rsidRDefault="00DB0662" w:rsidP="007A6FE6">
      <w:pPr>
        <w:spacing w:after="0" w:line="0" w:lineRule="atLeast"/>
        <w:ind w:firstLine="851"/>
        <w:jc w:val="both"/>
        <w:rPr>
          <w:rFonts w:ascii="Montserrat Light" w:eastAsia="Calibri" w:hAnsi="Montserrat Light" w:cs="Times New Roman"/>
          <w:sz w:val="24"/>
          <w:szCs w:val="24"/>
        </w:rPr>
      </w:pPr>
      <w:r w:rsidRPr="00DB0662">
        <w:rPr>
          <w:rFonts w:ascii="Montserrat Light" w:eastAsia="Calibri" w:hAnsi="Montserrat Light" w:cs="Times New Roman"/>
          <w:sz w:val="24"/>
          <w:szCs w:val="24"/>
        </w:rPr>
        <w:t xml:space="preserve">Рекомендуем не открывать подозрительные письма, а также своевременно обновлять антивирусные базы, операционную систему и другие программы. </w:t>
      </w:r>
    </w:p>
    <w:sectPr w:rsidR="003E710D" w:rsidRPr="00DB0662" w:rsidSect="004F14C1">
      <w:pgSz w:w="11906" w:h="16838"/>
      <w:pgMar w:top="0" w:right="1133"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Light">
    <w:altName w:val="Courier New"/>
    <w:charset w:val="CC"/>
    <w:family w:val="auto"/>
    <w:pitch w:val="variable"/>
    <w:sig w:usb0="00000001"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18F"/>
    <w:multiLevelType w:val="hybridMultilevel"/>
    <w:tmpl w:val="D7F2EFA2"/>
    <w:lvl w:ilvl="0" w:tplc="559A8DF4">
      <w:numFmt w:val="bullet"/>
      <w:lvlText w:val=""/>
      <w:lvlJc w:val="left"/>
      <w:pPr>
        <w:ind w:left="360" w:hanging="360"/>
      </w:pPr>
      <w:rPr>
        <w:rFonts w:ascii="Symbol" w:eastAsia="Calibri" w:hAnsi="Symbol" w:cs="Times New Roman"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7D46333"/>
    <w:multiLevelType w:val="hybridMultilevel"/>
    <w:tmpl w:val="EA72B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D7E671F"/>
    <w:multiLevelType w:val="hybridMultilevel"/>
    <w:tmpl w:val="A552A3E0"/>
    <w:lvl w:ilvl="0" w:tplc="559A8DF4">
      <w:numFmt w:val="bullet"/>
      <w:lvlText w:val=""/>
      <w:lvlJc w:val="left"/>
      <w:pPr>
        <w:ind w:left="360" w:hanging="360"/>
      </w:pPr>
      <w:rPr>
        <w:rFonts w:ascii="Symbol" w:eastAsia="Calibr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DCF1173"/>
    <w:multiLevelType w:val="hybridMultilevel"/>
    <w:tmpl w:val="AD307DDC"/>
    <w:lvl w:ilvl="0" w:tplc="2542B5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9157B6A"/>
    <w:multiLevelType w:val="hybridMultilevel"/>
    <w:tmpl w:val="2BC48B50"/>
    <w:lvl w:ilvl="0" w:tplc="CDBC1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8F503C8"/>
    <w:multiLevelType w:val="hybridMultilevel"/>
    <w:tmpl w:val="91F637E2"/>
    <w:lvl w:ilvl="0" w:tplc="B1C0907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2563D61"/>
    <w:multiLevelType w:val="hybridMultilevel"/>
    <w:tmpl w:val="F4DE7D46"/>
    <w:lvl w:ilvl="0" w:tplc="559A8DF4">
      <w:numFmt w:val="bullet"/>
      <w:lvlText w:val=""/>
      <w:lvlJc w:val="left"/>
      <w:pPr>
        <w:ind w:left="360" w:hanging="360"/>
      </w:pPr>
      <w:rPr>
        <w:rFonts w:ascii="Symbol" w:eastAsia="Calibri" w:hAnsi="Symbol"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52"/>
    <w:rsid w:val="000400F9"/>
    <w:rsid w:val="00077206"/>
    <w:rsid w:val="00085E19"/>
    <w:rsid w:val="00094068"/>
    <w:rsid w:val="000F2432"/>
    <w:rsid w:val="00134619"/>
    <w:rsid w:val="001378A4"/>
    <w:rsid w:val="00147586"/>
    <w:rsid w:val="00172776"/>
    <w:rsid w:val="001A4560"/>
    <w:rsid w:val="0020692E"/>
    <w:rsid w:val="00210034"/>
    <w:rsid w:val="00243050"/>
    <w:rsid w:val="00244A24"/>
    <w:rsid w:val="00264403"/>
    <w:rsid w:val="00297055"/>
    <w:rsid w:val="002A3E7F"/>
    <w:rsid w:val="00300DD1"/>
    <w:rsid w:val="00304F25"/>
    <w:rsid w:val="00314A95"/>
    <w:rsid w:val="00323275"/>
    <w:rsid w:val="003330C8"/>
    <w:rsid w:val="00392C21"/>
    <w:rsid w:val="003B0467"/>
    <w:rsid w:val="003D2998"/>
    <w:rsid w:val="003D6D53"/>
    <w:rsid w:val="003E710D"/>
    <w:rsid w:val="003F2E07"/>
    <w:rsid w:val="00465683"/>
    <w:rsid w:val="00484E00"/>
    <w:rsid w:val="004869D8"/>
    <w:rsid w:val="004D4818"/>
    <w:rsid w:val="004F14C1"/>
    <w:rsid w:val="005566FA"/>
    <w:rsid w:val="00584941"/>
    <w:rsid w:val="00594BDC"/>
    <w:rsid w:val="005E7B96"/>
    <w:rsid w:val="005F59B7"/>
    <w:rsid w:val="0063518D"/>
    <w:rsid w:val="00636D5D"/>
    <w:rsid w:val="006517E0"/>
    <w:rsid w:val="00662D20"/>
    <w:rsid w:val="006B5355"/>
    <w:rsid w:val="0071111A"/>
    <w:rsid w:val="00731A7E"/>
    <w:rsid w:val="007370C7"/>
    <w:rsid w:val="00756C52"/>
    <w:rsid w:val="00756E11"/>
    <w:rsid w:val="0076131D"/>
    <w:rsid w:val="00777DE6"/>
    <w:rsid w:val="00786E11"/>
    <w:rsid w:val="007A6FE6"/>
    <w:rsid w:val="007C429A"/>
    <w:rsid w:val="007E6F60"/>
    <w:rsid w:val="00801DC1"/>
    <w:rsid w:val="00836831"/>
    <w:rsid w:val="00842BD6"/>
    <w:rsid w:val="008537A6"/>
    <w:rsid w:val="00865292"/>
    <w:rsid w:val="008A0251"/>
    <w:rsid w:val="008E58EE"/>
    <w:rsid w:val="00900989"/>
    <w:rsid w:val="00921FA5"/>
    <w:rsid w:val="00945DA9"/>
    <w:rsid w:val="0099208F"/>
    <w:rsid w:val="009B3F21"/>
    <w:rsid w:val="009C6792"/>
    <w:rsid w:val="00A478D2"/>
    <w:rsid w:val="00A76CFF"/>
    <w:rsid w:val="00AA1337"/>
    <w:rsid w:val="00AF4FA4"/>
    <w:rsid w:val="00B00C8D"/>
    <w:rsid w:val="00B353C9"/>
    <w:rsid w:val="00BD2E89"/>
    <w:rsid w:val="00C01ACD"/>
    <w:rsid w:val="00C03914"/>
    <w:rsid w:val="00C46E76"/>
    <w:rsid w:val="00C61A96"/>
    <w:rsid w:val="00C83850"/>
    <w:rsid w:val="00C864E7"/>
    <w:rsid w:val="00D039CA"/>
    <w:rsid w:val="00D1673E"/>
    <w:rsid w:val="00D46FEB"/>
    <w:rsid w:val="00D54467"/>
    <w:rsid w:val="00D578B0"/>
    <w:rsid w:val="00D8448A"/>
    <w:rsid w:val="00D902E2"/>
    <w:rsid w:val="00D92783"/>
    <w:rsid w:val="00DB0662"/>
    <w:rsid w:val="00DE3547"/>
    <w:rsid w:val="00DF2122"/>
    <w:rsid w:val="00E0171A"/>
    <w:rsid w:val="00E16CC3"/>
    <w:rsid w:val="00E2480C"/>
    <w:rsid w:val="00E33AD0"/>
    <w:rsid w:val="00E655EF"/>
    <w:rsid w:val="00E93EDA"/>
    <w:rsid w:val="00EF39E3"/>
    <w:rsid w:val="00EF588E"/>
    <w:rsid w:val="00F240FB"/>
    <w:rsid w:val="00F7003D"/>
    <w:rsid w:val="00F8394E"/>
    <w:rsid w:val="00F9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61B6F-5CA4-4FEE-A6E6-83A3F365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98"/>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F5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E"/>
    <w:rPr>
      <w:rFonts w:ascii="Tahoma" w:hAnsi="Tahoma" w:cs="Tahoma"/>
      <w:sz w:val="16"/>
      <w:szCs w:val="16"/>
    </w:rPr>
  </w:style>
  <w:style w:type="character" w:styleId="a5">
    <w:name w:val="Hyperlink"/>
    <w:basedOn w:val="a0"/>
    <w:uiPriority w:val="99"/>
    <w:unhideWhenUsed/>
    <w:rsid w:val="00A478D2"/>
    <w:rPr>
      <w:color w:val="0000FF" w:themeColor="hyperlink"/>
      <w:u w:val="single"/>
    </w:rPr>
  </w:style>
  <w:style w:type="paragraph" w:styleId="a6">
    <w:name w:val="List Paragraph"/>
    <w:basedOn w:val="a"/>
    <w:uiPriority w:val="34"/>
    <w:qFormat/>
    <w:rsid w:val="004D4818"/>
    <w:pPr>
      <w:ind w:left="720"/>
      <w:contextualSpacing/>
    </w:pPr>
  </w:style>
  <w:style w:type="paragraph" w:styleId="a7">
    <w:name w:val="Normal (Web)"/>
    <w:basedOn w:val="a"/>
    <w:uiPriority w:val="99"/>
    <w:semiHidden/>
    <w:unhideWhenUsed/>
    <w:rsid w:val="00C039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5168">
      <w:bodyDiv w:val="1"/>
      <w:marLeft w:val="0"/>
      <w:marRight w:val="0"/>
      <w:marTop w:val="0"/>
      <w:marBottom w:val="0"/>
      <w:divBdr>
        <w:top w:val="none" w:sz="0" w:space="0" w:color="auto"/>
        <w:left w:val="none" w:sz="0" w:space="0" w:color="auto"/>
        <w:bottom w:val="none" w:sz="0" w:space="0" w:color="auto"/>
        <w:right w:val="none" w:sz="0" w:space="0" w:color="auto"/>
      </w:divBdr>
    </w:div>
    <w:div w:id="1494103554">
      <w:bodyDiv w:val="1"/>
      <w:marLeft w:val="0"/>
      <w:marRight w:val="0"/>
      <w:marTop w:val="0"/>
      <w:marBottom w:val="0"/>
      <w:divBdr>
        <w:top w:val="none" w:sz="0" w:space="0" w:color="auto"/>
        <w:left w:val="none" w:sz="0" w:space="0" w:color="auto"/>
        <w:bottom w:val="none" w:sz="0" w:space="0" w:color="auto"/>
        <w:right w:val="none" w:sz="0" w:space="0" w:color="auto"/>
      </w:divBdr>
      <w:divsChild>
        <w:div w:id="1536195393">
          <w:marLeft w:val="0"/>
          <w:marRight w:val="0"/>
          <w:marTop w:val="0"/>
          <w:marBottom w:val="0"/>
          <w:divBdr>
            <w:top w:val="none" w:sz="0" w:space="0" w:color="auto"/>
            <w:left w:val="none" w:sz="0" w:space="0" w:color="auto"/>
            <w:bottom w:val="none" w:sz="0" w:space="0" w:color="auto"/>
            <w:right w:val="none" w:sz="0" w:space="0" w:color="auto"/>
          </w:divBdr>
          <w:divsChild>
            <w:div w:id="1710954507">
              <w:marLeft w:val="0"/>
              <w:marRight w:val="0"/>
              <w:marTop w:val="0"/>
              <w:marBottom w:val="0"/>
              <w:divBdr>
                <w:top w:val="none" w:sz="0" w:space="0" w:color="auto"/>
                <w:left w:val="none" w:sz="0" w:space="0" w:color="auto"/>
                <w:bottom w:val="none" w:sz="0" w:space="0" w:color="auto"/>
                <w:right w:val="none" w:sz="0" w:space="0" w:color="auto"/>
              </w:divBdr>
            </w:div>
          </w:divsChild>
        </w:div>
        <w:div w:id="563030471">
          <w:marLeft w:val="0"/>
          <w:marRight w:val="0"/>
          <w:marTop w:val="0"/>
          <w:marBottom w:val="0"/>
          <w:divBdr>
            <w:top w:val="none" w:sz="0" w:space="0" w:color="auto"/>
            <w:left w:val="none" w:sz="0" w:space="0" w:color="auto"/>
            <w:bottom w:val="none" w:sz="0" w:space="0" w:color="auto"/>
            <w:right w:val="none" w:sz="0" w:space="0" w:color="auto"/>
          </w:divBdr>
          <w:divsChild>
            <w:div w:id="1734237678">
              <w:marLeft w:val="0"/>
              <w:marRight w:val="0"/>
              <w:marTop w:val="0"/>
              <w:marBottom w:val="0"/>
              <w:divBdr>
                <w:top w:val="none" w:sz="0" w:space="0" w:color="auto"/>
                <w:left w:val="none" w:sz="0" w:space="0" w:color="auto"/>
                <w:bottom w:val="none" w:sz="0" w:space="0" w:color="auto"/>
                <w:right w:val="none" w:sz="0" w:space="0" w:color="auto"/>
              </w:divBdr>
              <w:divsChild>
                <w:div w:id="1403915541">
                  <w:marLeft w:val="0"/>
                  <w:marRight w:val="0"/>
                  <w:marTop w:val="0"/>
                  <w:marBottom w:val="0"/>
                  <w:divBdr>
                    <w:top w:val="none" w:sz="0" w:space="0" w:color="auto"/>
                    <w:left w:val="none" w:sz="0" w:space="0" w:color="auto"/>
                    <w:bottom w:val="none" w:sz="0" w:space="0" w:color="auto"/>
                    <w:right w:val="none" w:sz="0" w:space="0" w:color="auto"/>
                  </w:divBdr>
                  <w:divsChild>
                    <w:div w:id="1148129150">
                      <w:marLeft w:val="0"/>
                      <w:marRight w:val="0"/>
                      <w:marTop w:val="0"/>
                      <w:marBottom w:val="0"/>
                      <w:divBdr>
                        <w:top w:val="none" w:sz="0" w:space="0" w:color="auto"/>
                        <w:left w:val="none" w:sz="0" w:space="0" w:color="auto"/>
                        <w:bottom w:val="none" w:sz="0" w:space="0" w:color="auto"/>
                        <w:right w:val="none" w:sz="0" w:space="0" w:color="auto"/>
                      </w:divBdr>
                      <w:divsChild>
                        <w:div w:id="256327996">
                          <w:marLeft w:val="0"/>
                          <w:marRight w:val="0"/>
                          <w:marTop w:val="0"/>
                          <w:marBottom w:val="0"/>
                          <w:divBdr>
                            <w:top w:val="none" w:sz="0" w:space="0" w:color="auto"/>
                            <w:left w:val="none" w:sz="0" w:space="0" w:color="auto"/>
                            <w:bottom w:val="none" w:sz="0" w:space="0" w:color="auto"/>
                            <w:right w:val="none" w:sz="0" w:space="0" w:color="auto"/>
                          </w:divBdr>
                          <w:divsChild>
                            <w:div w:id="142505145">
                              <w:marLeft w:val="0"/>
                              <w:marRight w:val="0"/>
                              <w:marTop w:val="0"/>
                              <w:marBottom w:val="0"/>
                              <w:divBdr>
                                <w:top w:val="none" w:sz="0" w:space="0" w:color="auto"/>
                                <w:left w:val="none" w:sz="0" w:space="0" w:color="auto"/>
                                <w:bottom w:val="none" w:sz="0" w:space="0" w:color="auto"/>
                                <w:right w:val="none" w:sz="0" w:space="0" w:color="auto"/>
                              </w:divBdr>
                              <w:divsChild>
                                <w:div w:id="489564312">
                                  <w:marLeft w:val="0"/>
                                  <w:marRight w:val="0"/>
                                  <w:marTop w:val="0"/>
                                  <w:marBottom w:val="0"/>
                                  <w:divBdr>
                                    <w:top w:val="none" w:sz="0" w:space="0" w:color="auto"/>
                                    <w:left w:val="none" w:sz="0" w:space="0" w:color="auto"/>
                                    <w:bottom w:val="none" w:sz="0" w:space="0" w:color="auto"/>
                                    <w:right w:val="none" w:sz="0" w:space="0" w:color="auto"/>
                                  </w:divBdr>
                                </w:div>
                                <w:div w:id="1798403516">
                                  <w:marLeft w:val="0"/>
                                  <w:marRight w:val="0"/>
                                  <w:marTop w:val="0"/>
                                  <w:marBottom w:val="0"/>
                                  <w:divBdr>
                                    <w:top w:val="none" w:sz="0" w:space="0" w:color="auto"/>
                                    <w:left w:val="none" w:sz="0" w:space="0" w:color="auto"/>
                                    <w:bottom w:val="none" w:sz="0" w:space="0" w:color="auto"/>
                                    <w:right w:val="none" w:sz="0" w:space="0" w:color="auto"/>
                                  </w:divBdr>
                                </w:div>
                                <w:div w:id="1721172944">
                                  <w:marLeft w:val="0"/>
                                  <w:marRight w:val="0"/>
                                  <w:marTop w:val="0"/>
                                  <w:marBottom w:val="0"/>
                                  <w:divBdr>
                                    <w:top w:val="none" w:sz="0" w:space="0" w:color="auto"/>
                                    <w:left w:val="none" w:sz="0" w:space="0" w:color="auto"/>
                                    <w:bottom w:val="none" w:sz="0" w:space="0" w:color="auto"/>
                                    <w:right w:val="none" w:sz="0" w:space="0" w:color="auto"/>
                                  </w:divBdr>
                                </w:div>
                                <w:div w:id="992760392">
                                  <w:marLeft w:val="0"/>
                                  <w:marRight w:val="0"/>
                                  <w:marTop w:val="0"/>
                                  <w:marBottom w:val="0"/>
                                  <w:divBdr>
                                    <w:top w:val="none" w:sz="0" w:space="0" w:color="auto"/>
                                    <w:left w:val="none" w:sz="0" w:space="0" w:color="auto"/>
                                    <w:bottom w:val="none" w:sz="0" w:space="0" w:color="auto"/>
                                    <w:right w:val="none" w:sz="0" w:space="0" w:color="auto"/>
                                  </w:divBdr>
                                </w:div>
                                <w:div w:id="1060906739">
                                  <w:marLeft w:val="0"/>
                                  <w:marRight w:val="0"/>
                                  <w:marTop w:val="0"/>
                                  <w:marBottom w:val="0"/>
                                  <w:divBdr>
                                    <w:top w:val="none" w:sz="0" w:space="0" w:color="auto"/>
                                    <w:left w:val="none" w:sz="0" w:space="0" w:color="auto"/>
                                    <w:bottom w:val="none" w:sz="0" w:space="0" w:color="auto"/>
                                    <w:right w:val="none" w:sz="0" w:space="0" w:color="auto"/>
                                  </w:divBdr>
                                </w:div>
                                <w:div w:id="1101946722">
                                  <w:marLeft w:val="0"/>
                                  <w:marRight w:val="0"/>
                                  <w:marTop w:val="0"/>
                                  <w:marBottom w:val="0"/>
                                  <w:divBdr>
                                    <w:top w:val="none" w:sz="0" w:space="0" w:color="auto"/>
                                    <w:left w:val="none" w:sz="0" w:space="0" w:color="auto"/>
                                    <w:bottom w:val="none" w:sz="0" w:space="0" w:color="auto"/>
                                    <w:right w:val="none" w:sz="0" w:space="0" w:color="auto"/>
                                  </w:divBdr>
                                </w:div>
                                <w:div w:id="1386028412">
                                  <w:marLeft w:val="0"/>
                                  <w:marRight w:val="0"/>
                                  <w:marTop w:val="0"/>
                                  <w:marBottom w:val="0"/>
                                  <w:divBdr>
                                    <w:top w:val="none" w:sz="0" w:space="0" w:color="auto"/>
                                    <w:left w:val="none" w:sz="0" w:space="0" w:color="auto"/>
                                    <w:bottom w:val="none" w:sz="0" w:space="0" w:color="auto"/>
                                    <w:right w:val="none" w:sz="0" w:space="0" w:color="auto"/>
                                  </w:divBdr>
                                </w:div>
                                <w:div w:id="637031506">
                                  <w:marLeft w:val="0"/>
                                  <w:marRight w:val="0"/>
                                  <w:marTop w:val="0"/>
                                  <w:marBottom w:val="0"/>
                                  <w:divBdr>
                                    <w:top w:val="none" w:sz="0" w:space="0" w:color="auto"/>
                                    <w:left w:val="none" w:sz="0" w:space="0" w:color="auto"/>
                                    <w:bottom w:val="none" w:sz="0" w:space="0" w:color="auto"/>
                                    <w:right w:val="none" w:sz="0" w:space="0" w:color="auto"/>
                                  </w:divBdr>
                                </w:div>
                                <w:div w:id="1970746286">
                                  <w:marLeft w:val="0"/>
                                  <w:marRight w:val="0"/>
                                  <w:marTop w:val="0"/>
                                  <w:marBottom w:val="0"/>
                                  <w:divBdr>
                                    <w:top w:val="none" w:sz="0" w:space="0" w:color="auto"/>
                                    <w:left w:val="none" w:sz="0" w:space="0" w:color="auto"/>
                                    <w:bottom w:val="none" w:sz="0" w:space="0" w:color="auto"/>
                                    <w:right w:val="none" w:sz="0" w:space="0" w:color="auto"/>
                                  </w:divBdr>
                                </w:div>
                                <w:div w:id="786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263412">
      <w:bodyDiv w:val="1"/>
      <w:marLeft w:val="0"/>
      <w:marRight w:val="0"/>
      <w:marTop w:val="0"/>
      <w:marBottom w:val="0"/>
      <w:divBdr>
        <w:top w:val="none" w:sz="0" w:space="0" w:color="auto"/>
        <w:left w:val="none" w:sz="0" w:space="0" w:color="auto"/>
        <w:bottom w:val="none" w:sz="0" w:space="0" w:color="auto"/>
        <w:right w:val="none" w:sz="0" w:space="0" w:color="auto"/>
      </w:divBdr>
    </w:div>
    <w:div w:id="1505437170">
      <w:bodyDiv w:val="1"/>
      <w:marLeft w:val="0"/>
      <w:marRight w:val="0"/>
      <w:marTop w:val="0"/>
      <w:marBottom w:val="0"/>
      <w:divBdr>
        <w:top w:val="none" w:sz="0" w:space="0" w:color="auto"/>
        <w:left w:val="none" w:sz="0" w:space="0" w:color="auto"/>
        <w:bottom w:val="none" w:sz="0" w:space="0" w:color="auto"/>
        <w:right w:val="none" w:sz="0" w:space="0" w:color="auto"/>
      </w:divBdr>
    </w:div>
    <w:div w:id="20005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der.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ED02-2F16-4DB3-996C-C9DCCDBF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ФНС по Московской области</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ornp</dc:creator>
  <cp:lastModifiedBy>Татьяна Побежимова</cp:lastModifiedBy>
  <cp:revision>5</cp:revision>
  <cp:lastPrinted>2025-09-08T11:36:00Z</cp:lastPrinted>
  <dcterms:created xsi:type="dcterms:W3CDTF">2025-09-08T11:40:00Z</dcterms:created>
  <dcterms:modified xsi:type="dcterms:W3CDTF">2025-09-11T14:57:00Z</dcterms:modified>
</cp:coreProperties>
</file>