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14" w:rsidRDefault="00C03914" w:rsidP="00B353C9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03914" w:rsidRPr="00C03914" w:rsidRDefault="00264403" w:rsidP="00C03914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2314240" cy="1892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074" cy="191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9FC" w:rsidRDefault="00C75424" w:rsidP="00CA59FC">
      <w:pPr>
        <w:spacing w:after="0" w:line="240" w:lineRule="auto"/>
        <w:ind w:firstLine="851"/>
        <w:jc w:val="center"/>
        <w:rPr>
          <w:rFonts w:ascii="Montserrat Light" w:eastAsia="Times New Roman" w:hAnsi="Montserrat Light" w:cs="Times New Roman"/>
          <w:b/>
          <w:kern w:val="36"/>
          <w:sz w:val="32"/>
          <w:szCs w:val="32"/>
          <w:lang w:eastAsia="ru-RU"/>
        </w:rPr>
      </w:pPr>
      <w:bookmarkStart w:id="0" w:name="_GoBack"/>
      <w:r w:rsidRPr="00C75424">
        <w:rPr>
          <w:rFonts w:ascii="Montserrat Light" w:eastAsia="Times New Roman" w:hAnsi="Montserrat Light" w:cs="Times New Roman"/>
          <w:b/>
          <w:kern w:val="36"/>
          <w:sz w:val="32"/>
          <w:szCs w:val="32"/>
          <w:lang w:eastAsia="ru-RU"/>
        </w:rPr>
        <w:t>Как распределяются средства на ЕНС ИП</w:t>
      </w:r>
    </w:p>
    <w:p w:rsidR="00C75424" w:rsidRPr="00C75424" w:rsidRDefault="00C75424" w:rsidP="00CA59FC">
      <w:pPr>
        <w:spacing w:after="0" w:line="240" w:lineRule="auto"/>
        <w:ind w:firstLine="851"/>
        <w:jc w:val="center"/>
        <w:rPr>
          <w:rFonts w:ascii="Montserrat Light" w:eastAsia="Times New Roman" w:hAnsi="Montserrat Light" w:cs="Times New Roman"/>
          <w:b/>
          <w:kern w:val="36"/>
          <w:sz w:val="32"/>
          <w:szCs w:val="32"/>
          <w:lang w:eastAsia="ru-RU"/>
        </w:rPr>
      </w:pPr>
      <w:r w:rsidRPr="00C75424">
        <w:rPr>
          <w:rFonts w:ascii="Montserrat Light" w:eastAsia="Times New Roman" w:hAnsi="Montserrat Light" w:cs="Times New Roman"/>
          <w:b/>
          <w:kern w:val="36"/>
          <w:sz w:val="32"/>
          <w:szCs w:val="32"/>
          <w:lang w:eastAsia="ru-RU"/>
        </w:rPr>
        <w:t>при поступлении налогового уведомления</w:t>
      </w:r>
      <w:bookmarkEnd w:id="0"/>
    </w:p>
    <w:p w:rsidR="00B1146C" w:rsidRDefault="00B1146C" w:rsidP="00CA59FC">
      <w:pPr>
        <w:spacing w:after="0" w:line="240" w:lineRule="auto"/>
        <w:ind w:firstLine="851"/>
        <w:jc w:val="center"/>
        <w:rPr>
          <w:rFonts w:ascii="Montserrat Light" w:eastAsia="Times New Roman" w:hAnsi="Montserrat Light" w:cs="Times New Roman"/>
          <w:b/>
          <w:kern w:val="36"/>
          <w:sz w:val="32"/>
          <w:szCs w:val="32"/>
          <w:lang w:eastAsia="ru-RU"/>
        </w:rPr>
      </w:pPr>
    </w:p>
    <w:p w:rsidR="00C75424" w:rsidRDefault="00C75424" w:rsidP="00C75424">
      <w:pPr>
        <w:spacing w:after="0" w:line="240" w:lineRule="auto"/>
        <w:ind w:firstLine="851"/>
        <w:jc w:val="both"/>
        <w:rPr>
          <w:rFonts w:ascii="Montserrat Light" w:eastAsia="Times New Roman" w:hAnsi="Montserrat Light" w:cs="Times New Roman"/>
          <w:kern w:val="36"/>
          <w:sz w:val="28"/>
          <w:szCs w:val="28"/>
          <w:lang w:eastAsia="ru-RU"/>
        </w:rPr>
      </w:pPr>
    </w:p>
    <w:p w:rsidR="00817782" w:rsidRPr="00817782" w:rsidRDefault="00C75424" w:rsidP="00E45C73">
      <w:pPr>
        <w:spacing w:after="0" w:line="240" w:lineRule="auto"/>
        <w:ind w:firstLine="851"/>
        <w:jc w:val="both"/>
        <w:rPr>
          <w:rFonts w:ascii="Montserrat Light" w:eastAsia="Times New Roman" w:hAnsi="Montserrat Light" w:cs="Times New Roman"/>
          <w:kern w:val="36"/>
          <w:sz w:val="28"/>
          <w:szCs w:val="28"/>
          <w:lang w:eastAsia="ru-RU"/>
        </w:rPr>
      </w:pPr>
      <w:r w:rsidRPr="00817782">
        <w:rPr>
          <w:rFonts w:ascii="Montserrat Light" w:eastAsia="Times New Roman" w:hAnsi="Montserrat Light" w:cs="Times New Roman"/>
          <w:kern w:val="36"/>
          <w:sz w:val="28"/>
          <w:szCs w:val="28"/>
          <w:lang w:eastAsia="ru-RU"/>
        </w:rPr>
        <w:t>Межрайонная ИФНС России № 6 по Московской области напоминает о порядке распределения денежных средств на едином налоговом счете индивидуальных предпринимателей, в связи с направлением налоговых уведомлений для оплаты имуществен</w:t>
      </w:r>
      <w:r w:rsidR="00E45C73">
        <w:rPr>
          <w:rFonts w:ascii="Montserrat Light" w:eastAsia="Times New Roman" w:hAnsi="Montserrat Light" w:cs="Times New Roman"/>
          <w:kern w:val="36"/>
          <w:sz w:val="28"/>
          <w:szCs w:val="28"/>
          <w:lang w:eastAsia="ru-RU"/>
        </w:rPr>
        <w:t>ных налогов и НДФЛ за 2024 год.</w:t>
      </w:r>
    </w:p>
    <w:p w:rsidR="00817782" w:rsidRPr="00817782" w:rsidRDefault="00817782" w:rsidP="00817782">
      <w:pPr>
        <w:spacing w:after="0" w:line="240" w:lineRule="auto"/>
        <w:ind w:firstLine="851"/>
        <w:jc w:val="both"/>
        <w:rPr>
          <w:rFonts w:ascii="Montserrat Light" w:eastAsia="Times New Roman" w:hAnsi="Montserrat Light" w:cs="Times New Roman"/>
          <w:kern w:val="36"/>
          <w:sz w:val="28"/>
          <w:szCs w:val="28"/>
          <w:lang w:eastAsia="ru-RU"/>
        </w:rPr>
      </w:pPr>
      <w:r w:rsidRPr="00817782">
        <w:rPr>
          <w:rFonts w:ascii="Montserrat Light" w:eastAsia="Times New Roman" w:hAnsi="Montserrat Light" w:cs="Times New Roman"/>
          <w:kern w:val="36"/>
          <w:sz w:val="28"/>
          <w:szCs w:val="28"/>
          <w:lang w:eastAsia="ru-RU"/>
        </w:rPr>
        <w:t xml:space="preserve">Согласно ст. 78 НК РФ, имеющаяся переплата единого налогового платежа (положительное сальдо ЕНС) зачитывается в счет предстоящей обязанности по уплате налогов, установленных налоговым уведомлением, до наступления срока его исполнения. </w:t>
      </w:r>
    </w:p>
    <w:p w:rsidR="00817782" w:rsidRPr="00817782" w:rsidRDefault="00817782" w:rsidP="00817782">
      <w:pPr>
        <w:spacing w:after="0" w:line="240" w:lineRule="auto"/>
        <w:ind w:firstLine="851"/>
        <w:jc w:val="both"/>
        <w:rPr>
          <w:rFonts w:ascii="Montserrat Light" w:eastAsia="Times New Roman" w:hAnsi="Montserrat Light" w:cs="Times New Roman"/>
          <w:kern w:val="36"/>
          <w:sz w:val="28"/>
          <w:szCs w:val="28"/>
          <w:lang w:eastAsia="ru-RU"/>
        </w:rPr>
      </w:pPr>
      <w:r w:rsidRPr="00817782">
        <w:rPr>
          <w:rFonts w:ascii="Montserrat Light" w:eastAsia="Times New Roman" w:hAnsi="Montserrat Light" w:cs="Times New Roman"/>
          <w:kern w:val="36"/>
          <w:sz w:val="28"/>
          <w:szCs w:val="28"/>
          <w:lang w:eastAsia="ru-RU"/>
        </w:rPr>
        <w:t>Так, переплата индивидуального предпринимателя резервируется в счет предстоящей обязанности по уплате имущественных налогов и НДФЛ. Если сальдо ЕНС меньше, то средства будут зачитываться в счет исполнения налогового уведомления по мере поступления платежей до полного погашения предстоящей обязанности.</w:t>
      </w:r>
    </w:p>
    <w:p w:rsidR="00817782" w:rsidRPr="00817782" w:rsidRDefault="00817782" w:rsidP="00817782">
      <w:pPr>
        <w:spacing w:after="0" w:line="240" w:lineRule="auto"/>
        <w:ind w:firstLine="851"/>
        <w:jc w:val="both"/>
        <w:rPr>
          <w:rFonts w:ascii="Montserrat Light" w:eastAsia="Times New Roman" w:hAnsi="Montserrat Light" w:cs="Times New Roman"/>
          <w:kern w:val="36"/>
          <w:sz w:val="28"/>
          <w:szCs w:val="28"/>
          <w:lang w:eastAsia="ru-RU"/>
        </w:rPr>
      </w:pPr>
      <w:r w:rsidRPr="00817782">
        <w:rPr>
          <w:rFonts w:ascii="Montserrat Light" w:eastAsia="Times New Roman" w:hAnsi="Montserrat Light" w:cs="Times New Roman"/>
          <w:kern w:val="36"/>
          <w:sz w:val="28"/>
          <w:szCs w:val="28"/>
          <w:lang w:eastAsia="ru-RU"/>
        </w:rPr>
        <w:t>При этом, если у налогоплательщика до 1 декабря 2025 года появится недоимка по уплате иных налогов, то зачтенная сумма с обязательств по имущественным налогам распределится в счет погашения обязательств с более ранним сроком.</w:t>
      </w:r>
    </w:p>
    <w:p w:rsidR="00E45C73" w:rsidRPr="00E45C73" w:rsidRDefault="00E45C73" w:rsidP="00E45C73">
      <w:pPr>
        <w:spacing w:after="0" w:line="240" w:lineRule="auto"/>
        <w:ind w:firstLine="851"/>
        <w:jc w:val="both"/>
        <w:rPr>
          <w:rFonts w:ascii="Montserrat Light" w:eastAsia="Times New Roman" w:hAnsi="Montserrat Light" w:cs="Times New Roman"/>
          <w:kern w:val="36"/>
          <w:sz w:val="28"/>
          <w:szCs w:val="28"/>
          <w:lang w:eastAsia="ru-RU"/>
        </w:rPr>
      </w:pPr>
      <w:r w:rsidRPr="00E45C73">
        <w:rPr>
          <w:rFonts w:ascii="Montserrat Light" w:eastAsia="Times New Roman" w:hAnsi="Montserrat Light" w:cs="Times New Roman"/>
          <w:kern w:val="36"/>
          <w:sz w:val="28"/>
          <w:szCs w:val="28"/>
          <w:lang w:eastAsia="ru-RU"/>
        </w:rPr>
        <w:t xml:space="preserve">В соответствии с </w:t>
      </w:r>
      <w:r>
        <w:rPr>
          <w:rFonts w:ascii="Montserrat Light" w:eastAsia="Times New Roman" w:hAnsi="Montserrat Light" w:cs="Times New Roman"/>
          <w:kern w:val="36"/>
          <w:sz w:val="28"/>
          <w:szCs w:val="28"/>
          <w:lang w:eastAsia="ru-RU"/>
        </w:rPr>
        <w:t xml:space="preserve">п. 2 ст. 52 </w:t>
      </w:r>
      <w:r w:rsidRPr="00E45C73">
        <w:rPr>
          <w:rFonts w:ascii="Montserrat Light" w:eastAsia="Times New Roman" w:hAnsi="Montserrat Light" w:cs="Times New Roman"/>
          <w:kern w:val="36"/>
          <w:sz w:val="28"/>
          <w:szCs w:val="28"/>
          <w:lang w:eastAsia="ru-RU"/>
        </w:rPr>
        <w:t>НК РФ, сумма денежных средств, подлежащая перечислению физическим лицом, в счет исполнения обязанности по уплате имущественных налогов, определяется налоговым органом с учетом суммы положительного сальдо единого налогового счета налогоплательщика на дату формирования налогового уведомления.</w:t>
      </w:r>
    </w:p>
    <w:p w:rsidR="003E710D" w:rsidRPr="00071BEF" w:rsidRDefault="00817782" w:rsidP="00071BEF">
      <w:pPr>
        <w:spacing w:after="0" w:line="240" w:lineRule="auto"/>
        <w:ind w:firstLine="851"/>
        <w:jc w:val="both"/>
        <w:rPr>
          <w:rFonts w:ascii="Montserrat Light" w:eastAsia="Times New Roman" w:hAnsi="Montserrat Light" w:cs="Times New Roman"/>
          <w:kern w:val="36"/>
          <w:sz w:val="28"/>
          <w:szCs w:val="28"/>
          <w:lang w:eastAsia="ru-RU"/>
        </w:rPr>
      </w:pPr>
      <w:r w:rsidRPr="00817782">
        <w:rPr>
          <w:rFonts w:ascii="Montserrat Light" w:eastAsia="Times New Roman" w:hAnsi="Montserrat Light" w:cs="Times New Roman"/>
          <w:kern w:val="36"/>
          <w:sz w:val="28"/>
          <w:szCs w:val="28"/>
          <w:lang w:eastAsia="ru-RU"/>
        </w:rPr>
        <w:lastRenderedPageBreak/>
        <w:t>В целях предупреждения возникновения задолженности, рекомендуем налогоплательщикам – индивидуальным предпринимателям учитывать возможность автоматического перераспределения средств при возникновении обязательств с более ранним сроком уплаты.</w:t>
      </w:r>
    </w:p>
    <w:sectPr w:rsidR="003E710D" w:rsidRPr="00071BEF" w:rsidSect="00071BE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Ligh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D0237"/>
    <w:multiLevelType w:val="multilevel"/>
    <w:tmpl w:val="4F74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0B32D2"/>
    <w:multiLevelType w:val="multilevel"/>
    <w:tmpl w:val="996C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675253"/>
    <w:multiLevelType w:val="multilevel"/>
    <w:tmpl w:val="2076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05751BB"/>
    <w:multiLevelType w:val="multilevel"/>
    <w:tmpl w:val="8F54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E260DC"/>
    <w:multiLevelType w:val="multilevel"/>
    <w:tmpl w:val="4310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52"/>
    <w:rsid w:val="00006E82"/>
    <w:rsid w:val="000400F9"/>
    <w:rsid w:val="00071BEF"/>
    <w:rsid w:val="00077206"/>
    <w:rsid w:val="00085E19"/>
    <w:rsid w:val="00094068"/>
    <w:rsid w:val="000F2432"/>
    <w:rsid w:val="00134619"/>
    <w:rsid w:val="001378A4"/>
    <w:rsid w:val="00147586"/>
    <w:rsid w:val="00172776"/>
    <w:rsid w:val="001A4560"/>
    <w:rsid w:val="001B7CA9"/>
    <w:rsid w:val="0020692E"/>
    <w:rsid w:val="00210034"/>
    <w:rsid w:val="00243050"/>
    <w:rsid w:val="00244A24"/>
    <w:rsid w:val="00264403"/>
    <w:rsid w:val="002A3E7F"/>
    <w:rsid w:val="00304F25"/>
    <w:rsid w:val="00314A95"/>
    <w:rsid w:val="00323275"/>
    <w:rsid w:val="003330C8"/>
    <w:rsid w:val="00392C21"/>
    <w:rsid w:val="003A7E5A"/>
    <w:rsid w:val="003B0467"/>
    <w:rsid w:val="003D2998"/>
    <w:rsid w:val="003D6D53"/>
    <w:rsid w:val="003E710D"/>
    <w:rsid w:val="003F2E07"/>
    <w:rsid w:val="004869D8"/>
    <w:rsid w:val="004D4818"/>
    <w:rsid w:val="004F14C1"/>
    <w:rsid w:val="005566FA"/>
    <w:rsid w:val="00584941"/>
    <w:rsid w:val="00594BDC"/>
    <w:rsid w:val="005E7B96"/>
    <w:rsid w:val="005F59B7"/>
    <w:rsid w:val="0063518D"/>
    <w:rsid w:val="00636D5D"/>
    <w:rsid w:val="006517E0"/>
    <w:rsid w:val="00662D20"/>
    <w:rsid w:val="006B5355"/>
    <w:rsid w:val="0071111A"/>
    <w:rsid w:val="00731A7E"/>
    <w:rsid w:val="007370C7"/>
    <w:rsid w:val="00756C52"/>
    <w:rsid w:val="00756E11"/>
    <w:rsid w:val="0076131D"/>
    <w:rsid w:val="00777DE6"/>
    <w:rsid w:val="00786E11"/>
    <w:rsid w:val="00801DC1"/>
    <w:rsid w:val="00817782"/>
    <w:rsid w:val="00836831"/>
    <w:rsid w:val="00842BD6"/>
    <w:rsid w:val="008537A6"/>
    <w:rsid w:val="00865292"/>
    <w:rsid w:val="008A0251"/>
    <w:rsid w:val="008E58EE"/>
    <w:rsid w:val="00900989"/>
    <w:rsid w:val="00921FA5"/>
    <w:rsid w:val="00945DA9"/>
    <w:rsid w:val="0099208F"/>
    <w:rsid w:val="009B3F21"/>
    <w:rsid w:val="009C6792"/>
    <w:rsid w:val="00A478D2"/>
    <w:rsid w:val="00A656BB"/>
    <w:rsid w:val="00A76CFF"/>
    <w:rsid w:val="00AA1337"/>
    <w:rsid w:val="00AF4FA4"/>
    <w:rsid w:val="00B00C8D"/>
    <w:rsid w:val="00B1146C"/>
    <w:rsid w:val="00B353C9"/>
    <w:rsid w:val="00BD2E89"/>
    <w:rsid w:val="00C03914"/>
    <w:rsid w:val="00C46E76"/>
    <w:rsid w:val="00C61A96"/>
    <w:rsid w:val="00C75424"/>
    <w:rsid w:val="00C83850"/>
    <w:rsid w:val="00C864E7"/>
    <w:rsid w:val="00CA59FC"/>
    <w:rsid w:val="00D039CA"/>
    <w:rsid w:val="00D1673E"/>
    <w:rsid w:val="00D46FEB"/>
    <w:rsid w:val="00D54467"/>
    <w:rsid w:val="00D578B0"/>
    <w:rsid w:val="00D902E2"/>
    <w:rsid w:val="00D92783"/>
    <w:rsid w:val="00DF2122"/>
    <w:rsid w:val="00E0171A"/>
    <w:rsid w:val="00E16CC3"/>
    <w:rsid w:val="00E2480C"/>
    <w:rsid w:val="00E33AD0"/>
    <w:rsid w:val="00E45C73"/>
    <w:rsid w:val="00E655EF"/>
    <w:rsid w:val="00E93EDA"/>
    <w:rsid w:val="00EF588E"/>
    <w:rsid w:val="00F240FB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61B6F-5CA4-4FEE-A6E6-83A3F365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039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9112D-2F57-47DD-846E-EAFBDF4C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ornp</dc:creator>
  <cp:lastModifiedBy>Татьяна Побежимова</cp:lastModifiedBy>
  <cp:revision>6</cp:revision>
  <cp:lastPrinted>2025-08-27T12:36:00Z</cp:lastPrinted>
  <dcterms:created xsi:type="dcterms:W3CDTF">2025-07-31T07:47:00Z</dcterms:created>
  <dcterms:modified xsi:type="dcterms:W3CDTF">2025-09-09T15:06:00Z</dcterms:modified>
</cp:coreProperties>
</file>