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77" w:rsidRDefault="002E1477" w:rsidP="002E147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Зарегистрировано Управлением Министерства юстиции                                            </w:t>
      </w:r>
    </w:p>
    <w:p w:rsidR="002E1477" w:rsidRDefault="002E1477" w:rsidP="002E1477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Российской Федерации по Московской области 06.03.2024</w:t>
      </w:r>
    </w:p>
    <w:p w:rsidR="002E1477" w:rsidRDefault="002E1477" w:rsidP="002E147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Государственный регистрационный номер муниципального       </w:t>
      </w:r>
    </w:p>
    <w:p w:rsidR="002E1477" w:rsidRPr="00F20E22" w:rsidRDefault="002E1477" w:rsidP="002E1477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правового акта </w:t>
      </w:r>
      <w:r>
        <w:rPr>
          <w:rFonts w:cs="Times New Roman"/>
          <w:szCs w:val="24"/>
          <w:lang w:val="en-US"/>
        </w:rPr>
        <w:t>RU</w:t>
      </w:r>
      <w:r w:rsidRPr="00F20E22">
        <w:rPr>
          <w:rFonts w:cs="Times New Roman"/>
          <w:szCs w:val="24"/>
        </w:rPr>
        <w:t>503330002024001</w:t>
      </w:r>
    </w:p>
    <w:p w:rsidR="002E1477" w:rsidRDefault="002E1477" w:rsidP="002E1477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</w:t>
      </w:r>
    </w:p>
    <w:p w:rsidR="002E1477" w:rsidRDefault="002E1477" w:rsidP="002E1477">
      <w:pPr>
        <w:spacing w:line="240" w:lineRule="auto"/>
        <w:rPr>
          <w:rFonts w:cs="Times New Roman"/>
          <w:szCs w:val="24"/>
        </w:rPr>
      </w:pPr>
      <w:r w:rsidRPr="00F20E22">
        <w:rPr>
          <w:rFonts w:cs="Times New Roman"/>
          <w:szCs w:val="24"/>
        </w:rPr>
        <w:t xml:space="preserve">                                                              </w:t>
      </w:r>
      <w:r>
        <w:rPr>
          <w:rFonts w:cs="Times New Roman"/>
          <w:szCs w:val="24"/>
        </w:rPr>
        <w:t xml:space="preserve">  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                                               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                     </w:t>
      </w:r>
    </w:p>
    <w:p w:rsidR="002E1477" w:rsidRDefault="002E1477" w:rsidP="002E1477">
      <w:pPr>
        <w:spacing w:after="0" w:line="240" w:lineRule="auto"/>
        <w:rPr>
          <w:rFonts w:cs="Times New Roman"/>
          <w:szCs w:val="24"/>
        </w:rPr>
      </w:pPr>
    </w:p>
    <w:p w:rsidR="002E1477" w:rsidRDefault="002E1477" w:rsidP="002E1477">
      <w:pPr>
        <w:spacing w:after="12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СОВЕТ ДЕПУТАТОВ ГОРОДСКОГО ОКРУГА ЭЛЕКТРОСТАЛЬ            </w:t>
      </w:r>
    </w:p>
    <w:p w:rsidR="002E1477" w:rsidRDefault="002E1477" w:rsidP="002E1477">
      <w:pPr>
        <w:spacing w:after="12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                  МОСКОВСКОЙ   ОБЛАСТИ</w:t>
      </w:r>
    </w:p>
    <w:p w:rsidR="002E1477" w:rsidRPr="00F20E22" w:rsidRDefault="00F20E22" w:rsidP="00F20E22">
      <w:pPr>
        <w:spacing w:line="240" w:lineRule="auto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РЕШЕНИ</w:t>
      </w:r>
      <w:r w:rsidR="002E1477" w:rsidRPr="00F20E22">
        <w:rPr>
          <w:rFonts w:cs="Times New Roman"/>
          <w:sz w:val="44"/>
          <w:szCs w:val="44"/>
        </w:rPr>
        <w:t>Е</w:t>
      </w:r>
    </w:p>
    <w:p w:rsidR="002E1477" w:rsidRPr="00F20E22" w:rsidRDefault="002E1477" w:rsidP="00F20E22">
      <w:pPr>
        <w:spacing w:line="240" w:lineRule="exact"/>
        <w:jc w:val="center"/>
        <w:rPr>
          <w:rFonts w:cs="Times New Roman"/>
          <w:szCs w:val="24"/>
        </w:rPr>
      </w:pPr>
    </w:p>
    <w:p w:rsidR="002E1477" w:rsidRPr="00F20E22" w:rsidRDefault="00F20E22" w:rsidP="00F20E22">
      <w:pPr>
        <w:spacing w:line="240" w:lineRule="exact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31.01.2024 </w:t>
      </w:r>
      <w:r w:rsidR="002E1477" w:rsidRPr="00F20E22">
        <w:rPr>
          <w:rFonts w:cs="Times New Roman"/>
          <w:szCs w:val="24"/>
        </w:rPr>
        <w:t>№ 320/48</w:t>
      </w:r>
    </w:p>
    <w:p w:rsidR="002E1477" w:rsidRPr="00F20E22" w:rsidRDefault="002E1477" w:rsidP="00F20E22">
      <w:pPr>
        <w:spacing w:after="0" w:line="240" w:lineRule="exact"/>
        <w:jc w:val="center"/>
        <w:rPr>
          <w:rFonts w:cs="Times New Roman"/>
          <w:szCs w:val="24"/>
        </w:rPr>
      </w:pPr>
    </w:p>
    <w:p w:rsidR="002E1477" w:rsidRPr="00F20E22" w:rsidRDefault="00F20E22" w:rsidP="00F20E22">
      <w:pPr>
        <w:spacing w:after="0" w:line="240" w:lineRule="exact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внесении изменений в Устав городского округа </w:t>
      </w:r>
      <w:r w:rsidR="002E1477" w:rsidRPr="00F20E22">
        <w:rPr>
          <w:rFonts w:cs="Times New Roman"/>
          <w:szCs w:val="24"/>
        </w:rPr>
        <w:t>Электросталь Московской области</w:t>
      </w:r>
    </w:p>
    <w:p w:rsidR="002E1477" w:rsidRDefault="002E1477" w:rsidP="00F20E22">
      <w:pPr>
        <w:spacing w:after="0" w:line="240" w:lineRule="exact"/>
        <w:jc w:val="center"/>
        <w:rPr>
          <w:rFonts w:cs="Times New Roman"/>
          <w:szCs w:val="24"/>
        </w:rPr>
      </w:pPr>
    </w:p>
    <w:p w:rsidR="00F20E22" w:rsidRDefault="00F20E22" w:rsidP="00F20E22">
      <w:pPr>
        <w:spacing w:after="0" w:line="240" w:lineRule="exact"/>
        <w:jc w:val="center"/>
        <w:rPr>
          <w:rFonts w:cs="Times New Roman"/>
          <w:szCs w:val="24"/>
        </w:rPr>
      </w:pPr>
    </w:p>
    <w:p w:rsidR="002E1477" w:rsidRDefault="002E1477" w:rsidP="006777A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С целью приведения Устава городского округа Электросталь Московской области в соответствие с изменениями, внесенными в Федеральный закон от 06.10.2003 № 131-ФЗ «Об общих принципах организации местного самоуправления в Российской Федерации», в соответствии с Законом Московской области от 31.05.2023 № 80/2023-ОЗ (в редакции от 11.07.2023) «О внесении изменений в некоторые законы Московской области в сфере муниципальной службы в Московской области»,  руководствуясь Федеральным законом от 06.10.2003 г. № 131-ФЗ «Об общих принципах организации местного самоуправления в Российской Федерации», Уставом городского округа Электросталь Московской области, учитывая заключение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 и (или) дополнений в Устав городского округа Электросталь Московской области  от 26.12.2023,  Совет депутатов городского округа Электросталь Московской области   РЕШИЛ 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1477" w:rsidRDefault="002E1477" w:rsidP="002E1477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69/15, от 15.12.2022 № 195/35, от 27.04.2023 № 236/39, от 24.08.2023 № 267/42)  следующие  изменения: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 В части 1 статьи </w:t>
      </w:r>
      <w:proofErr w:type="gramStart"/>
      <w:r>
        <w:rPr>
          <w:rFonts w:cs="Times New Roman"/>
          <w:szCs w:val="24"/>
        </w:rPr>
        <w:t>6 :</w:t>
      </w:r>
      <w:proofErr w:type="gramEnd"/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1.1.1. Пункт 34 изложить в следующей редакции:</w:t>
      </w:r>
    </w:p>
    <w:p w:rsidR="002E1477" w:rsidRDefault="002E1477" w:rsidP="002E1477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 «34)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округе;»;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1.1.2. Пункт 36 изложить в следующей редакции: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«36)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1.1.3. Дополнить пунктом 45 следующего содержания: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«45)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1.2.  Пункты 7 и 8 части 1 статьи 7 изложить в следующей редакции: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городского округа официальной информации;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8) осуществление международных и внешнеэкономических связей в соответствии с Федеральным законом от 06.10.2003 г. № 131-ФЗ «Об общих принципах организации местного самоуправления в Российской Федерации;».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1.3.  В статье </w:t>
      </w:r>
      <w:proofErr w:type="gramStart"/>
      <w:r>
        <w:rPr>
          <w:rFonts w:cs="Times New Roman"/>
          <w:szCs w:val="24"/>
        </w:rPr>
        <w:t>27 :</w:t>
      </w:r>
      <w:proofErr w:type="gramEnd"/>
      <w:r>
        <w:rPr>
          <w:rFonts w:cs="Times New Roman"/>
          <w:szCs w:val="24"/>
        </w:rPr>
        <w:t xml:space="preserve">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1.3.1. Абзац шестой части 5.1 изложить в следующей редакции: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«-внеочередной прием Главой городского округа, заместителями Главы городского округа, руководителями органов Администрации городского округа;».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1.3.2. Часть 7.7 считать частью 7.1.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1.4. В статье 29: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1.4.1. В части 1: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1.4.1.1. Пункт 12 изложить в следующей редакции: 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«12) назначение и освобождение от должности заместителей Главы городского округа;».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1.4.1.2. Пункт 14 изложить в следующей редакции: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«14) осуществление контроля за деятельностью структурных подразделений Администрации городского округа, заместителей Главы городского округа, руководителей муниципальных организаций;».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1.4.2. Часть 3 изложить в следующей редакции: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«3. В случае временного отсутствия Главы городского округа в связи с нахождением в отпуске либо командировке, временной нетрудоспособностью, руководство деятельностью Администрации городского округа (за исключением назначения на должность и освобождения от должности заместителей Главы городского округа) и издание постановлений и распоряжений Администрации городского округа временно осуществляет первый заместитель Главы городского округа, а в случае его отсутствия - один из заместителей Главы городского округа, назначенный распоряжением Администрации городского округа (либо в случае невозможности издания распоряжения Администрации городского округа - решением Совета депутатов городского округа).».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1.4.3. Часть 6 изложить в следующей редакции: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«6.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его от должности его полномочия временно исполняет первый заместитель Главы городского округа, а в случае его отсутствия - один из заместителей Главы городского округа, назначенный распоряжением Администрации городского округа (либо в случае невозможности издания распоряжения Администрации городского округа - решением Совета депутатов городского округа).».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1.5. В статье 30 части 6 и </w:t>
      </w:r>
      <w:proofErr w:type="gramStart"/>
      <w:r>
        <w:rPr>
          <w:rFonts w:cs="Times New Roman"/>
          <w:szCs w:val="24"/>
        </w:rPr>
        <w:t>7  изложить</w:t>
      </w:r>
      <w:proofErr w:type="gramEnd"/>
      <w:r>
        <w:rPr>
          <w:rFonts w:cs="Times New Roman"/>
          <w:szCs w:val="24"/>
        </w:rPr>
        <w:t xml:space="preserve"> в следующей редакции 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«6. Структура Администрации городского округа утверждается Советом депутатов городского округа по представлению Главы городского округа.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Структуру Администрации городского округа составляют: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-первый заместитель Главы городского округа;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-заместители Главы городского округа;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-помощники Главы городского округа;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-советники Главы городского округа;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-отраслевые (функциональные) органы Администрации городского округа, наделенные правами юридических лиц - комитеты Администрации городского округа, управления Администрации городского округа;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-органы Администрации городского округа, не наделенные правами юридических лиц, - управления Администрации городского округа, отделы Администрации городского округа, не входящие в состав управлений.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Распределение обязанностей между заместителями Главы городского округа устанавливается распоряжением Администрации городского округа, в котором указываются структурные подразделения администрации городского округа и муниципальные организации городского округа, в отношении которых каждый из заместителей Главы городского округа осуществляет направляющие и контрольные функции, а также круг вопросов, которыми в пределах компетенции Администрации городского округа занимается каждый заместитель Главы городского округа.».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 В статье </w:t>
      </w:r>
      <w:proofErr w:type="gramStart"/>
      <w:r>
        <w:rPr>
          <w:rFonts w:cs="Times New Roman"/>
          <w:szCs w:val="24"/>
        </w:rPr>
        <w:t>40 :</w:t>
      </w:r>
      <w:proofErr w:type="gramEnd"/>
      <w:r>
        <w:rPr>
          <w:rFonts w:cs="Times New Roman"/>
          <w:szCs w:val="24"/>
        </w:rPr>
        <w:t xml:space="preserve">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1.6.1. Часть 1 изложить в следующей редакции: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«1. Проекты муниципальных правовых актов городского округа могут вноситься депутатами Совета депутатов городского округа, Главой городского округа, заместителями Главы городского округа, председателем контрольно-счетного органа городского округа, руководителями структурных подразделений Администрации городского округа, органами территориального общественного самоуправления, инициативными группами граждан, прокурором города Электросталь Московской области.».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1.6.2. Часть 5 изложить в следующей редакции: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«5. В случае временного отсутствия Главы городского округа первый заместитель Главы городского округа (а в случае его отсутствия - заместитель Главы городского округа), осуществляющий в соответствии с распоряжением Администрации городского округа (либо в случае невозможности принятия распоряжения Администрации городского округа - в соответствии с решением Совета депутатов городского округа) руководство деятельностью Администрации городского округа, издает постановления и распоряжения Администрации городского округа.».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1.7. Статью 44 изложить в следующей редакции: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«Статья 44. Вступление в силу и обнародование муниципальных правовых актов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Совета депутатов городского округа о </w:t>
      </w:r>
      <w:r>
        <w:rPr>
          <w:rFonts w:cs="Times New Roman"/>
          <w:szCs w:val="24"/>
        </w:rPr>
        <w:lastRenderedPageBreak/>
        <w:t xml:space="preserve">налогах и сборах, которые вступают в силу в соответствии с Налоговым кодексом Российской Федерации.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 официальное опубликование муниципального правового акта;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местах).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- официальном сайте городского округа Электросталь Московской области по адресу www.electrostal.ru в информационно-телекоммуникационной сети «Интернет» (регистрация в качестве сетевого издания от 10.02.2020 Эл. N ФС77-77839). 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Устав городского округа, решения Совета депутатов городского округа о внесении изменений и (или) дополнений в Устав городского округа дополнительно размещаются на официальном портале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от 05.03.2018 Эл. N ФС77-72471).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городском округе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дополнительных технических средств.».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1.8. Дополнить главой </w:t>
      </w:r>
      <w:r>
        <w:rPr>
          <w:rFonts w:cs="Times New Roman"/>
          <w:szCs w:val="24"/>
          <w:lang w:val="en-US"/>
        </w:rPr>
        <w:t>VIII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en-US"/>
        </w:rPr>
        <w:t>I</w:t>
      </w:r>
      <w:r w:rsidRPr="002E147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следующего </w:t>
      </w:r>
      <w:proofErr w:type="gramStart"/>
      <w:r>
        <w:rPr>
          <w:rFonts w:cs="Times New Roman"/>
          <w:szCs w:val="24"/>
        </w:rPr>
        <w:t>содержания :</w:t>
      </w:r>
      <w:proofErr w:type="gramEnd"/>
      <w:r>
        <w:rPr>
          <w:rFonts w:cs="Times New Roman"/>
          <w:szCs w:val="24"/>
        </w:rPr>
        <w:t xml:space="preserve">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«Глава </w:t>
      </w:r>
      <w:r>
        <w:rPr>
          <w:rFonts w:cs="Times New Roman"/>
          <w:szCs w:val="24"/>
          <w:lang w:val="en-US"/>
        </w:rPr>
        <w:t>VIII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</w:rPr>
        <w:t xml:space="preserve">. МЕЖДУНАРОДНЫЕ И ВНЕШНЕЭКОНОМИЧЕСКИЕ СВЯЗИ ОРГАНОВ     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МЕСТНОГО САМОУПРАВЛЕНИЯ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53.1. Полномочия органов местного самоуправления в сфере международных и внешнеэкономических связей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Московской области в порядке, установленном законом Московской области.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2. К полномочиям органов местного самоуправления в сфере международных и внешнеэкономических связей относятся: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4) участие в разработке и реализации проектов международных программ межмуниципального сотрудничества;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Московской области.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53.2. Соглашения об осуществлении международных и внешнеэкономических связей органов местного самоуправления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В целях решения вопросов местного значения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Московской области в порядке, определяемом субъектом Российской Федерации - Московской областью.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2. Регистрация органами государственной власти Московской области соглашений об осуществлении международных и внешнеэкономических связей органов местного самоуправления городского округа осуществляется в порядке, определяемом законом Московской области, и является обязательным условием вступления таких соглашений в силу.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3.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53.3. Информирование об осуществлении международных и внешнеэкономических связей органов местного самоуправления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Глава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53.4. Перечень соглашений об осуществлении международных и внешнеэкономических связей органов местного самоуправления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порядке, определенном Правительством Московской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2. Глава городского округа ежегодно до 15 января направляет в 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силу.».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2.  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>
        <w:rPr>
          <w:rFonts w:cs="Times New Roman"/>
          <w:color w:val="000000" w:themeColor="text1"/>
          <w:szCs w:val="24"/>
        </w:rPr>
        <w:t xml:space="preserve">области </w:t>
      </w:r>
      <w:r>
        <w:rPr>
          <w:rFonts w:cs="Times New Roman"/>
          <w:szCs w:val="24"/>
        </w:rPr>
        <w:t xml:space="preserve">Конституции Российской Федерации, федеральным законам, уставу и законам </w:t>
      </w:r>
      <w:r>
        <w:rPr>
          <w:rFonts w:cs="Times New Roman"/>
          <w:szCs w:val="24"/>
        </w:rPr>
        <w:lastRenderedPageBreak/>
        <w:t xml:space="preserve">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3. После государственной регистрации изменений, внесенных в Устав городского округа Электросталь Московской области, опубликовать настоящее решение в порядке, установленном для официального опубликования муниципальных правовых актов. </w:t>
      </w:r>
    </w:p>
    <w:p w:rsidR="002E1477" w:rsidRDefault="00F20E22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="002E1477">
        <w:rPr>
          <w:rFonts w:cs="Times New Roman"/>
          <w:szCs w:val="24"/>
        </w:rPr>
        <w:t>Установить, что настоящее решение вступает в силу после его государствен</w:t>
      </w:r>
      <w:r>
        <w:rPr>
          <w:rFonts w:cs="Times New Roman"/>
          <w:szCs w:val="24"/>
        </w:rPr>
        <w:t>ной регистрации и официального опубликования.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F20E22" w:rsidRDefault="00F20E22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F20E22" w:rsidRDefault="00F20E22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F20E22" w:rsidRDefault="00F20E22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 Совета депутатов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городского округа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                        </w:t>
      </w:r>
      <w:r w:rsidR="00F20E22">
        <w:rPr>
          <w:rFonts w:cs="Times New Roman"/>
          <w:szCs w:val="24"/>
        </w:rPr>
        <w:t xml:space="preserve">                             О.</w:t>
      </w:r>
      <w:r>
        <w:rPr>
          <w:rFonts w:cs="Times New Roman"/>
          <w:szCs w:val="24"/>
        </w:rPr>
        <w:t>И. Мироничев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Глава городского округа                                                                    </w:t>
      </w:r>
      <w:r w:rsidR="00F20E22">
        <w:rPr>
          <w:rFonts w:cs="Times New Roman"/>
          <w:szCs w:val="24"/>
        </w:rPr>
        <w:t xml:space="preserve">                               И.Ю. Волкова</w:t>
      </w:r>
      <w:bookmarkStart w:id="0" w:name="_GoBack"/>
      <w:bookmarkEnd w:id="0"/>
    </w:p>
    <w:p w:rsidR="00811DC7" w:rsidRDefault="00811DC7"/>
    <w:sectPr w:rsidR="00811DC7" w:rsidSect="002E14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0F"/>
    <w:rsid w:val="002A140F"/>
    <w:rsid w:val="002E1477"/>
    <w:rsid w:val="006777A0"/>
    <w:rsid w:val="00811DC7"/>
    <w:rsid w:val="00F2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393F2-F752-4CB0-BD4D-B19F1E84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477"/>
    <w:pPr>
      <w:spacing w:line="254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EB40-1215-4809-B768-75CF6F31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4</cp:revision>
  <dcterms:created xsi:type="dcterms:W3CDTF">2024-04-08T07:06:00Z</dcterms:created>
  <dcterms:modified xsi:type="dcterms:W3CDTF">2024-04-09T09:12:00Z</dcterms:modified>
</cp:coreProperties>
</file>