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5D" w:rsidRPr="001E7D6A" w:rsidRDefault="008C5C5D" w:rsidP="008C5C5D">
      <w:pPr>
        <w:ind w:left="-1560" w:right="-567"/>
        <w:jc w:val="center"/>
        <w:rPr>
          <w:rFonts w:ascii="Times New Roman" w:eastAsia="Times New Roman" w:hAnsi="Times New Roman" w:cs="Arial"/>
          <w:sz w:val="24"/>
          <w:szCs w:val="24"/>
          <w:lang w:eastAsia="ru-RU"/>
        </w:rPr>
      </w:pPr>
      <w:r w:rsidRPr="001E7D6A">
        <w:rPr>
          <w:rFonts w:ascii="Times New Roman" w:eastAsia="Times New Roman" w:hAnsi="Times New Roman" w:cs="Arial"/>
          <w:noProof/>
          <w:sz w:val="24"/>
          <w:szCs w:val="24"/>
          <w:lang w:eastAsia="ru-RU"/>
        </w:rPr>
        <w:drawing>
          <wp:inline distT="0" distB="0" distL="0" distR="0" wp14:anchorId="0EC11B6F" wp14:editId="2146367C">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8C5C5D" w:rsidRPr="001E7D6A" w:rsidRDefault="008C5C5D" w:rsidP="008C5C5D">
      <w:pPr>
        <w:ind w:left="-1560" w:right="-567" w:firstLine="1701"/>
        <w:rPr>
          <w:rFonts w:ascii="Times New Roman" w:eastAsia="Times New Roman" w:hAnsi="Times New Roman" w:cs="Arial"/>
          <w:b/>
          <w:sz w:val="24"/>
          <w:szCs w:val="24"/>
          <w:lang w:eastAsia="ru-RU"/>
        </w:rPr>
      </w:pPr>
      <w:r w:rsidRPr="001E7D6A">
        <w:rPr>
          <w:rFonts w:ascii="Times New Roman" w:eastAsia="Times New Roman" w:hAnsi="Times New Roman" w:cs="Arial"/>
          <w:sz w:val="24"/>
          <w:szCs w:val="24"/>
          <w:lang w:eastAsia="ru-RU"/>
        </w:rPr>
        <w:tab/>
      </w:r>
      <w:r w:rsidRPr="001E7D6A">
        <w:rPr>
          <w:rFonts w:ascii="Times New Roman" w:eastAsia="Times New Roman" w:hAnsi="Times New Roman" w:cs="Arial"/>
          <w:sz w:val="24"/>
          <w:szCs w:val="24"/>
          <w:lang w:eastAsia="ru-RU"/>
        </w:rPr>
        <w:tab/>
      </w:r>
    </w:p>
    <w:p w:rsidR="008C5C5D" w:rsidRPr="001E7D6A" w:rsidRDefault="008C5C5D" w:rsidP="008C5C5D">
      <w:pPr>
        <w:ind w:left="-1560" w:right="-567"/>
        <w:contextualSpacing/>
        <w:jc w:val="center"/>
        <w:rPr>
          <w:rFonts w:ascii="Times New Roman" w:eastAsia="Times New Roman" w:hAnsi="Times New Roman" w:cs="Arial"/>
          <w:b/>
          <w:sz w:val="28"/>
          <w:szCs w:val="24"/>
          <w:lang w:eastAsia="ru-RU"/>
        </w:rPr>
      </w:pPr>
      <w:proofErr w:type="gramStart"/>
      <w:r w:rsidRPr="001E7D6A">
        <w:rPr>
          <w:rFonts w:ascii="Times New Roman" w:eastAsia="Times New Roman" w:hAnsi="Times New Roman" w:cs="Arial"/>
          <w:b/>
          <w:sz w:val="28"/>
          <w:szCs w:val="24"/>
          <w:lang w:eastAsia="ru-RU"/>
        </w:rPr>
        <w:t>АДМИНИСТРАЦИЯ  ГОРОДСКОГО</w:t>
      </w:r>
      <w:proofErr w:type="gramEnd"/>
      <w:r w:rsidRPr="001E7D6A">
        <w:rPr>
          <w:rFonts w:ascii="Times New Roman" w:eastAsia="Times New Roman" w:hAnsi="Times New Roman" w:cs="Arial"/>
          <w:b/>
          <w:sz w:val="28"/>
          <w:szCs w:val="24"/>
          <w:lang w:eastAsia="ru-RU"/>
        </w:rPr>
        <w:t xml:space="preserve"> ОКРУГА ЭЛЕКТРОСТАЛЬ</w:t>
      </w:r>
    </w:p>
    <w:p w:rsidR="008C5C5D" w:rsidRPr="001E7D6A" w:rsidRDefault="008C5C5D" w:rsidP="008C5C5D">
      <w:pPr>
        <w:ind w:left="-1560" w:right="-567"/>
        <w:contextualSpacing/>
        <w:jc w:val="center"/>
        <w:rPr>
          <w:rFonts w:ascii="Times New Roman" w:eastAsia="Times New Roman" w:hAnsi="Times New Roman" w:cs="Arial"/>
          <w:b/>
          <w:sz w:val="12"/>
          <w:szCs w:val="12"/>
          <w:lang w:eastAsia="ru-RU"/>
        </w:rPr>
      </w:pPr>
    </w:p>
    <w:p w:rsidR="008C5C5D" w:rsidRPr="001E7D6A" w:rsidRDefault="008C5C5D" w:rsidP="008C5C5D">
      <w:pPr>
        <w:ind w:left="-1560" w:right="-567"/>
        <w:contextualSpacing/>
        <w:jc w:val="center"/>
        <w:rPr>
          <w:rFonts w:ascii="Times New Roman" w:eastAsia="Times New Roman" w:hAnsi="Times New Roman" w:cs="Arial"/>
          <w:b/>
          <w:sz w:val="28"/>
          <w:szCs w:val="24"/>
          <w:lang w:eastAsia="ru-RU"/>
        </w:rPr>
      </w:pPr>
      <w:r w:rsidRPr="001E7D6A">
        <w:rPr>
          <w:rFonts w:ascii="Times New Roman" w:eastAsia="Times New Roman" w:hAnsi="Times New Roman" w:cs="Arial"/>
          <w:b/>
          <w:sz w:val="28"/>
          <w:szCs w:val="24"/>
          <w:lang w:eastAsia="ru-RU"/>
        </w:rPr>
        <w:t>МОСКОВСКОЙ   ОБЛАСТИ</w:t>
      </w:r>
    </w:p>
    <w:p w:rsidR="008C5C5D" w:rsidRPr="001E7D6A" w:rsidRDefault="008C5C5D" w:rsidP="008C5C5D">
      <w:pPr>
        <w:ind w:left="-1560" w:right="-567" w:firstLine="1701"/>
        <w:contextualSpacing/>
        <w:jc w:val="center"/>
        <w:rPr>
          <w:rFonts w:ascii="Times New Roman" w:eastAsia="Times New Roman" w:hAnsi="Times New Roman" w:cs="Arial"/>
          <w:sz w:val="16"/>
          <w:szCs w:val="16"/>
          <w:lang w:eastAsia="ru-RU"/>
        </w:rPr>
      </w:pPr>
    </w:p>
    <w:p w:rsidR="008C5C5D" w:rsidRPr="001E7D6A" w:rsidRDefault="008C5C5D" w:rsidP="008C5C5D">
      <w:pPr>
        <w:ind w:left="-1560" w:right="-567"/>
        <w:contextualSpacing/>
        <w:jc w:val="center"/>
        <w:rPr>
          <w:rFonts w:ascii="Times New Roman" w:eastAsia="Times New Roman" w:hAnsi="Times New Roman" w:cs="Arial"/>
          <w:b/>
          <w:sz w:val="44"/>
          <w:szCs w:val="24"/>
          <w:lang w:eastAsia="ru-RU"/>
        </w:rPr>
      </w:pPr>
      <w:r w:rsidRPr="001E7D6A">
        <w:rPr>
          <w:rFonts w:ascii="Times New Roman" w:eastAsia="Times New Roman" w:hAnsi="Times New Roman" w:cs="Arial"/>
          <w:b/>
          <w:sz w:val="44"/>
          <w:szCs w:val="24"/>
          <w:lang w:eastAsia="ru-RU"/>
        </w:rPr>
        <w:t>ПОСТАНОВЛЕНИЕ</w:t>
      </w:r>
    </w:p>
    <w:p w:rsidR="008C5C5D" w:rsidRPr="001E7D6A" w:rsidRDefault="008C5C5D" w:rsidP="008C5C5D">
      <w:pPr>
        <w:ind w:left="-1560" w:right="-567"/>
        <w:jc w:val="center"/>
        <w:rPr>
          <w:rFonts w:ascii="Times New Roman" w:eastAsia="Times New Roman" w:hAnsi="Times New Roman" w:cs="Arial"/>
          <w:b/>
          <w:sz w:val="24"/>
          <w:szCs w:val="24"/>
          <w:lang w:eastAsia="ru-RU"/>
        </w:rPr>
      </w:pPr>
    </w:p>
    <w:p w:rsidR="008C5C5D" w:rsidRPr="001E7D6A" w:rsidRDefault="008C5C5D" w:rsidP="008C5C5D">
      <w:pPr>
        <w:ind w:left="-1560" w:right="-567"/>
        <w:jc w:val="center"/>
        <w:outlineLvl w:val="0"/>
        <w:rPr>
          <w:rFonts w:ascii="Times New Roman" w:eastAsia="Times New Roman" w:hAnsi="Times New Roman" w:cs="Arial"/>
          <w:sz w:val="24"/>
          <w:szCs w:val="24"/>
          <w:lang w:eastAsia="ru-RU"/>
        </w:rPr>
      </w:pPr>
      <w:r w:rsidRPr="001E7D6A">
        <w:rPr>
          <w:rFonts w:ascii="Times New Roman" w:eastAsia="Times New Roman" w:hAnsi="Times New Roman" w:cs="Arial"/>
          <w:sz w:val="24"/>
          <w:szCs w:val="24"/>
          <w:lang w:eastAsia="ru-RU"/>
        </w:rPr>
        <w:t xml:space="preserve">  ____</w:t>
      </w:r>
      <w:r w:rsidR="00644BE2">
        <w:rPr>
          <w:rFonts w:ascii="Times New Roman" w:eastAsia="Times New Roman" w:hAnsi="Times New Roman" w:cs="Arial"/>
          <w:sz w:val="24"/>
          <w:szCs w:val="24"/>
          <w:lang w:eastAsia="ru-RU"/>
        </w:rPr>
        <w:t>____________</w:t>
      </w:r>
      <w:r w:rsidRPr="001E7D6A">
        <w:rPr>
          <w:rFonts w:ascii="Times New Roman" w:eastAsia="Times New Roman" w:hAnsi="Times New Roman" w:cs="Arial"/>
          <w:sz w:val="24"/>
          <w:szCs w:val="24"/>
          <w:lang w:eastAsia="ru-RU"/>
        </w:rPr>
        <w:t xml:space="preserve">___ № </w:t>
      </w:r>
      <w:r w:rsidR="0050051D">
        <w:rPr>
          <w:rFonts w:ascii="Times New Roman" w:eastAsia="Times New Roman" w:hAnsi="Times New Roman" w:cs="Arial"/>
          <w:sz w:val="24"/>
          <w:szCs w:val="24"/>
          <w:lang w:eastAsia="ru-RU"/>
        </w:rPr>
        <w:t>_________________</w:t>
      </w:r>
    </w:p>
    <w:p w:rsidR="00133048" w:rsidRDefault="00133048" w:rsidP="00C765B8">
      <w:pPr>
        <w:spacing w:after="1" w:line="240" w:lineRule="exact"/>
        <w:jc w:val="center"/>
        <w:rPr>
          <w:rFonts w:ascii="Times New Roman" w:eastAsia="Times New Roman" w:hAnsi="Times New Roman" w:cs="Arial"/>
          <w:sz w:val="24"/>
          <w:szCs w:val="24"/>
          <w:lang w:eastAsia="ru-RU"/>
        </w:rPr>
      </w:pPr>
    </w:p>
    <w:p w:rsidR="00E30D09" w:rsidRDefault="00E30D09" w:rsidP="00C765B8">
      <w:pPr>
        <w:spacing w:after="1" w:line="240" w:lineRule="exact"/>
        <w:jc w:val="center"/>
        <w:rPr>
          <w:rFonts w:ascii="Times New Roman" w:eastAsia="Times New Roman" w:hAnsi="Times New Roman" w:cs="Arial"/>
          <w:sz w:val="24"/>
          <w:szCs w:val="24"/>
          <w:lang w:eastAsia="ru-RU"/>
        </w:rPr>
      </w:pPr>
    </w:p>
    <w:p w:rsidR="00133048" w:rsidRDefault="00133048" w:rsidP="00C765B8">
      <w:pPr>
        <w:spacing w:after="1" w:line="240" w:lineRule="exact"/>
        <w:jc w:val="center"/>
        <w:rPr>
          <w:rFonts w:ascii="Times New Roman" w:eastAsia="Times New Roman" w:hAnsi="Times New Roman" w:cs="Arial"/>
          <w:sz w:val="24"/>
          <w:szCs w:val="24"/>
          <w:lang w:eastAsia="ru-RU"/>
        </w:rPr>
      </w:pPr>
    </w:p>
    <w:p w:rsidR="00962AA0" w:rsidRPr="00962AA0" w:rsidRDefault="00962AA0" w:rsidP="00962AA0">
      <w:pPr>
        <w:shd w:val="clear" w:color="auto" w:fill="FFFFFF"/>
        <w:spacing w:line="240" w:lineRule="exact"/>
        <w:jc w:val="center"/>
        <w:rPr>
          <w:rFonts w:ascii="Times New Roman" w:hAnsi="Times New Roman"/>
          <w:bCs/>
          <w:sz w:val="24"/>
          <w:szCs w:val="24"/>
        </w:rPr>
      </w:pPr>
      <w:r w:rsidRPr="00962AA0">
        <w:rPr>
          <w:rFonts w:ascii="Times New Roman" w:hAnsi="Times New Roman"/>
          <w:bCs/>
          <w:sz w:val="24"/>
          <w:szCs w:val="24"/>
        </w:rPr>
        <w:t xml:space="preserve">Об утверждении Положения о порядке размещения </w:t>
      </w:r>
    </w:p>
    <w:p w:rsidR="00962AA0" w:rsidRPr="00962AA0" w:rsidRDefault="00962AA0" w:rsidP="00962AA0">
      <w:pPr>
        <w:shd w:val="clear" w:color="auto" w:fill="FFFFFF"/>
        <w:spacing w:line="240" w:lineRule="exact"/>
        <w:jc w:val="center"/>
        <w:rPr>
          <w:rFonts w:ascii="Times New Roman" w:hAnsi="Times New Roman"/>
          <w:sz w:val="24"/>
          <w:szCs w:val="24"/>
        </w:rPr>
      </w:pPr>
      <w:r w:rsidRPr="00962AA0">
        <w:rPr>
          <w:rFonts w:ascii="Times New Roman" w:hAnsi="Times New Roman"/>
          <w:bCs/>
          <w:sz w:val="24"/>
          <w:szCs w:val="24"/>
        </w:rPr>
        <w:t>объектов развлечения и иных объектов по организации досуга населения муниципальным бюджетным учреждение</w:t>
      </w:r>
      <w:r>
        <w:rPr>
          <w:rFonts w:ascii="Times New Roman" w:hAnsi="Times New Roman"/>
          <w:bCs/>
          <w:sz w:val="24"/>
          <w:szCs w:val="24"/>
        </w:rPr>
        <w:t>м</w:t>
      </w:r>
      <w:r w:rsidRPr="00962AA0">
        <w:rPr>
          <w:rFonts w:ascii="Times New Roman" w:hAnsi="Times New Roman"/>
          <w:bCs/>
          <w:sz w:val="24"/>
          <w:szCs w:val="24"/>
        </w:rPr>
        <w:t xml:space="preserve"> культуры «Парки Электростали»</w:t>
      </w:r>
      <w:r w:rsidRPr="00962AA0">
        <w:rPr>
          <w:sz w:val="24"/>
          <w:szCs w:val="24"/>
        </w:rPr>
        <w:t xml:space="preserve"> </w:t>
      </w:r>
      <w:r w:rsidRPr="00962AA0">
        <w:rPr>
          <w:rFonts w:ascii="Times New Roman" w:hAnsi="Times New Roman"/>
          <w:bCs/>
          <w:sz w:val="24"/>
          <w:szCs w:val="24"/>
        </w:rPr>
        <w:t xml:space="preserve">на территории парка (парков) и иных зонах отдыха </w:t>
      </w:r>
      <w:r w:rsidRPr="00962AA0">
        <w:rPr>
          <w:rFonts w:ascii="Times New Roman" w:hAnsi="Times New Roman"/>
          <w:sz w:val="24"/>
          <w:szCs w:val="24"/>
        </w:rPr>
        <w:t>городского округа Электросталь Московской области</w:t>
      </w:r>
    </w:p>
    <w:p w:rsidR="00962AA0" w:rsidRPr="00914F82" w:rsidRDefault="00962AA0" w:rsidP="00962AA0">
      <w:pPr>
        <w:shd w:val="clear" w:color="auto" w:fill="FFFFFF"/>
        <w:tabs>
          <w:tab w:val="left" w:pos="1920"/>
        </w:tabs>
        <w:jc w:val="both"/>
        <w:rPr>
          <w:rFonts w:ascii="Times New Roman" w:hAnsi="Times New Roman"/>
          <w:bCs/>
          <w:color w:val="FF0000"/>
          <w:sz w:val="28"/>
          <w:szCs w:val="28"/>
        </w:rPr>
      </w:pPr>
      <w:r>
        <w:rPr>
          <w:rFonts w:ascii="Times New Roman" w:hAnsi="Times New Roman"/>
          <w:bCs/>
          <w:color w:val="FF0000"/>
          <w:sz w:val="28"/>
          <w:szCs w:val="28"/>
        </w:rPr>
        <w:tab/>
      </w:r>
    </w:p>
    <w:p w:rsidR="00962AA0" w:rsidRPr="00137D71" w:rsidRDefault="00962AA0" w:rsidP="00962AA0">
      <w:pPr>
        <w:shd w:val="clear" w:color="auto" w:fill="FFFFFF"/>
        <w:rPr>
          <w:rFonts w:ascii="Times New Roman" w:hAnsi="Times New Roman"/>
          <w:sz w:val="24"/>
          <w:szCs w:val="24"/>
        </w:rPr>
      </w:pPr>
    </w:p>
    <w:p w:rsidR="008C5C5D" w:rsidRPr="00962AA0" w:rsidRDefault="00962AA0" w:rsidP="00962AA0">
      <w:pPr>
        <w:shd w:val="clear" w:color="auto" w:fill="FFFFFF"/>
        <w:ind w:firstLine="567"/>
        <w:jc w:val="both"/>
        <w:rPr>
          <w:rFonts w:ascii="Times New Roman" w:eastAsia="Times New Roman" w:hAnsi="Times New Roman" w:cs="Times New Roman"/>
          <w:sz w:val="24"/>
          <w:szCs w:val="24"/>
          <w:lang w:eastAsia="ru-RU"/>
        </w:rPr>
      </w:pPr>
      <w:r w:rsidRPr="00962AA0">
        <w:rPr>
          <w:rFonts w:ascii="Times New Roman" w:hAnsi="Times New Roman" w:cs="Times New Roman"/>
          <w:bCs/>
          <w:sz w:val="24"/>
          <w:szCs w:val="24"/>
        </w:rPr>
        <w:t>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26.07.2006 № 135–ФЗ «О защите конкуренции»,</w:t>
      </w:r>
      <w:r w:rsidRPr="00962AA0">
        <w:rPr>
          <w:rFonts w:ascii="Times New Roman" w:hAnsi="Times New Roman" w:cs="Times New Roman"/>
          <w:sz w:val="24"/>
          <w:szCs w:val="24"/>
        </w:rPr>
        <w:t xml:space="preserve"> </w:t>
      </w:r>
      <w:r w:rsidRPr="00962AA0">
        <w:rPr>
          <w:rFonts w:ascii="Times New Roman" w:hAnsi="Times New Roman" w:cs="Times New Roman"/>
          <w:sz w:val="24"/>
          <w:szCs w:val="24"/>
          <w:shd w:val="clear" w:color="auto" w:fill="FFFFFF"/>
        </w:rPr>
        <w:t>Уставом городского округа Электросталь Московской области</w:t>
      </w:r>
      <w:r w:rsidRPr="00962AA0">
        <w:rPr>
          <w:rFonts w:ascii="Times New Roman" w:hAnsi="Times New Roman" w:cs="Times New Roman"/>
          <w:sz w:val="24"/>
          <w:szCs w:val="24"/>
        </w:rPr>
        <w:t xml:space="preserve">, в целях улучшения условий для организации досуга населения городского округа Электросталь Московской области, </w:t>
      </w:r>
      <w:r w:rsidR="008C5C5D" w:rsidRPr="00962AA0">
        <w:rPr>
          <w:rFonts w:ascii="Times New Roman" w:eastAsia="Times New Roman" w:hAnsi="Times New Roman" w:cs="Times New Roman"/>
          <w:sz w:val="24"/>
          <w:szCs w:val="24"/>
          <w:lang w:eastAsia="ru-RU"/>
        </w:rPr>
        <w:t xml:space="preserve">Администрация городского округа Электросталь Московской области </w:t>
      </w:r>
      <w:r w:rsidR="005E71D6" w:rsidRPr="00962AA0">
        <w:rPr>
          <w:rFonts w:ascii="Times New Roman" w:eastAsia="Times New Roman" w:hAnsi="Times New Roman" w:cs="Times New Roman"/>
          <w:sz w:val="24"/>
          <w:szCs w:val="24"/>
          <w:lang w:eastAsia="ru-RU"/>
        </w:rPr>
        <w:t>ПОСТАНОВЛЯЕТ</w:t>
      </w:r>
      <w:r w:rsidR="008C5C5D" w:rsidRPr="00962AA0">
        <w:rPr>
          <w:rFonts w:ascii="Times New Roman" w:eastAsia="Times New Roman" w:hAnsi="Times New Roman" w:cs="Times New Roman"/>
          <w:sz w:val="24"/>
          <w:szCs w:val="24"/>
          <w:lang w:eastAsia="ru-RU"/>
        </w:rPr>
        <w:t>:</w:t>
      </w:r>
    </w:p>
    <w:p w:rsidR="00962AA0" w:rsidRPr="00962AA0" w:rsidRDefault="00962AA0" w:rsidP="00962AA0">
      <w:pPr>
        <w:tabs>
          <w:tab w:val="left" w:pos="0"/>
          <w:tab w:val="left" w:pos="142"/>
        </w:tabs>
        <w:suppressAutoHyphens/>
        <w:ind w:firstLine="567"/>
        <w:jc w:val="both"/>
        <w:rPr>
          <w:rFonts w:ascii="Times New Roman" w:hAnsi="Times New Roman" w:cs="Times New Roman"/>
          <w:sz w:val="24"/>
          <w:szCs w:val="24"/>
        </w:rPr>
      </w:pPr>
      <w:r w:rsidRPr="00962AA0">
        <w:rPr>
          <w:rFonts w:ascii="Times New Roman" w:hAnsi="Times New Roman" w:cs="Times New Roman"/>
          <w:sz w:val="24"/>
          <w:szCs w:val="24"/>
        </w:rPr>
        <w:t xml:space="preserve">1. Утвердить </w:t>
      </w:r>
      <w:hyperlink w:anchor="Par32" w:history="1">
        <w:r w:rsidRPr="00962AA0">
          <w:rPr>
            <w:rFonts w:ascii="Times New Roman" w:hAnsi="Times New Roman" w:cs="Times New Roman"/>
            <w:sz w:val="24"/>
            <w:szCs w:val="24"/>
          </w:rPr>
          <w:t>Положение</w:t>
        </w:r>
      </w:hyperlink>
      <w:r w:rsidRPr="00962AA0">
        <w:rPr>
          <w:rFonts w:ascii="Times New Roman" w:hAnsi="Times New Roman" w:cs="Times New Roman"/>
          <w:sz w:val="24"/>
          <w:szCs w:val="24"/>
        </w:rPr>
        <w:t xml:space="preserve"> о порядке размещения объектов развлечения и иных объектов по организации досуга населения </w:t>
      </w:r>
      <w:r w:rsidRPr="00962AA0">
        <w:rPr>
          <w:rFonts w:ascii="Times New Roman" w:hAnsi="Times New Roman" w:cs="Times New Roman"/>
          <w:bCs/>
          <w:sz w:val="24"/>
          <w:szCs w:val="24"/>
        </w:rPr>
        <w:t>муниципальным бюджетным учреждением культуры «Парки Электростали» на территории парка (парков)</w:t>
      </w:r>
      <w:r w:rsidRPr="00962AA0">
        <w:rPr>
          <w:rFonts w:ascii="Times New Roman" w:hAnsi="Times New Roman" w:cs="Times New Roman"/>
          <w:sz w:val="24"/>
          <w:szCs w:val="24"/>
        </w:rPr>
        <w:t xml:space="preserve"> и иных зонах отдыха городского округа Электросталь Московской области (прилагается).</w:t>
      </w:r>
    </w:p>
    <w:p w:rsidR="00962AA0" w:rsidRPr="00962AA0" w:rsidRDefault="00962AA0" w:rsidP="00962AA0">
      <w:pPr>
        <w:ind w:firstLine="567"/>
        <w:jc w:val="both"/>
        <w:rPr>
          <w:rFonts w:ascii="Times New Roman" w:hAnsi="Times New Roman" w:cs="Times New Roman"/>
          <w:sz w:val="24"/>
          <w:szCs w:val="24"/>
        </w:rPr>
      </w:pPr>
      <w:r w:rsidRPr="00962AA0">
        <w:rPr>
          <w:rFonts w:ascii="Times New Roman" w:hAnsi="Times New Roman" w:cs="Times New Roman"/>
          <w:sz w:val="24"/>
          <w:szCs w:val="24"/>
        </w:rPr>
        <w:t xml:space="preserve">2. Опубликовать настоящее постановление в газете «Молва» и разместить на официальном сайте городского округа Электросталь Московской области в сети «Интернет»: www.electrostal.ru. </w:t>
      </w:r>
    </w:p>
    <w:p w:rsidR="00962AA0" w:rsidRPr="00962AA0" w:rsidRDefault="00962AA0" w:rsidP="00962AA0">
      <w:pPr>
        <w:shd w:val="clear" w:color="auto" w:fill="FFFFFF"/>
        <w:ind w:firstLine="567"/>
        <w:jc w:val="both"/>
        <w:rPr>
          <w:rFonts w:ascii="Times New Roman" w:hAnsi="Times New Roman" w:cs="Times New Roman"/>
          <w:sz w:val="24"/>
          <w:szCs w:val="24"/>
        </w:rPr>
      </w:pPr>
      <w:r w:rsidRPr="00962AA0">
        <w:rPr>
          <w:rFonts w:ascii="Times New Roman" w:hAnsi="Times New Roman" w:cs="Times New Roman"/>
          <w:sz w:val="24"/>
          <w:szCs w:val="24"/>
        </w:rPr>
        <w:t>3. Настоящее постановление вступает в силу со дня его официального опубликования.</w:t>
      </w:r>
    </w:p>
    <w:p w:rsidR="00962AA0" w:rsidRPr="00962AA0" w:rsidRDefault="00962AA0" w:rsidP="00962AA0">
      <w:pPr>
        <w:shd w:val="clear" w:color="auto" w:fill="FFFFFF"/>
        <w:ind w:firstLine="567"/>
        <w:jc w:val="both"/>
        <w:rPr>
          <w:rFonts w:ascii="Times New Roman" w:hAnsi="Times New Roman" w:cs="Times New Roman"/>
          <w:sz w:val="24"/>
          <w:szCs w:val="24"/>
        </w:rPr>
      </w:pPr>
      <w:r w:rsidRPr="00962AA0">
        <w:rPr>
          <w:rFonts w:ascii="Times New Roman" w:hAnsi="Times New Roman" w:cs="Times New Roman"/>
          <w:sz w:val="24"/>
          <w:szCs w:val="24"/>
        </w:rPr>
        <w:t xml:space="preserve">4. Контроль за исполнением настоящего постановления </w:t>
      </w:r>
      <w:r w:rsidRPr="00962AA0">
        <w:rPr>
          <w:rFonts w:ascii="Times New Roman" w:hAnsi="Times New Roman" w:cs="Times New Roman"/>
          <w:bCs/>
          <w:sz w:val="24"/>
          <w:szCs w:val="24"/>
        </w:rPr>
        <w:t>возложить на заместителя Главы Администрации городского округа Электросталь Московской области Кокунову М.Ю.</w:t>
      </w:r>
    </w:p>
    <w:p w:rsidR="008C5C5D" w:rsidRDefault="008C5C5D" w:rsidP="008C5C5D">
      <w:pPr>
        <w:jc w:val="both"/>
        <w:rPr>
          <w:rFonts w:ascii="Times New Roman" w:eastAsia="Times New Roman" w:hAnsi="Times New Roman" w:cs="Arial"/>
          <w:sz w:val="24"/>
          <w:szCs w:val="24"/>
          <w:lang w:eastAsia="ru-RU"/>
        </w:rPr>
      </w:pPr>
    </w:p>
    <w:p w:rsidR="00962AA0" w:rsidRPr="001E7D6A" w:rsidRDefault="00962AA0" w:rsidP="008C5C5D">
      <w:pPr>
        <w:jc w:val="both"/>
        <w:rPr>
          <w:rFonts w:ascii="Times New Roman" w:eastAsia="Times New Roman" w:hAnsi="Times New Roman" w:cs="Arial"/>
          <w:sz w:val="24"/>
          <w:szCs w:val="24"/>
          <w:lang w:eastAsia="ru-RU"/>
        </w:rPr>
      </w:pPr>
    </w:p>
    <w:p w:rsidR="008C5C5D" w:rsidRPr="001E7D6A" w:rsidRDefault="008C5C5D" w:rsidP="008C5C5D">
      <w:pPr>
        <w:jc w:val="both"/>
        <w:rPr>
          <w:rFonts w:ascii="Times New Roman" w:eastAsia="Times New Roman" w:hAnsi="Times New Roman" w:cs="Arial"/>
          <w:sz w:val="24"/>
          <w:szCs w:val="24"/>
          <w:lang w:eastAsia="ru-RU"/>
        </w:rPr>
      </w:pPr>
    </w:p>
    <w:p w:rsidR="00307F04" w:rsidRDefault="00307F04" w:rsidP="008C5C5D">
      <w:pPr>
        <w:jc w:val="both"/>
        <w:rPr>
          <w:rFonts w:ascii="Times New Roman" w:eastAsia="Times New Roman" w:hAnsi="Times New Roman" w:cs="Arial"/>
          <w:sz w:val="24"/>
          <w:szCs w:val="24"/>
          <w:lang w:eastAsia="ru-RU"/>
        </w:rPr>
      </w:pPr>
    </w:p>
    <w:p w:rsidR="008C5C5D" w:rsidRPr="001E7D6A" w:rsidRDefault="008C5C5D" w:rsidP="008C5C5D">
      <w:pPr>
        <w:jc w:val="both"/>
        <w:rPr>
          <w:rFonts w:ascii="Times New Roman" w:eastAsia="Times New Roman" w:hAnsi="Times New Roman" w:cs="Arial"/>
          <w:sz w:val="24"/>
          <w:szCs w:val="24"/>
          <w:lang w:eastAsia="ru-RU"/>
        </w:rPr>
      </w:pPr>
      <w:r w:rsidRPr="001E7D6A">
        <w:rPr>
          <w:rFonts w:ascii="Times New Roman" w:eastAsia="Times New Roman" w:hAnsi="Times New Roman" w:cs="Arial"/>
          <w:sz w:val="24"/>
          <w:szCs w:val="24"/>
          <w:lang w:eastAsia="ru-RU"/>
        </w:rPr>
        <w:t>Глава городского округа                                                                                          И.Ю. Волкова</w:t>
      </w:r>
    </w:p>
    <w:p w:rsidR="008C5C5D" w:rsidRDefault="008C5C5D" w:rsidP="008C5C5D">
      <w:pPr>
        <w:jc w:val="both"/>
        <w:rPr>
          <w:rFonts w:ascii="Times New Roman" w:eastAsia="Times New Roman" w:hAnsi="Times New Roman" w:cs="Arial"/>
          <w:sz w:val="24"/>
          <w:szCs w:val="24"/>
          <w:lang w:eastAsia="ru-RU"/>
        </w:rPr>
      </w:pPr>
    </w:p>
    <w:p w:rsidR="00644BE2" w:rsidRDefault="00644BE2" w:rsidP="008C5C5D">
      <w:pPr>
        <w:jc w:val="both"/>
        <w:rPr>
          <w:rFonts w:ascii="Times New Roman" w:eastAsia="Times New Roman" w:hAnsi="Times New Roman" w:cs="Arial"/>
          <w:sz w:val="24"/>
          <w:szCs w:val="24"/>
          <w:lang w:eastAsia="ru-RU"/>
        </w:rPr>
      </w:pPr>
    </w:p>
    <w:p w:rsidR="00644BE2" w:rsidRDefault="00644BE2" w:rsidP="008C5C5D">
      <w:pPr>
        <w:jc w:val="both"/>
        <w:rPr>
          <w:rFonts w:ascii="Times New Roman" w:eastAsia="Times New Roman" w:hAnsi="Times New Roman" w:cs="Arial"/>
          <w:sz w:val="24"/>
          <w:szCs w:val="24"/>
          <w:lang w:eastAsia="ru-RU"/>
        </w:rPr>
      </w:pPr>
    </w:p>
    <w:p w:rsidR="00644BE2" w:rsidRPr="00367198" w:rsidRDefault="00644BE2" w:rsidP="00367198">
      <w:pPr>
        <w:spacing w:line="240" w:lineRule="exact"/>
        <w:jc w:val="center"/>
        <w:rPr>
          <w:rFonts w:ascii="Times New Roman" w:hAnsi="Times New Roman" w:cs="Times New Roman"/>
          <w:sz w:val="24"/>
          <w:szCs w:val="24"/>
        </w:rPr>
        <w:sectPr w:rsidR="00644BE2" w:rsidRPr="00367198" w:rsidSect="00FC1328">
          <w:headerReference w:type="default" r:id="rId8"/>
          <w:headerReference w:type="first" r:id="rId9"/>
          <w:footerReference w:type="first" r:id="rId10"/>
          <w:pgSz w:w="11906" w:h="16838"/>
          <w:pgMar w:top="1134" w:right="851" w:bottom="1134" w:left="1701" w:header="709" w:footer="709" w:gutter="0"/>
          <w:pgNumType w:chapStyle="1"/>
          <w:cols w:space="708"/>
          <w:titlePg/>
          <w:docGrid w:linePitch="360"/>
        </w:sectPr>
      </w:pPr>
    </w:p>
    <w:tbl>
      <w:tblPr>
        <w:tblW w:w="11502" w:type="dxa"/>
        <w:tblInd w:w="-792" w:type="dxa"/>
        <w:tblLook w:val="01E0" w:firstRow="1" w:lastRow="1" w:firstColumn="1" w:lastColumn="1" w:noHBand="0" w:noVBand="0"/>
      </w:tblPr>
      <w:tblGrid>
        <w:gridCol w:w="6462"/>
        <w:gridCol w:w="5040"/>
      </w:tblGrid>
      <w:tr w:rsidR="00367198" w:rsidRPr="00367198" w:rsidTr="005E51DE">
        <w:tc>
          <w:tcPr>
            <w:tcW w:w="6462" w:type="dxa"/>
          </w:tcPr>
          <w:p w:rsidR="00367198" w:rsidRPr="00367198" w:rsidRDefault="00367198" w:rsidP="005E51DE">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5040" w:type="dxa"/>
          </w:tcPr>
          <w:p w:rsidR="00367198" w:rsidRPr="00367198" w:rsidRDefault="00367198"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 xml:space="preserve">Приложение </w:t>
            </w:r>
          </w:p>
          <w:p w:rsidR="00367198" w:rsidRPr="00367198" w:rsidRDefault="00367198"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 xml:space="preserve">к постановлению Администрации </w:t>
            </w:r>
          </w:p>
          <w:p w:rsidR="00367198" w:rsidRPr="00367198" w:rsidRDefault="00367198"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 xml:space="preserve">городского округа Электросталь </w:t>
            </w:r>
          </w:p>
          <w:p w:rsidR="00367198" w:rsidRPr="00367198" w:rsidRDefault="00367198"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 xml:space="preserve">Московской области </w:t>
            </w:r>
          </w:p>
          <w:p w:rsidR="00367198" w:rsidRPr="00367198" w:rsidRDefault="00367198"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6719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______________ № _____________</w:t>
            </w:r>
          </w:p>
          <w:p w:rsidR="00367198" w:rsidRPr="00367198" w:rsidRDefault="00367198" w:rsidP="005E51DE">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367198" w:rsidRPr="00367198" w:rsidRDefault="00367198" w:rsidP="00367198">
      <w:pPr>
        <w:autoSpaceDE w:val="0"/>
        <w:autoSpaceDN w:val="0"/>
        <w:adjustRightInd w:val="0"/>
        <w:jc w:val="both"/>
        <w:rPr>
          <w:rFonts w:ascii="Times New Roman" w:eastAsia="Times New Roman" w:hAnsi="Times New Roman" w:cs="Times New Roman"/>
          <w:sz w:val="24"/>
          <w:szCs w:val="24"/>
          <w:lang w:eastAsia="ru-RU"/>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bookmarkStart w:id="0" w:name="_Hlk108051012"/>
      <w:r w:rsidRPr="00367198">
        <w:rPr>
          <w:rFonts w:ascii="Times New Roman" w:hAnsi="Times New Roman" w:cs="Times New Roman"/>
          <w:bCs/>
          <w:sz w:val="24"/>
          <w:szCs w:val="24"/>
        </w:rPr>
        <w:t>ПОЛОЖЕНИЕ</w:t>
      </w:r>
    </w:p>
    <w:p w:rsidR="00367198" w:rsidRPr="00367198" w:rsidRDefault="00367198" w:rsidP="00367198">
      <w:pPr>
        <w:jc w:val="center"/>
        <w:textAlignment w:val="baseline"/>
        <w:rPr>
          <w:rFonts w:ascii="Times New Roman" w:hAnsi="Times New Roman" w:cs="Times New Roman"/>
          <w:bCs/>
          <w:sz w:val="24"/>
          <w:szCs w:val="24"/>
        </w:rPr>
      </w:pPr>
      <w:bookmarkStart w:id="1" w:name="_Hlk107941700"/>
      <w:bookmarkEnd w:id="0"/>
      <w:r w:rsidRPr="00367198">
        <w:rPr>
          <w:rFonts w:ascii="Times New Roman" w:hAnsi="Times New Roman" w:cs="Times New Roman"/>
          <w:bCs/>
          <w:sz w:val="24"/>
          <w:szCs w:val="24"/>
        </w:rPr>
        <w:t xml:space="preserve">о порядке размещения объектов развлечения и иных объектов </w:t>
      </w:r>
    </w:p>
    <w:p w:rsidR="00367198" w:rsidRPr="00367198" w:rsidRDefault="00367198" w:rsidP="00367198">
      <w:pPr>
        <w:jc w:val="center"/>
        <w:textAlignment w:val="baseline"/>
        <w:rPr>
          <w:rFonts w:ascii="Times New Roman" w:hAnsi="Times New Roman" w:cs="Times New Roman"/>
          <w:bCs/>
          <w:sz w:val="24"/>
          <w:szCs w:val="24"/>
        </w:rPr>
      </w:pPr>
      <w:r w:rsidRPr="00367198">
        <w:rPr>
          <w:rFonts w:ascii="Times New Roman" w:hAnsi="Times New Roman" w:cs="Times New Roman"/>
          <w:bCs/>
          <w:sz w:val="24"/>
          <w:szCs w:val="24"/>
        </w:rPr>
        <w:t xml:space="preserve">по организации досуга населения муниципальным </w:t>
      </w:r>
    </w:p>
    <w:p w:rsidR="00367198" w:rsidRPr="00367198" w:rsidRDefault="00367198" w:rsidP="00367198">
      <w:pPr>
        <w:jc w:val="center"/>
        <w:textAlignment w:val="baseline"/>
        <w:rPr>
          <w:rFonts w:ascii="Times New Roman" w:hAnsi="Times New Roman" w:cs="Times New Roman"/>
          <w:bCs/>
          <w:sz w:val="24"/>
          <w:szCs w:val="24"/>
        </w:rPr>
      </w:pPr>
      <w:r w:rsidRPr="00367198">
        <w:rPr>
          <w:rFonts w:ascii="Times New Roman" w:hAnsi="Times New Roman" w:cs="Times New Roman"/>
          <w:bCs/>
          <w:sz w:val="24"/>
          <w:szCs w:val="24"/>
        </w:rPr>
        <w:t>бюджетным учреждением культуры «Парки Электростали» на территории парка (парков)</w:t>
      </w:r>
      <w:bookmarkStart w:id="2" w:name="_Hlk107941716"/>
      <w:bookmarkEnd w:id="1"/>
      <w:r w:rsidRPr="00367198">
        <w:rPr>
          <w:rFonts w:ascii="Times New Roman" w:hAnsi="Times New Roman" w:cs="Times New Roman"/>
          <w:sz w:val="24"/>
          <w:szCs w:val="24"/>
        </w:rPr>
        <w:t xml:space="preserve"> и иных зонах отдыха городского округа Электросталь Московской области</w:t>
      </w:r>
    </w:p>
    <w:bookmarkEnd w:id="2"/>
    <w:p w:rsidR="00367198" w:rsidRPr="00367198" w:rsidRDefault="00367198" w:rsidP="00367198">
      <w:pPr>
        <w:autoSpaceDE w:val="0"/>
        <w:autoSpaceDN w:val="0"/>
        <w:adjustRightInd w:val="0"/>
        <w:ind w:firstLine="709"/>
        <w:jc w:val="both"/>
        <w:rPr>
          <w:rFonts w:ascii="Times New Roman" w:hAnsi="Times New Roman" w:cs="Times New Roman"/>
          <w:bCs/>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1. Общие положения</w:t>
      </w:r>
    </w:p>
    <w:p w:rsidR="00367198" w:rsidRPr="00367198" w:rsidRDefault="00367198" w:rsidP="00367198">
      <w:pPr>
        <w:pStyle w:val="aa"/>
        <w:widowControl/>
        <w:numPr>
          <w:ilvl w:val="1"/>
          <w:numId w:val="1"/>
        </w:numPr>
        <w:ind w:left="0" w:firstLine="709"/>
        <w:jc w:val="both"/>
        <w:rPr>
          <w:rFonts w:ascii="Times New Roman" w:eastAsia="Calibri" w:hAnsi="Times New Roman" w:cs="Times New Roman"/>
          <w:sz w:val="24"/>
          <w:szCs w:val="24"/>
          <w:lang w:eastAsia="en-US"/>
        </w:rPr>
      </w:pPr>
      <w:r w:rsidRPr="00367198">
        <w:rPr>
          <w:rFonts w:ascii="Times New Roman" w:eastAsia="Calibri" w:hAnsi="Times New Roman" w:cs="Times New Roman"/>
          <w:sz w:val="24"/>
          <w:szCs w:val="24"/>
          <w:lang w:eastAsia="en-US"/>
        </w:rPr>
        <w:t xml:space="preserve">Настоящее Положение разработано в соответствии с Гражданским </w:t>
      </w:r>
      <w:hyperlink r:id="rId11" w:history="1">
        <w:r w:rsidRPr="00367198">
          <w:rPr>
            <w:rFonts w:ascii="Times New Roman" w:eastAsia="Calibri" w:hAnsi="Times New Roman" w:cs="Times New Roman"/>
            <w:sz w:val="24"/>
            <w:szCs w:val="24"/>
            <w:lang w:eastAsia="en-US"/>
          </w:rPr>
          <w:t>кодексом</w:t>
        </w:r>
      </w:hyperlink>
      <w:r w:rsidRPr="00367198">
        <w:rPr>
          <w:rFonts w:ascii="Times New Roman" w:eastAsia="Calibri" w:hAnsi="Times New Roman" w:cs="Times New Roman"/>
          <w:sz w:val="24"/>
          <w:szCs w:val="24"/>
          <w:lang w:eastAsia="en-US"/>
        </w:rPr>
        <w:t xml:space="preserve"> Российской Федерации, Федеральным </w:t>
      </w:r>
      <w:hyperlink r:id="rId12" w:history="1">
        <w:r w:rsidRPr="00367198">
          <w:rPr>
            <w:rFonts w:ascii="Times New Roman" w:eastAsia="Calibri" w:hAnsi="Times New Roman" w:cs="Times New Roman"/>
            <w:sz w:val="24"/>
            <w:szCs w:val="24"/>
            <w:lang w:eastAsia="en-US"/>
          </w:rPr>
          <w:t>законом</w:t>
        </w:r>
      </w:hyperlink>
      <w:r w:rsidRPr="00367198">
        <w:rPr>
          <w:rFonts w:ascii="Times New Roman" w:eastAsia="Calibri" w:hAnsi="Times New Roman" w:cs="Times New Roman"/>
          <w:sz w:val="24"/>
          <w:szCs w:val="24"/>
          <w:lang w:eastAsia="en-US"/>
        </w:rPr>
        <w:t xml:space="preserve"> от 06.10.2003 </w:t>
      </w:r>
      <w:r w:rsidRPr="00367198">
        <w:rPr>
          <w:rFonts w:ascii="Times New Roman" w:eastAsia="Calibri" w:hAnsi="Times New Roman" w:cs="Times New Roman"/>
          <w:sz w:val="24"/>
          <w:szCs w:val="24"/>
          <w:lang w:eastAsia="en-US"/>
        </w:rPr>
        <w:br/>
        <w:t xml:space="preserve">№ 131–ФЗ «Об общих принципах организации местного самоуправления </w:t>
      </w:r>
      <w:r w:rsidRPr="00367198">
        <w:rPr>
          <w:rFonts w:ascii="Times New Roman" w:eastAsia="Calibri" w:hAnsi="Times New Roman" w:cs="Times New Roman"/>
          <w:sz w:val="24"/>
          <w:szCs w:val="24"/>
          <w:lang w:eastAsia="en-US"/>
        </w:rPr>
        <w:br/>
        <w:t xml:space="preserve">в Российской Федерации», Федеральным </w:t>
      </w:r>
      <w:hyperlink r:id="rId13" w:history="1">
        <w:r w:rsidRPr="00367198">
          <w:rPr>
            <w:rFonts w:ascii="Times New Roman" w:eastAsia="Calibri" w:hAnsi="Times New Roman" w:cs="Times New Roman"/>
            <w:sz w:val="24"/>
            <w:szCs w:val="24"/>
            <w:lang w:eastAsia="en-US"/>
          </w:rPr>
          <w:t>законом</w:t>
        </w:r>
      </w:hyperlink>
      <w:r w:rsidRPr="00367198">
        <w:rPr>
          <w:rFonts w:ascii="Times New Roman" w:eastAsia="Calibri" w:hAnsi="Times New Roman" w:cs="Times New Roman"/>
          <w:sz w:val="24"/>
          <w:szCs w:val="24"/>
          <w:lang w:eastAsia="en-US"/>
        </w:rPr>
        <w:t xml:space="preserve"> от 26.07.2006 № 135–ФЗ </w:t>
      </w:r>
      <w:r w:rsidRPr="00367198">
        <w:rPr>
          <w:rFonts w:ascii="Times New Roman" w:eastAsia="Calibri" w:hAnsi="Times New Roman" w:cs="Times New Roman"/>
          <w:sz w:val="24"/>
          <w:szCs w:val="24"/>
          <w:lang w:eastAsia="en-US"/>
        </w:rPr>
        <w:br/>
        <w:t xml:space="preserve">«О защите конкуренции» и определяет порядок размещения объектов развлечения и иных объектов </w:t>
      </w:r>
      <w:r w:rsidRPr="00367198">
        <w:rPr>
          <w:rFonts w:ascii="Times New Roman" w:hAnsi="Times New Roman" w:cs="Times New Roman"/>
          <w:sz w:val="24"/>
          <w:szCs w:val="24"/>
        </w:rPr>
        <w:t xml:space="preserve">по организации досуга населения </w:t>
      </w:r>
      <w:r w:rsidRPr="00367198">
        <w:rPr>
          <w:rFonts w:ascii="Times New Roman" w:hAnsi="Times New Roman" w:cs="Times New Roman"/>
          <w:bCs/>
          <w:sz w:val="24"/>
          <w:szCs w:val="24"/>
        </w:rPr>
        <w:t>муниципальным бюджетным учреждение</w:t>
      </w:r>
      <w:r>
        <w:rPr>
          <w:rFonts w:ascii="Times New Roman" w:hAnsi="Times New Roman" w:cs="Times New Roman"/>
          <w:bCs/>
          <w:sz w:val="24"/>
          <w:szCs w:val="24"/>
        </w:rPr>
        <w:t>м</w:t>
      </w:r>
      <w:r w:rsidRPr="00367198">
        <w:rPr>
          <w:rFonts w:ascii="Times New Roman" w:hAnsi="Times New Roman" w:cs="Times New Roman"/>
          <w:bCs/>
          <w:sz w:val="24"/>
          <w:szCs w:val="24"/>
        </w:rPr>
        <w:t xml:space="preserve"> культуры «Парки Электростали»</w:t>
      </w:r>
      <w:r w:rsidRPr="00367198">
        <w:rPr>
          <w:rFonts w:ascii="Times New Roman" w:eastAsia="Calibri" w:hAnsi="Times New Roman" w:cs="Times New Roman"/>
          <w:sz w:val="24"/>
          <w:szCs w:val="24"/>
          <w:lang w:eastAsia="en-US"/>
        </w:rPr>
        <w:t xml:space="preserve"> (далее – Учреждение) на земельных участках, предоставленных Учреждению </w:t>
      </w:r>
      <w:r w:rsidRPr="00367198">
        <w:rPr>
          <w:rFonts w:ascii="Times New Roman" w:hAnsi="Times New Roman" w:cs="Times New Roman"/>
          <w:sz w:val="24"/>
          <w:szCs w:val="24"/>
        </w:rPr>
        <w:t>в постоянное (бессрочное) пользование</w:t>
      </w:r>
      <w:r w:rsidRPr="00367198">
        <w:rPr>
          <w:rFonts w:ascii="Times New Roman" w:eastAsia="Calibri" w:hAnsi="Times New Roman" w:cs="Times New Roman"/>
          <w:sz w:val="24"/>
          <w:szCs w:val="24"/>
          <w:lang w:eastAsia="en-US"/>
        </w:rPr>
        <w:t xml:space="preserve">, </w:t>
      </w:r>
      <w:r w:rsidRPr="00367198">
        <w:rPr>
          <w:rFonts w:ascii="Times New Roman" w:hAnsi="Times New Roman" w:cs="Times New Roman"/>
          <w:bCs/>
          <w:sz w:val="24"/>
          <w:szCs w:val="24"/>
        </w:rPr>
        <w:t xml:space="preserve">на иных зонах отдыха (далее – территории Учреждения), </w:t>
      </w:r>
      <w:r w:rsidRPr="00367198">
        <w:rPr>
          <w:rFonts w:ascii="Times New Roman" w:eastAsia="Calibri" w:hAnsi="Times New Roman" w:cs="Times New Roman"/>
          <w:sz w:val="24"/>
          <w:szCs w:val="24"/>
          <w:lang w:eastAsia="en-US"/>
        </w:rPr>
        <w:t xml:space="preserve"> порядок проведения аукционов и заключения договора на право размещения объектов развлечения и иных объектов по организации досуга населения на территориях Учреждения.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 Учреждение наделяется полномочиями на утверждение схемы размещения объектов развлечения и иных объектов по организации досуга населения на территориях Учреждения, выступает организатором торгов в виде аукциона на право размещения объектов развлечения и иных объектов по организации досуга населения на территории Учреждения</w:t>
      </w:r>
      <w:r w:rsidRPr="00367198">
        <w:rPr>
          <w:rFonts w:ascii="Times New Roman" w:hAnsi="Times New Roman" w:cs="Times New Roman"/>
          <w:bCs/>
          <w:sz w:val="24"/>
          <w:szCs w:val="24"/>
        </w:rPr>
        <w:t xml:space="preserve">. </w:t>
      </w:r>
    </w:p>
    <w:p w:rsidR="00367198" w:rsidRPr="00367198" w:rsidRDefault="00367198" w:rsidP="00367198">
      <w:pPr>
        <w:pStyle w:val="Default"/>
        <w:ind w:firstLine="709"/>
        <w:jc w:val="both"/>
        <w:rPr>
          <w:color w:val="auto"/>
        </w:rPr>
      </w:pPr>
      <w:r w:rsidRPr="00367198">
        <w:rPr>
          <w:color w:val="auto"/>
        </w:rPr>
        <w:t>1.3. Действие настоящего Положения распространяется на размещение следующих объектов: объекты развлечения; аттракционы; нестационарные объекты для организации обслуживания и услуг зон отдыха населения; пункты проката; спортивные и детские площадки.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1.4. Организатор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аукционов – разработки документации об аукционе, опубликования и размещения извещения </w:t>
      </w:r>
      <w:r w:rsidRPr="00367198">
        <w:rPr>
          <w:rFonts w:ascii="Times New Roman" w:hAnsi="Times New Roman" w:cs="Times New Roman"/>
          <w:sz w:val="24"/>
          <w:szCs w:val="24"/>
        </w:rPr>
        <w:br/>
        <w:t xml:space="preserve">о проведении аукциона и иных связанных с обеспечением их проведения функций. </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При этом создание комиссии по проведению аукционов, определение начальной (минимальной) цены договора, предмета и существенных условий договора, утверждение проекта договора, документации об аукционе, определение условий аукционов и их изменение, а также подписание договора осуществляются организатором аукциона.</w:t>
      </w:r>
    </w:p>
    <w:p w:rsidR="00367198" w:rsidRPr="00367198" w:rsidRDefault="00367198" w:rsidP="00367198">
      <w:pPr>
        <w:pStyle w:val="aa"/>
        <w:widowControl/>
        <w:tabs>
          <w:tab w:val="left" w:pos="0"/>
        </w:tabs>
        <w:ind w:left="0" w:firstLine="709"/>
        <w:jc w:val="both"/>
        <w:rPr>
          <w:rFonts w:ascii="Times New Roman" w:hAnsi="Times New Roman" w:cs="Times New Roman"/>
          <w:sz w:val="24"/>
          <w:szCs w:val="24"/>
        </w:rPr>
      </w:pPr>
      <w:r w:rsidRPr="00367198">
        <w:rPr>
          <w:rFonts w:ascii="Times New Roman" w:hAnsi="Times New Roman" w:cs="Times New Roman"/>
          <w:sz w:val="24"/>
          <w:szCs w:val="24"/>
        </w:rPr>
        <w:t>1.5. Договор заключается Учреждением по итогам аукциона на срок не более десяти лет.</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367198" w:rsidRPr="00367198" w:rsidRDefault="00367198" w:rsidP="00367198">
      <w:pPr>
        <w:pStyle w:val="aa"/>
        <w:widowControl/>
        <w:ind w:left="0"/>
        <w:jc w:val="center"/>
        <w:rPr>
          <w:rFonts w:ascii="Times New Roman" w:hAnsi="Times New Roman" w:cs="Times New Roman"/>
          <w:sz w:val="24"/>
          <w:szCs w:val="24"/>
        </w:rPr>
      </w:pPr>
      <w:r w:rsidRPr="00367198">
        <w:rPr>
          <w:rFonts w:ascii="Times New Roman" w:eastAsia="Calibri" w:hAnsi="Times New Roman" w:cs="Times New Roman"/>
          <w:bCs/>
          <w:sz w:val="24"/>
          <w:szCs w:val="24"/>
          <w:lang w:eastAsia="en-US"/>
        </w:rPr>
        <w:t>2. Основные понятия и определения, используемые в настоящем Положении</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 Аукцион – торги, победителем которых признается участник, предложивший наиболее высокую плату за предмет аукциона (лот).</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2.2. Заявитель – любое юридическое или физическое лицо, в том числе индивидуальный предприниматель, желающее разместить предмет аукциона (лот) на территории городского округа Электросталь Московской области и подавшее в соответствии с документацией об аукционе заявку о намерении участвовать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lastRenderedPageBreak/>
        <w:t>2.3. Участник аукциона – заявитель, допущенный аукционной комиссией к участию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2.4. Организатор аукциона – Учреждение (далее – Организатор).</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2.5. Заявка на участие в аукционе (далее – заявка) – сведения и документы, представленные заявителем для участия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2.6. Аукционная комиссия – комиссия, созданная Организатором для проведения аукциона (далее – Комиссия).</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2.7. Начальная минимальная цена (НМЦ) – определенный организатором аукциона размер начальной (минимальной) платы за предмет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2.8. Предмет аукциона (лот) – предмет торгов, реализуемый в ходе проведения одной процедуры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2.9. Задаток – внесение денежных средств заявителем в размере и порядке, которые установлены документацией об аукционе, в качестве обеспечения своей заявки и свидетельствующие о серьезности намерений заявителя на участие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2.10. Победитель аукциона – участник, предложивший наиболее высокую цену за предмет аукциона (лот).</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2.11. «Шаг аукциона» – минимальный коэффициент повышения начальной (минимальной) цены аукциона (лота), предлагаемый участником аукциона, устанавливаемый в процентном отношении к начальной цене.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2.12. Цена лота – итоговый размер платы, достигнутый в результате торгов на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2.13. Договор – договор, заключаемый по результатам торгов, проводимых в форме аукциона (далее – Договор).</w:t>
      </w:r>
    </w:p>
    <w:p w:rsidR="00367198" w:rsidRPr="00367198" w:rsidRDefault="00367198" w:rsidP="00367198">
      <w:pPr>
        <w:ind w:firstLine="709"/>
        <w:jc w:val="both"/>
        <w:textAlignment w:val="baseline"/>
        <w:rPr>
          <w:rFonts w:ascii="Times New Roman" w:hAnsi="Times New Roman" w:cs="Times New Roman"/>
          <w:sz w:val="24"/>
          <w:szCs w:val="24"/>
        </w:rPr>
      </w:pPr>
    </w:p>
    <w:p w:rsidR="00367198" w:rsidRPr="00367198" w:rsidRDefault="00367198" w:rsidP="00367198">
      <w:pPr>
        <w:jc w:val="center"/>
        <w:textAlignment w:val="baseline"/>
        <w:outlineLvl w:val="2"/>
        <w:rPr>
          <w:rFonts w:ascii="Times New Roman" w:hAnsi="Times New Roman" w:cs="Times New Roman"/>
          <w:bCs/>
          <w:sz w:val="24"/>
          <w:szCs w:val="24"/>
        </w:rPr>
      </w:pPr>
      <w:r w:rsidRPr="00367198">
        <w:rPr>
          <w:rFonts w:ascii="Times New Roman" w:hAnsi="Times New Roman" w:cs="Times New Roman"/>
          <w:bCs/>
          <w:sz w:val="24"/>
          <w:szCs w:val="24"/>
        </w:rPr>
        <w:t>3. Функции организатора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 Организатор аукциона осуществляет следующие функции:</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 Принимает решение о проведении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3.1.2. Разрабатывает документацию об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3.1.3. Определяет начальную (минимальную) цену лота.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xml:space="preserve">3.1.4. Утверждает проект договора. </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3.1.5. Определяет предмет и существенные условия договора.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xml:space="preserve">3.1.6. Подписание договора. </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3.1.7. Устанавливает:</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дату, время, место и порядок проведения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форму, сроки, место подачи заявок на участие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дату, время, место, сроки рассмотрения заявок на участие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«шаг»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требование о задатке, размер задатка, сроки и порядок внесения задатка.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3.1.8. Размещает извещение о проведении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3.1.9.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3.1.10. Принимает решение о внесении изменений в извещение о проведении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3.1.11. Принимает решение об отказе от проведения аукциона не позднее чем за три дня до наступления даты его проведения.</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3.1.12. Определяет состав аукционной комиссии, назначает ее председателя, заместителя председателя и секретаря.</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3.1.13. Обеспечивает аудио– и/или видеозапись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xml:space="preserve">3.1.14. Размещает протоколы, составленные в ходе организации и проведения аукциона, на официальном сайте городского округа Электросталь Московской области, </w:t>
      </w:r>
      <w:r w:rsidRPr="00367198">
        <w:rPr>
          <w:rStyle w:val="a3"/>
          <w:rFonts w:ascii="Times New Roman" w:hAnsi="Times New Roman" w:cs="Times New Roman"/>
          <w:color w:val="auto"/>
          <w:sz w:val="24"/>
          <w:szCs w:val="24"/>
          <w:u w:val="none"/>
        </w:rPr>
        <w:t xml:space="preserve">а также на сайте </w:t>
      </w:r>
      <w:r w:rsidRPr="00367198">
        <w:rPr>
          <w:rFonts w:ascii="Times New Roman" w:hAnsi="Times New Roman" w:cs="Times New Roman"/>
          <w:sz w:val="24"/>
          <w:szCs w:val="24"/>
        </w:rPr>
        <w:t>Учреждения (при необходимости).</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3.1.15. Обеспечивает прием и возврат задатка.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3.1.16. Обеспечивает осмотр места размещения объекта.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lastRenderedPageBreak/>
        <w:t>3.1.17. Осуществляет иные функции, предусмотренные настоящим Положением.</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3.2. Организатор в соответствии с пунктом 1.4. Положения вправе привлечь специализированную организацию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выполнения иных функций, связанных с обеспечением проведения аукциона. При этом создание аукционной комиссии, определение начальной (минимальной) цены лота, предмета и существенных условий Договора, утверждение проекта Договора и подписание Договора осуществляются организатором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Специализированная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367198" w:rsidRPr="00367198" w:rsidRDefault="00367198" w:rsidP="00367198">
      <w:pPr>
        <w:autoSpaceDE w:val="0"/>
        <w:autoSpaceDN w:val="0"/>
        <w:adjustRightInd w:val="0"/>
        <w:jc w:val="center"/>
        <w:rPr>
          <w:rFonts w:ascii="Times New Roman" w:hAnsi="Times New Roman" w:cs="Times New Roman"/>
          <w:b/>
          <w:bCs/>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4. Аукционная комиссия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4.1. Для проведения аукциона на право заключения договора на размещение объектов развлечения и иных объектов по организации досуга населения (далее – аукцион) создается аукционная комиссия (далее – комиссия)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4.2. 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4.3. Число членов комиссии должно быть не менее пяти человек.</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4.4. 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 В случае выявления в составе комиссии указанных лиц организатор аукциона обязан незамедлительно заменить их иными физическими лицами.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4.5. Замена члена Комиссии допускается только по решению организатора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3" w:name="Par71"/>
      <w:bookmarkEnd w:id="3"/>
      <w:r w:rsidRPr="00367198">
        <w:rPr>
          <w:rFonts w:ascii="Times New Roman" w:hAnsi="Times New Roman" w:cs="Times New Roman"/>
          <w:sz w:val="24"/>
          <w:szCs w:val="24"/>
        </w:rPr>
        <w:t>4.6.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4.7. Комиссия правомочна осуществлять функции, предусмотренные </w:t>
      </w:r>
      <w:hyperlink w:anchor="Par71" w:history="1">
        <w:r w:rsidRPr="00367198">
          <w:rPr>
            <w:rFonts w:ascii="Times New Roman" w:hAnsi="Times New Roman" w:cs="Times New Roman"/>
            <w:sz w:val="24"/>
            <w:szCs w:val="24"/>
          </w:rPr>
          <w:t>пунктом 4.6</w:t>
        </w:r>
      </w:hyperlink>
      <w:r w:rsidRPr="00367198">
        <w:rPr>
          <w:rFonts w:ascii="Times New Roman" w:hAnsi="Times New Roman" w:cs="Times New Roman"/>
          <w:sz w:val="24"/>
          <w:szCs w:val="24"/>
        </w:rPr>
        <w:t xml:space="preserve"> Положения,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5. Требования к участникам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5.1.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w:t>
      </w:r>
      <w:bookmarkStart w:id="4" w:name="Par77"/>
      <w:bookmarkEnd w:id="4"/>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5.2. К участнику аукциона предъявляются следующие требования: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физического лица, индивидуального предпринимателя банкротом и об открытии конкурсного производства;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lastRenderedPageBreak/>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bookmarkStart w:id="5" w:name="P23"/>
      <w:bookmarkEnd w:id="5"/>
      <w:r w:rsidRPr="00367198">
        <w:rPr>
          <w:rFonts w:ascii="Times New Roman" w:hAnsi="Times New Roman" w:cs="Times New Roman"/>
          <w:sz w:val="24"/>
          <w:szCs w:val="24"/>
        </w:rPr>
        <w:t xml:space="preserve">5.3. Кроме указанных в </w:t>
      </w:r>
      <w:hyperlink r:id="rId14" w:anchor="P23#P23" w:history="1">
        <w:r w:rsidRPr="00367198">
          <w:rPr>
            <w:rFonts w:ascii="Times New Roman" w:eastAsia="Calibri" w:hAnsi="Times New Roman" w:cs="Times New Roman"/>
            <w:sz w:val="24"/>
            <w:szCs w:val="24"/>
          </w:rPr>
          <w:t xml:space="preserve">пункте </w:t>
        </w:r>
      </w:hyperlink>
      <w:r w:rsidRPr="00367198">
        <w:rPr>
          <w:rFonts w:ascii="Times New Roman" w:eastAsia="Calibri" w:hAnsi="Times New Roman" w:cs="Times New Roman"/>
          <w:sz w:val="24"/>
          <w:szCs w:val="24"/>
        </w:rPr>
        <w:t>5.2</w:t>
      </w:r>
      <w:r w:rsidRPr="00367198">
        <w:rPr>
          <w:rFonts w:ascii="Times New Roman" w:hAnsi="Times New Roman" w:cs="Times New Roman"/>
          <w:sz w:val="24"/>
          <w:szCs w:val="24"/>
        </w:rPr>
        <w:t xml:space="preserve"> настоящего Положения требований организатор аукциона не вправе устанавливать иные требования к участникам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5.4.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w:t>
      </w:r>
      <w:r w:rsidRPr="00367198">
        <w:rPr>
          <w:rFonts w:ascii="Times New Roman" w:eastAsia="Calibri" w:hAnsi="Times New Roman" w:cs="Times New Roman"/>
          <w:sz w:val="24"/>
          <w:szCs w:val="24"/>
        </w:rPr>
        <w:t>5.2</w:t>
      </w:r>
      <w:r w:rsidRPr="00367198">
        <w:rPr>
          <w:rFonts w:ascii="Times New Roman" w:hAnsi="Times New Roman" w:cs="Times New Roman"/>
          <w:sz w:val="24"/>
          <w:szCs w:val="24"/>
        </w:rPr>
        <w:t xml:space="preserve"> настоящего Положения, у органов власти в соответствии с их компетенцией и иных лиц, за исключением лиц, подавших заявку на участие в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5.5. Не допускается взимание с участников аукциона платы за участие в аукционе, за исключением платы за предоставление документации об аукционе в случаях, предусмотренных настоящим Положением.</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5.6.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 </w:t>
      </w:r>
    </w:p>
    <w:p w:rsidR="00367198" w:rsidRPr="00367198" w:rsidRDefault="00367198" w:rsidP="00367198">
      <w:pPr>
        <w:autoSpaceDE w:val="0"/>
        <w:autoSpaceDN w:val="0"/>
        <w:adjustRightInd w:val="0"/>
        <w:ind w:firstLine="709"/>
        <w:jc w:val="both"/>
        <w:rPr>
          <w:rFonts w:ascii="Times New Roman" w:hAnsi="Times New Roman" w:cs="Times New Roman"/>
          <w:b/>
          <w:bCs/>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6. Условия допуска к участию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6.1. Заявителем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367198" w:rsidRPr="00367198" w:rsidRDefault="00367198" w:rsidP="00367198">
      <w:pPr>
        <w:pStyle w:val="ConsPlusNormal"/>
        <w:ind w:firstLine="709"/>
        <w:jc w:val="both"/>
        <w:rPr>
          <w:rFonts w:ascii="Times New Roman" w:hAnsi="Times New Roman" w:cs="Times New Roman"/>
          <w:sz w:val="24"/>
          <w:szCs w:val="24"/>
        </w:rPr>
      </w:pPr>
      <w:bookmarkStart w:id="6" w:name="P34"/>
      <w:bookmarkEnd w:id="6"/>
      <w:r w:rsidRPr="00367198">
        <w:rPr>
          <w:rFonts w:ascii="Times New Roman" w:hAnsi="Times New Roman" w:cs="Times New Roman"/>
          <w:sz w:val="24"/>
          <w:szCs w:val="24"/>
        </w:rPr>
        <w:t>6.2. Заявитель не допускается аукционной комиссией к участию в аукционе в случаях:</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 непредставления документов, определенных </w:t>
      </w:r>
      <w:hyperlink r:id="rId15" w:history="1">
        <w:r w:rsidRPr="00367198">
          <w:rPr>
            <w:rFonts w:ascii="Times New Roman" w:eastAsia="Calibri" w:hAnsi="Times New Roman" w:cs="Times New Roman"/>
            <w:sz w:val="24"/>
            <w:szCs w:val="24"/>
          </w:rPr>
          <w:t>пунктом</w:t>
        </w:r>
      </w:hyperlink>
      <w:r w:rsidRPr="00367198">
        <w:rPr>
          <w:rFonts w:ascii="Times New Roman" w:eastAsia="Calibri" w:hAnsi="Times New Roman" w:cs="Times New Roman"/>
          <w:sz w:val="24"/>
          <w:szCs w:val="24"/>
        </w:rPr>
        <w:t xml:space="preserve"> 10.2</w:t>
      </w:r>
      <w:r w:rsidRPr="00367198">
        <w:rPr>
          <w:rFonts w:ascii="Times New Roman" w:hAnsi="Times New Roman" w:cs="Times New Roman"/>
          <w:sz w:val="24"/>
          <w:szCs w:val="24"/>
        </w:rPr>
        <w:t>, настоящего Положения, либо наличия в таких документах недостоверных сведений;</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2) несоответствия требованиям, указанным </w:t>
      </w:r>
      <w:r w:rsidRPr="00367198">
        <w:rPr>
          <w:rFonts w:ascii="Times New Roman" w:eastAsia="Calibri" w:hAnsi="Times New Roman" w:cs="Times New Roman"/>
          <w:sz w:val="24"/>
          <w:szCs w:val="24"/>
        </w:rPr>
        <w:t xml:space="preserve">в </w:t>
      </w:r>
      <w:hyperlink r:id="rId16" w:anchor="P23#P23" w:history="1">
        <w:r w:rsidRPr="00367198">
          <w:rPr>
            <w:rFonts w:ascii="Times New Roman" w:eastAsia="Calibri" w:hAnsi="Times New Roman" w:cs="Times New Roman"/>
            <w:sz w:val="24"/>
            <w:szCs w:val="24"/>
          </w:rPr>
          <w:t xml:space="preserve">пункте </w:t>
        </w:r>
      </w:hyperlink>
      <w:r w:rsidRPr="00367198">
        <w:rPr>
          <w:rFonts w:ascii="Times New Roman" w:eastAsia="Calibri" w:hAnsi="Times New Roman" w:cs="Times New Roman"/>
          <w:sz w:val="24"/>
          <w:szCs w:val="24"/>
        </w:rPr>
        <w:t>5.2</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3) невнесения задатка, если требование о внесении задатка указано в извещении о проведении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(в случае, если аукцион проводится среди указанных субъектов);</w:t>
      </w:r>
    </w:p>
    <w:p w:rsidR="00367198" w:rsidRPr="00367198" w:rsidRDefault="00367198" w:rsidP="00367198">
      <w:pPr>
        <w:pStyle w:val="pboth"/>
        <w:shd w:val="clear" w:color="auto" w:fill="FFFFFF"/>
        <w:spacing w:before="0" w:beforeAutospacing="0" w:after="0" w:afterAutospacing="0"/>
        <w:ind w:firstLine="709"/>
        <w:jc w:val="both"/>
        <w:rPr>
          <w:rFonts w:eastAsia="Calibri"/>
          <w:lang w:eastAsia="en-US"/>
        </w:rPr>
      </w:pPr>
      <w:bookmarkStart w:id="7" w:name="100048"/>
      <w:bookmarkEnd w:id="7"/>
      <w:r w:rsidRPr="00367198">
        <w:rPr>
          <w:rFonts w:eastAsia="Calibri"/>
          <w:lang w:eastAsia="en-US"/>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67198" w:rsidRPr="00367198" w:rsidRDefault="00367198" w:rsidP="00367198">
      <w:pPr>
        <w:pStyle w:val="pboth"/>
        <w:shd w:val="clear" w:color="auto" w:fill="FFFFFF"/>
        <w:spacing w:before="0" w:beforeAutospacing="0" w:after="0" w:afterAutospacing="0"/>
        <w:ind w:firstLine="709"/>
        <w:jc w:val="both"/>
        <w:rPr>
          <w:rFonts w:eastAsia="Calibri"/>
          <w:lang w:eastAsia="en-US"/>
        </w:rPr>
      </w:pPr>
      <w:bookmarkStart w:id="8" w:name="100049"/>
      <w:bookmarkEnd w:id="8"/>
      <w:r w:rsidRPr="00367198">
        <w:rPr>
          <w:rFonts w:eastAsia="Calibri"/>
          <w:lang w:eastAsia="en-US"/>
        </w:rPr>
        <w:lastRenderedPageBreak/>
        <w:t>7) наличие решения о приостановлении деятельности заявителя в порядке, предусмотренном </w:t>
      </w:r>
      <w:hyperlink r:id="rId17" w:anchor="000512" w:history="1">
        <w:r w:rsidRPr="00367198">
          <w:rPr>
            <w:rFonts w:eastAsia="Calibri"/>
            <w:lang w:eastAsia="en-US"/>
          </w:rPr>
          <w:t>Кодексом</w:t>
        </w:r>
      </w:hyperlink>
      <w:r w:rsidRPr="00367198">
        <w:rPr>
          <w:rFonts w:eastAsia="Calibri"/>
          <w:lang w:eastAsia="en-US"/>
        </w:rPr>
        <w:t> Российской Федерации об административных правонарушениях, на день рассмотрения заявки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bookmarkStart w:id="9" w:name="P42"/>
      <w:bookmarkEnd w:id="9"/>
      <w:r w:rsidRPr="00367198">
        <w:rPr>
          <w:rFonts w:ascii="Times New Roman" w:hAnsi="Times New Roman" w:cs="Times New Roman"/>
          <w:sz w:val="24"/>
          <w:szCs w:val="24"/>
        </w:rPr>
        <w:t xml:space="preserve">6.3. Отказ в допуске к участию в аукционе по иным основаниям, кроме случаев, указанных </w:t>
      </w:r>
      <w:r w:rsidRPr="00367198">
        <w:rPr>
          <w:rFonts w:ascii="Times New Roman" w:eastAsia="Calibri" w:hAnsi="Times New Roman" w:cs="Times New Roman"/>
          <w:sz w:val="24"/>
          <w:szCs w:val="24"/>
        </w:rPr>
        <w:t>пункте 6.2</w:t>
      </w:r>
      <w:r w:rsidRPr="00367198">
        <w:rPr>
          <w:rFonts w:ascii="Times New Roman" w:hAnsi="Times New Roman" w:cs="Times New Roman"/>
          <w:sz w:val="24"/>
          <w:szCs w:val="24"/>
        </w:rPr>
        <w:t xml:space="preserve"> настоящего Положения, не допускается.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6.4.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367198">
        <w:rPr>
          <w:rFonts w:ascii="Times New Roman" w:eastAsia="Calibri" w:hAnsi="Times New Roman" w:cs="Times New Roman"/>
          <w:sz w:val="24"/>
          <w:szCs w:val="24"/>
        </w:rPr>
        <w:t>пунктом 10.2</w:t>
      </w:r>
      <w:r w:rsidRPr="00367198">
        <w:rPr>
          <w:rFonts w:ascii="Times New Roman" w:hAnsi="Times New Roman" w:cs="Times New Roman"/>
          <w:sz w:val="24"/>
          <w:szCs w:val="24"/>
        </w:rPr>
        <w:t xml:space="preserve"> настоящего Положения,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указанном в пункте </w:t>
      </w:r>
      <w:r w:rsidRPr="00367198">
        <w:rPr>
          <w:rFonts w:ascii="Times New Roman" w:eastAsia="Calibri" w:hAnsi="Times New Roman" w:cs="Times New Roman"/>
          <w:sz w:val="24"/>
          <w:szCs w:val="24"/>
        </w:rPr>
        <w:t>7.1</w:t>
      </w:r>
      <w:r w:rsidRPr="00367198">
        <w:rPr>
          <w:rFonts w:ascii="Times New Roman" w:hAnsi="Times New Roman" w:cs="Times New Roman"/>
          <w:sz w:val="24"/>
          <w:szCs w:val="24"/>
        </w:rPr>
        <w:t xml:space="preserve"> настоящего Положения,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10" w:name="Par94"/>
      <w:bookmarkEnd w:id="10"/>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7. Информационное обеспечение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11" w:name="Par98"/>
      <w:bookmarkEnd w:id="11"/>
      <w:r w:rsidRPr="00367198">
        <w:rPr>
          <w:rFonts w:ascii="Times New Roman" w:hAnsi="Times New Roman" w:cs="Times New Roman"/>
          <w:sz w:val="24"/>
          <w:szCs w:val="24"/>
        </w:rPr>
        <w:t>7.1. К информации о проведении аукциона относятся: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7.1.1. Извещение об аукционе.</w:t>
      </w:r>
    </w:p>
    <w:p w:rsidR="00367198" w:rsidRPr="00367198" w:rsidRDefault="00367198" w:rsidP="00367198">
      <w:pPr>
        <w:shd w:val="clear" w:color="auto" w:fill="FFFFFF"/>
        <w:ind w:firstLine="709"/>
        <w:textAlignment w:val="baseline"/>
        <w:rPr>
          <w:rFonts w:ascii="Times New Roman" w:hAnsi="Times New Roman" w:cs="Times New Roman"/>
          <w:sz w:val="24"/>
          <w:szCs w:val="24"/>
        </w:rPr>
      </w:pPr>
      <w:r w:rsidRPr="00367198">
        <w:rPr>
          <w:rFonts w:ascii="Times New Roman" w:hAnsi="Times New Roman" w:cs="Times New Roman"/>
          <w:sz w:val="24"/>
          <w:szCs w:val="24"/>
        </w:rPr>
        <w:t>7.1.2. Вносимые в Извещение об аукционе изменения.</w:t>
      </w:r>
    </w:p>
    <w:p w:rsidR="00367198" w:rsidRPr="00367198" w:rsidRDefault="00367198" w:rsidP="00367198">
      <w:pPr>
        <w:shd w:val="clear" w:color="auto" w:fill="FFFFFF"/>
        <w:ind w:firstLine="709"/>
        <w:textAlignment w:val="baseline"/>
        <w:rPr>
          <w:rFonts w:ascii="Times New Roman" w:hAnsi="Times New Roman" w:cs="Times New Roman"/>
          <w:sz w:val="24"/>
          <w:szCs w:val="24"/>
        </w:rPr>
      </w:pPr>
      <w:r w:rsidRPr="00367198">
        <w:rPr>
          <w:rFonts w:ascii="Times New Roman" w:hAnsi="Times New Roman" w:cs="Times New Roman"/>
          <w:sz w:val="24"/>
          <w:szCs w:val="24"/>
        </w:rPr>
        <w:t>7.1.3. Проект Договора.</w:t>
      </w:r>
    </w:p>
    <w:p w:rsidR="00367198" w:rsidRPr="00367198" w:rsidRDefault="00367198" w:rsidP="00367198">
      <w:pPr>
        <w:shd w:val="clear" w:color="auto" w:fill="FFFFFF"/>
        <w:ind w:firstLine="709"/>
        <w:textAlignment w:val="baseline"/>
        <w:rPr>
          <w:rFonts w:ascii="Times New Roman" w:hAnsi="Times New Roman" w:cs="Times New Roman"/>
          <w:sz w:val="24"/>
          <w:szCs w:val="24"/>
        </w:rPr>
      </w:pPr>
      <w:r w:rsidRPr="00367198">
        <w:rPr>
          <w:rFonts w:ascii="Times New Roman" w:hAnsi="Times New Roman" w:cs="Times New Roman"/>
          <w:sz w:val="24"/>
          <w:szCs w:val="24"/>
        </w:rPr>
        <w:t>7.1.4. Протоколы, составляемые в ходе организации и проведения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7.2. Организатор аукциона размещает Извещение об открытом аукционе, а также информацию, указанную в пунктах 7.1.2 - 7.1.4 настоящего Положения, в официальных средствах массовой информации Администрации городского округа Электросталь (далее – официальный сайт) в порядке и сроки, установленные настоящим Положением.</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7.3. Информация о проведении аукциона, размещенная на официальном сайте, должна быть доступна для ознакомления без взимания платы. Размещение информации о проведении аукциона на официальном сайте в соответствии с настоящим Положением, является публичной офертой, предусмотренной </w:t>
      </w:r>
      <w:hyperlink r:id="rId18" w:history="1">
        <w:r w:rsidRPr="00367198">
          <w:rPr>
            <w:rFonts w:ascii="Times New Roman" w:hAnsi="Times New Roman" w:cs="Times New Roman"/>
            <w:sz w:val="24"/>
            <w:szCs w:val="24"/>
          </w:rPr>
          <w:t>статьей 437</w:t>
        </w:r>
      </w:hyperlink>
      <w:r w:rsidRPr="00367198">
        <w:rPr>
          <w:rFonts w:ascii="Times New Roman" w:hAnsi="Times New Roman" w:cs="Times New Roman"/>
          <w:sz w:val="24"/>
          <w:szCs w:val="24"/>
        </w:rPr>
        <w:t xml:space="preserve"> Гражданского кодекса Российской Федерации.</w:t>
      </w:r>
    </w:p>
    <w:p w:rsidR="00367198" w:rsidRPr="00367198" w:rsidRDefault="00367198" w:rsidP="00367198">
      <w:pPr>
        <w:autoSpaceDE w:val="0"/>
        <w:autoSpaceDN w:val="0"/>
        <w:adjustRightInd w:val="0"/>
        <w:jc w:val="center"/>
        <w:rPr>
          <w:rFonts w:ascii="Times New Roman" w:hAnsi="Times New Roman" w:cs="Times New Roman"/>
          <w:b/>
          <w:bCs/>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8. Извещение о проведении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8.1. Извещение о проведении аукциона размещается на официальном сайте и в официальном печатном издании не менее чем за двадцать дней до дня окончания подачи заявок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8.2. В извещении о проведении аукциона должны быть указаны следующие сведения: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 наименование, место нахождения, почтовый адрес, адрес электронной почты и номер контактного телефона организатора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2) место расположения и размер площадки для размещения </w:t>
      </w:r>
      <w:r w:rsidRPr="00367198">
        <w:rPr>
          <w:rFonts w:ascii="Times New Roman" w:eastAsia="Calibri" w:hAnsi="Times New Roman" w:cs="Times New Roman"/>
          <w:sz w:val="24"/>
          <w:szCs w:val="24"/>
          <w:lang w:eastAsia="en-US"/>
        </w:rPr>
        <w:t>объектов развлечения</w:t>
      </w:r>
      <w:r w:rsidRPr="00367198">
        <w:rPr>
          <w:rFonts w:ascii="Times New Roman" w:hAnsi="Times New Roman" w:cs="Times New Roman"/>
          <w:sz w:val="24"/>
          <w:szCs w:val="24"/>
        </w:rPr>
        <w:t xml:space="preserve"> и иных объектов по организации досуга населения, технические условия;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3) начальная (минимальная) цена договора (цена лота), размер ежемесячного или ежегодного платежа;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4) срок действия договора;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6) требование о внесении задатка, а также размер задатка, в случае если в документации об аукционе предусмотрено требование о внесении задатка;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7) требование о внесение обеспечения исполнения договора, его вид и размер, в случае если в документации об аукционе предусмотрено требование о внесении обеспечения договора;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8) срок, в течение которого организатор аукциона вправе отказаться от проведения </w:t>
      </w:r>
      <w:r w:rsidRPr="00367198">
        <w:rPr>
          <w:rFonts w:ascii="Times New Roman" w:hAnsi="Times New Roman" w:cs="Times New Roman"/>
          <w:sz w:val="24"/>
          <w:szCs w:val="24"/>
        </w:rPr>
        <w:lastRenderedPageBreak/>
        <w:t xml:space="preserve">аукциона, устанавливаемый с учетом положений </w:t>
      </w:r>
      <w:r w:rsidRPr="00367198">
        <w:rPr>
          <w:rFonts w:ascii="Times New Roman" w:eastAsia="Calibri" w:hAnsi="Times New Roman" w:cs="Times New Roman"/>
          <w:sz w:val="24"/>
          <w:szCs w:val="24"/>
        </w:rPr>
        <w:t>пункта 8.5</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8.3.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367198" w:rsidRPr="00367198" w:rsidRDefault="00367198" w:rsidP="00367198">
      <w:pPr>
        <w:pStyle w:val="ConsPlusNormal"/>
        <w:ind w:firstLine="709"/>
        <w:jc w:val="both"/>
        <w:rPr>
          <w:rFonts w:ascii="Times New Roman" w:hAnsi="Times New Roman" w:cs="Times New Roman"/>
          <w:sz w:val="24"/>
          <w:szCs w:val="24"/>
        </w:rPr>
      </w:pPr>
      <w:bookmarkStart w:id="12" w:name="P17"/>
      <w:bookmarkEnd w:id="12"/>
      <w:r w:rsidRPr="00367198">
        <w:rPr>
          <w:rFonts w:ascii="Times New Roman" w:hAnsi="Times New Roman" w:cs="Times New Roman"/>
          <w:sz w:val="24"/>
          <w:szCs w:val="24"/>
        </w:rPr>
        <w:t>8.4.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367198" w:rsidRPr="00367198" w:rsidRDefault="00367198" w:rsidP="00367198">
      <w:pPr>
        <w:autoSpaceDE w:val="0"/>
        <w:autoSpaceDN w:val="0"/>
        <w:adjustRightInd w:val="0"/>
        <w:ind w:firstLine="709"/>
        <w:jc w:val="both"/>
        <w:rPr>
          <w:rFonts w:ascii="Times New Roman" w:hAnsi="Times New Roman" w:cs="Times New Roman"/>
          <w:b/>
          <w:bCs/>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9. Документация об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9.1. Документация об аукционе разрабатывается организатором аукциона или специализированной организацией и утверждается организатором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9.2. Документация об аукционе должна содержать требования к техническому состоянию </w:t>
      </w:r>
      <w:r w:rsidRPr="00367198">
        <w:rPr>
          <w:rFonts w:ascii="Times New Roman" w:eastAsia="Calibri" w:hAnsi="Times New Roman" w:cs="Times New Roman"/>
          <w:sz w:val="24"/>
          <w:szCs w:val="24"/>
          <w:lang w:eastAsia="en-US"/>
        </w:rPr>
        <w:t>объектов развлечения</w:t>
      </w:r>
      <w:r w:rsidRPr="00367198">
        <w:rPr>
          <w:rFonts w:ascii="Times New Roman" w:hAnsi="Times New Roman" w:cs="Times New Roman"/>
          <w:sz w:val="24"/>
          <w:szCs w:val="24"/>
        </w:rPr>
        <w:t xml:space="preserve"> или иных объектов по организации досуга населения в соответствии с Национальными стандартами Российской Федерации, использованию и благоустройству площадок и прилегающей территории (техническое задание).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9.4. Не допускается включение в документацию об аукционе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трудовых, финансовых и иных ресурсов.</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9.5. Документация об аукционе помимо информации и сведений, содержащихся в извещении о проведении аукциона, должна содержать:</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 в соответствии с </w:t>
      </w:r>
      <w:hyperlink r:id="rId19" w:anchor="P61#P61" w:history="1">
        <w:r w:rsidRPr="00367198">
          <w:rPr>
            <w:rFonts w:ascii="Times New Roman" w:eastAsia="Calibri" w:hAnsi="Times New Roman" w:cs="Times New Roman"/>
            <w:sz w:val="24"/>
            <w:szCs w:val="24"/>
          </w:rPr>
          <w:t xml:space="preserve">пунктами </w:t>
        </w:r>
      </w:hyperlink>
      <w:r w:rsidRPr="00367198">
        <w:rPr>
          <w:rFonts w:ascii="Times New Roman" w:eastAsia="Calibri" w:hAnsi="Times New Roman" w:cs="Times New Roman"/>
          <w:sz w:val="24"/>
          <w:szCs w:val="24"/>
        </w:rPr>
        <w:t>10.1–10.3</w:t>
      </w:r>
      <w:r w:rsidRPr="00367198">
        <w:rPr>
          <w:rFonts w:ascii="Times New Roman" w:hAnsi="Times New Roman" w:cs="Times New Roman"/>
          <w:sz w:val="24"/>
          <w:szCs w:val="24"/>
        </w:rPr>
        <w:t xml:space="preserve"> настоящего Положения требования к содержанию, составу и форме заявки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2) форму, сроки и порядок оплаты по договору;</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4) порядок, место, дату начала,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Дата и время окончания срока подачи заявок на участие в аукционе устанавливаются в соответствии с </w:t>
      </w:r>
      <w:hyperlink r:id="rId20" w:anchor="P2#P2" w:history="1">
        <w:r w:rsidRPr="00367198">
          <w:rPr>
            <w:rFonts w:ascii="Times New Roman" w:eastAsia="Calibri" w:hAnsi="Times New Roman" w:cs="Times New Roman"/>
            <w:sz w:val="24"/>
            <w:szCs w:val="24"/>
          </w:rPr>
          <w:t xml:space="preserve">пунктом </w:t>
        </w:r>
      </w:hyperlink>
      <w:r w:rsidRPr="00367198">
        <w:rPr>
          <w:rFonts w:ascii="Times New Roman" w:eastAsia="Calibri" w:hAnsi="Times New Roman" w:cs="Times New Roman"/>
          <w:sz w:val="24"/>
          <w:szCs w:val="24"/>
        </w:rPr>
        <w:t>8.1 н</w:t>
      </w:r>
      <w:r w:rsidRPr="00367198">
        <w:rPr>
          <w:rFonts w:ascii="Times New Roman" w:hAnsi="Times New Roman" w:cs="Times New Roman"/>
          <w:sz w:val="24"/>
          <w:szCs w:val="24"/>
        </w:rPr>
        <w:t>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5) требования к участникам аукциона, </w:t>
      </w:r>
      <w:r w:rsidRPr="00367198">
        <w:rPr>
          <w:rFonts w:ascii="Times New Roman" w:eastAsia="Calibri" w:hAnsi="Times New Roman" w:cs="Times New Roman"/>
          <w:sz w:val="24"/>
          <w:szCs w:val="24"/>
        </w:rPr>
        <w:t>установленные пунктом 5.2</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6) порядок и срок отзыва заявок на участие в аукционе. При этом срок отзыва заявок на участие в аукционе устанавливается в соответствии с </w:t>
      </w:r>
      <w:r w:rsidRPr="00367198">
        <w:rPr>
          <w:rFonts w:ascii="Times New Roman" w:eastAsia="Calibri" w:hAnsi="Times New Roman" w:cs="Times New Roman"/>
          <w:sz w:val="24"/>
          <w:szCs w:val="24"/>
        </w:rPr>
        <w:t>пунктом 10.9</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7) формы, порядок, даты начала и окончания предоставления участникам аукциона разъяснений положений документации об аукционе в соответствии </w:t>
      </w:r>
      <w:r w:rsidRPr="00367198">
        <w:rPr>
          <w:rFonts w:ascii="Times New Roman" w:eastAsia="Calibri" w:hAnsi="Times New Roman" w:cs="Times New Roman"/>
          <w:sz w:val="24"/>
          <w:szCs w:val="24"/>
        </w:rPr>
        <w:t>пунктом 10.13</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8) величину повышения начальной цены договора ("шаг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 место, дату и время начала рассмотрения заявок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 место, дату и время проведения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lastRenderedPageBreak/>
        <w:t>11)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12) размер обеспечения исполнения договора, вид,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13) срок, в течение которого должен быть подписан проект договора; составляющий не менее десяти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14) дату, время, график проведения осмотра места размещения. 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15)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67198" w:rsidRPr="00367198" w:rsidRDefault="00367198" w:rsidP="00367198">
      <w:pPr>
        <w:pStyle w:val="ConsPlusNormal"/>
        <w:tabs>
          <w:tab w:val="left" w:pos="2410"/>
        </w:tabs>
        <w:ind w:firstLine="709"/>
        <w:jc w:val="both"/>
        <w:rPr>
          <w:rFonts w:ascii="Times New Roman" w:hAnsi="Times New Roman" w:cs="Times New Roman"/>
          <w:sz w:val="24"/>
          <w:szCs w:val="24"/>
        </w:rPr>
      </w:pPr>
      <w:r w:rsidRPr="00367198">
        <w:rPr>
          <w:rFonts w:ascii="Times New Roman" w:hAnsi="Times New Roman" w:cs="Times New Roman"/>
          <w:sz w:val="24"/>
          <w:szCs w:val="24"/>
        </w:rPr>
        <w:t>16)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9.6.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9.7. Сведения, содержащиеся в документации об аукционе, должны соответствовать сведениям, указанным в извещении о проведении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9.8. При проведении аукциона организатор аукциона обеспечивает размещение документации об аукционе на официальном сайте и в официальном печатном издании в срок, предусмотренный </w:t>
      </w:r>
      <w:hyperlink r:id="rId21" w:history="1">
        <w:r w:rsidRPr="00367198">
          <w:rPr>
            <w:rFonts w:ascii="Times New Roman" w:eastAsia="Calibri" w:hAnsi="Times New Roman" w:cs="Times New Roman"/>
            <w:sz w:val="24"/>
            <w:szCs w:val="24"/>
          </w:rPr>
          <w:t xml:space="preserve">пунктом </w:t>
        </w:r>
      </w:hyperlink>
      <w:r w:rsidRPr="00367198">
        <w:rPr>
          <w:rFonts w:ascii="Times New Roman" w:eastAsia="Calibri" w:hAnsi="Times New Roman" w:cs="Times New Roman"/>
          <w:sz w:val="24"/>
          <w:szCs w:val="24"/>
        </w:rPr>
        <w:t>8.1</w:t>
      </w:r>
      <w:r w:rsidRPr="00367198">
        <w:rPr>
          <w:rFonts w:ascii="Times New Roman" w:hAnsi="Times New Roman" w:cs="Times New Roman"/>
          <w:sz w:val="24"/>
          <w:szCs w:val="24"/>
        </w:rPr>
        <w:t xml:space="preserve"> настоящего Положения,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13" w:name="Par1"/>
      <w:bookmarkEnd w:id="13"/>
      <w:r w:rsidRPr="00367198">
        <w:rPr>
          <w:rFonts w:ascii="Times New Roman" w:hAnsi="Times New Roman" w:cs="Times New Roman"/>
          <w:sz w:val="24"/>
          <w:szCs w:val="24"/>
        </w:rPr>
        <w:t>9.9. После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и ее доставку лицу, подавшему указанное заявление, посредством почтовой связи, в случае если это лицо указало на необходимость доставки ему копии документации об аукционе посредством почтовой связи. Предоставление документации об аукционе в форме электронного документа осуществляется без взимания платы.</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lastRenderedPageBreak/>
        <w:t>9.10. Предоставление документации об аукционе до размещения на официальном сайте торгов извещения о проведении аукциона не допускается.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9.11. Документация об аукционе, размещенная на официальном сайте, должна соответствовать документации об аукционе, предоставляемой в порядке, установленном пунктом 9.9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9.12. Документация об аукционе предоставляется в порядке, установленном </w:t>
      </w:r>
      <w:hyperlink r:id="rId22" w:history="1">
        <w:r w:rsidRPr="00367198">
          <w:rPr>
            <w:rFonts w:ascii="Times New Roman" w:eastAsia="Calibri" w:hAnsi="Times New Roman" w:cs="Times New Roman"/>
            <w:sz w:val="24"/>
            <w:szCs w:val="24"/>
          </w:rPr>
          <w:t xml:space="preserve">пунктами </w:t>
        </w:r>
      </w:hyperlink>
      <w:r w:rsidRPr="00367198">
        <w:rPr>
          <w:rFonts w:ascii="Times New Roman" w:eastAsia="Calibri" w:hAnsi="Times New Roman" w:cs="Times New Roman"/>
          <w:sz w:val="24"/>
          <w:szCs w:val="24"/>
        </w:rPr>
        <w:t>9.9–9.11</w:t>
      </w:r>
      <w:r w:rsidRPr="00367198">
        <w:rPr>
          <w:rFonts w:ascii="Times New Roman" w:hAnsi="Times New Roman" w:cs="Times New Roman"/>
          <w:sz w:val="24"/>
          <w:szCs w:val="24"/>
        </w:rPr>
        <w:t xml:space="preserve"> настоящего Положения.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9.13.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9.14.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67198" w:rsidRPr="00367198" w:rsidRDefault="00367198" w:rsidP="00367198">
      <w:pPr>
        <w:pStyle w:val="ConsPlusNormal"/>
        <w:ind w:firstLine="709"/>
        <w:jc w:val="both"/>
        <w:rPr>
          <w:rFonts w:ascii="Times New Roman" w:hAnsi="Times New Roman" w:cs="Times New Roman"/>
          <w:sz w:val="24"/>
          <w:szCs w:val="24"/>
        </w:rPr>
      </w:pPr>
      <w:bookmarkStart w:id="14" w:name="P56"/>
      <w:bookmarkEnd w:id="14"/>
      <w:r w:rsidRPr="00367198">
        <w:rPr>
          <w:rFonts w:ascii="Times New Roman" w:hAnsi="Times New Roman" w:cs="Times New Roman"/>
          <w:sz w:val="24"/>
          <w:szCs w:val="24"/>
        </w:rPr>
        <w:t>9.15. Разъяснение положений документации об аукционе осуществляется в соответствии с пунктами 9.13–9.14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9.16.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10. Порядок подачи заявок на участие в аукционе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15" w:name="Par153"/>
      <w:bookmarkStart w:id="16" w:name="Par154"/>
      <w:bookmarkEnd w:id="15"/>
      <w:bookmarkEnd w:id="16"/>
      <w:r w:rsidRPr="00367198">
        <w:rPr>
          <w:rFonts w:ascii="Times New Roman" w:hAnsi="Times New Roman" w:cs="Times New Roman"/>
          <w:sz w:val="24"/>
          <w:szCs w:val="24"/>
        </w:rPr>
        <w:t xml:space="preserve">10.1.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23" w:history="1">
        <w:r w:rsidRPr="00367198">
          <w:rPr>
            <w:rFonts w:ascii="Times New Roman" w:hAnsi="Times New Roman" w:cs="Times New Roman"/>
            <w:sz w:val="24"/>
            <w:szCs w:val="24"/>
          </w:rPr>
          <w:t>статьей 438</w:t>
        </w:r>
      </w:hyperlink>
      <w:r w:rsidRPr="00367198">
        <w:rPr>
          <w:rFonts w:ascii="Times New Roman" w:hAnsi="Times New Roman" w:cs="Times New Roman"/>
          <w:sz w:val="24"/>
          <w:szCs w:val="24"/>
        </w:rPr>
        <w:t xml:space="preserve"> Гражданского кодекса Российской Федерации.</w:t>
      </w:r>
    </w:p>
    <w:p w:rsidR="00367198" w:rsidRPr="00367198" w:rsidRDefault="00367198" w:rsidP="00367198">
      <w:pPr>
        <w:pStyle w:val="ConsPlusNormal"/>
        <w:ind w:firstLine="709"/>
        <w:jc w:val="both"/>
        <w:rPr>
          <w:rFonts w:ascii="Times New Roman" w:hAnsi="Times New Roman" w:cs="Times New Roman"/>
          <w:sz w:val="24"/>
          <w:szCs w:val="24"/>
        </w:rPr>
      </w:pPr>
      <w:bookmarkStart w:id="17" w:name="P62"/>
      <w:bookmarkEnd w:id="17"/>
      <w:r w:rsidRPr="00367198">
        <w:rPr>
          <w:rFonts w:ascii="Times New Roman" w:hAnsi="Times New Roman" w:cs="Times New Roman"/>
          <w:sz w:val="24"/>
          <w:szCs w:val="24"/>
        </w:rPr>
        <w:t>10.2. Заявка на участие в аукционе должна содержать:</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 сведения и документы о заявителе, подавшем такую заявку:</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б)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w:t>
      </w:r>
      <w:r w:rsidRPr="00367198">
        <w:rPr>
          <w:rFonts w:ascii="Times New Roman" w:hAnsi="Times New Roman" w:cs="Times New Roman"/>
          <w:sz w:val="24"/>
          <w:szCs w:val="24"/>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г) копии учредительных документов заявителя (для юридических лиц), копии паспорта (для физических лиц);</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физического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2) сведения из единого реестра субъектов малого и среднего предпринимательства, деятельность которых осуществляется в соответствии с Федеральным законом от 24.07.2007 № 209–ФЗ «О развитии малого и среднего предпринимательства в Российской Федерации», содержащих информацию о заявителе, или декларацию о соответствии заявителя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в случае отсутствия сведений о заявителе,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 (в случае, если аукцион проводится среди указанных субъектов).</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67198" w:rsidRPr="00367198" w:rsidRDefault="00367198" w:rsidP="00367198">
      <w:pPr>
        <w:pStyle w:val="ConsPlusNormal"/>
        <w:ind w:firstLine="709"/>
        <w:jc w:val="both"/>
        <w:rPr>
          <w:rFonts w:ascii="Times New Roman" w:hAnsi="Times New Roman" w:cs="Times New Roman"/>
          <w:sz w:val="24"/>
          <w:szCs w:val="24"/>
        </w:rPr>
      </w:pPr>
      <w:bookmarkStart w:id="18" w:name="P74"/>
      <w:bookmarkEnd w:id="18"/>
      <w:r w:rsidRPr="00367198">
        <w:rPr>
          <w:rFonts w:ascii="Times New Roman" w:hAnsi="Times New Roman" w:cs="Times New Roman"/>
          <w:sz w:val="24"/>
          <w:szCs w:val="24"/>
        </w:rPr>
        <w:t xml:space="preserve">10.3. Не допускается требовать от заявителя иное, за исключением документов и сведений, предусмотренных </w:t>
      </w:r>
      <w:r w:rsidRPr="00367198">
        <w:rPr>
          <w:rStyle w:val="a3"/>
          <w:rFonts w:ascii="Times New Roman" w:hAnsi="Times New Roman" w:cs="Times New Roman"/>
          <w:color w:val="auto"/>
          <w:sz w:val="24"/>
          <w:szCs w:val="24"/>
          <w:u w:val="none"/>
        </w:rPr>
        <w:t>пунктом 10.2</w:t>
      </w:r>
      <w:r w:rsidRPr="00367198">
        <w:rPr>
          <w:rFonts w:ascii="Times New Roman" w:hAnsi="Times New Roman" w:cs="Times New Roman"/>
          <w:sz w:val="24"/>
          <w:szCs w:val="24"/>
        </w:rPr>
        <w:t xml:space="preserve"> настоящего Положения и аукционной документацией.</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10.5. Заявитель вправе подать только одну заявку в отношении каждого предмета аукциона (лота).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10.6. Прием заявок на участие в аукционе прекращается в указанный в извещении о </w:t>
      </w:r>
      <w:r w:rsidRPr="00367198">
        <w:rPr>
          <w:rFonts w:ascii="Times New Roman" w:hAnsi="Times New Roman" w:cs="Times New Roman"/>
          <w:sz w:val="24"/>
          <w:szCs w:val="24"/>
        </w:rPr>
        <w:lastRenderedPageBreak/>
        <w:t>проведении аукциона день рассмотрения заявок на участие в аукционе непосредственно перед началом рассмотрения заявок.</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10.7.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367198" w:rsidRPr="00367198" w:rsidRDefault="00367198" w:rsidP="00367198">
      <w:pPr>
        <w:pStyle w:val="ConsPlusNormal"/>
        <w:ind w:firstLine="709"/>
        <w:jc w:val="both"/>
        <w:rPr>
          <w:rFonts w:ascii="Times New Roman" w:hAnsi="Times New Roman" w:cs="Times New Roman"/>
          <w:sz w:val="24"/>
          <w:szCs w:val="24"/>
        </w:rPr>
      </w:pPr>
      <w:bookmarkStart w:id="19" w:name="P80"/>
      <w:bookmarkEnd w:id="19"/>
      <w:r w:rsidRPr="00367198">
        <w:rPr>
          <w:rFonts w:ascii="Times New Roman" w:hAnsi="Times New Roman" w:cs="Times New Roman"/>
          <w:sz w:val="24"/>
          <w:szCs w:val="24"/>
        </w:rPr>
        <w:t>10.9.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67198" w:rsidRPr="00367198" w:rsidRDefault="00367198" w:rsidP="00367198">
      <w:pPr>
        <w:autoSpaceDE w:val="0"/>
        <w:autoSpaceDN w:val="0"/>
        <w:adjustRightInd w:val="0"/>
        <w:jc w:val="both"/>
        <w:rPr>
          <w:rFonts w:ascii="Times New Roman" w:hAnsi="Times New Roman" w:cs="Times New Roman"/>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11. Порядок рассмотрения заявок на участие в аукционе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настоящего Положения.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11.2. Срок рассмотрения заявок на участие в аукционе не может превышать десяти дней с даты окончания срока подачи заявок.</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w:t>
      </w:r>
      <w:r w:rsidRPr="00367198">
        <w:rPr>
          <w:rStyle w:val="a3"/>
          <w:rFonts w:ascii="Times New Roman" w:hAnsi="Times New Roman" w:cs="Times New Roman"/>
          <w:color w:val="auto"/>
          <w:sz w:val="24"/>
          <w:szCs w:val="24"/>
          <w:u w:val="none"/>
        </w:rPr>
        <w:t>6.2–6.4</w:t>
      </w:r>
      <w:r w:rsidRPr="00367198">
        <w:rPr>
          <w:rFonts w:ascii="Times New Roman" w:hAnsi="Times New Roman" w:cs="Times New Roman"/>
          <w:sz w:val="24"/>
          <w:szCs w:val="24"/>
        </w:rPr>
        <w:t xml:space="preserve"> настоящего Положения,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требований настоящего Положения,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11.5.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w:t>
      </w:r>
      <w:r w:rsidRPr="00367198">
        <w:rPr>
          <w:rFonts w:ascii="Times New Roman" w:hAnsi="Times New Roman" w:cs="Times New Roman"/>
          <w:sz w:val="24"/>
          <w:szCs w:val="24"/>
        </w:rPr>
        <w:lastRenderedPageBreak/>
        <w:t>рассмотрения заявок.</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11.6.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12. Порядок проведения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12.2. Аукцион проводится организатором аукциона в присутствии членов аукционной комиссии и участников аукциона (их представителей).</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20" w:name="Par187"/>
      <w:bookmarkEnd w:id="20"/>
      <w:r w:rsidRPr="00367198">
        <w:rPr>
          <w:rFonts w:ascii="Times New Roman" w:hAnsi="Times New Roman" w:cs="Times New Roman"/>
          <w:sz w:val="24"/>
          <w:szCs w:val="24"/>
        </w:rPr>
        <w:t>12.4. «Шаг» аукциона устанавливается в размере, указанном в Извещении об аукционе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12.5. Аукционист выбирается из числа членов аукционной комиссии путем открытого голосования членов аукционной комиссии большинством голосов.</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12.6. Аукцион проводится в следующем порядке: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Помимо этого, любое лицо, явившееся для участия в аукционе, должно при регистрации представить паспорт или иной документ, удостоверяющий личность. При регистрации участникам аукциона (их представителям) выдаются пронумерованные карточки (далее – карточки). </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Регистрация участников аукциона (проверка полномочий явившихся лиц и выдача им карточек) начинается за 15 минут до времени начала проведения аукциона. В случае неявки лица, подавшего заявку на участие в аукционе, или его представителя для участия в аукционе в определенные настоящим извещением время и месте данное лицо считается отказавшимся от участия в аукционе, и для него наступают такие же последствия, как для лица, не являющегося победителем аукциона. Такие же последствия наступают для лица, которое явилось для участия в аукционе или обеспечило явку представителя, но которое не было допущено на проведение аукциона ввиду отсутствия паспорта и (или) иного документа, предусмотренного настоящим пунктом;</w:t>
      </w:r>
    </w:p>
    <w:p w:rsidR="00367198" w:rsidRPr="00367198" w:rsidRDefault="00367198" w:rsidP="00367198">
      <w:pPr>
        <w:pStyle w:val="formattext"/>
        <w:spacing w:before="0" w:beforeAutospacing="0" w:after="0" w:afterAutospacing="0"/>
        <w:ind w:firstLine="709"/>
        <w:jc w:val="both"/>
        <w:textAlignment w:val="baseline"/>
      </w:pPr>
      <w:r w:rsidRPr="00367198">
        <w:t>2) аукцион проводится аукционистом, уполномоченным комиссией по проведению аукциона путем открытого голосования большинством голосов от присутствующих членов комиссии.</w:t>
      </w:r>
    </w:p>
    <w:p w:rsidR="00367198" w:rsidRPr="00367198" w:rsidRDefault="00367198" w:rsidP="00367198">
      <w:pPr>
        <w:pStyle w:val="formattext"/>
        <w:spacing w:before="0" w:beforeAutospacing="0" w:after="0" w:afterAutospacing="0"/>
        <w:ind w:firstLine="709"/>
        <w:jc w:val="both"/>
        <w:textAlignment w:val="baseline"/>
      </w:pPr>
      <w:r w:rsidRPr="00367198">
        <w:t>3) аукцион начинается с объявления аукционистом открытия аукциона. Аукцион по каждому лоту начинается с оглашения номера лота,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367198" w:rsidRPr="00367198" w:rsidRDefault="00367198" w:rsidP="00367198">
      <w:pPr>
        <w:pStyle w:val="formattext"/>
        <w:spacing w:before="0" w:beforeAutospacing="0" w:after="0" w:afterAutospacing="0"/>
        <w:ind w:firstLine="709"/>
        <w:jc w:val="both"/>
        <w:textAlignment w:val="baseline"/>
      </w:pPr>
      <w:r w:rsidRPr="00367198">
        <w:t xml:space="preserve">4) после оглашения начальной (минимальной) цены лота участникам аукциона предлагается заявить эту цену путем поднятия карточки. Если после троекратного объявления начальной (минимальной) цены лота ни один из участников аукциона не поднял карточку, аукцион по данному лоту признается несостоявшимся; </w:t>
      </w:r>
    </w:p>
    <w:p w:rsidR="00367198" w:rsidRPr="00367198" w:rsidRDefault="00367198" w:rsidP="00367198">
      <w:pPr>
        <w:pStyle w:val="formattext"/>
        <w:spacing w:before="0" w:beforeAutospacing="0" w:after="0" w:afterAutospacing="0"/>
        <w:ind w:firstLine="709"/>
        <w:jc w:val="both"/>
        <w:textAlignment w:val="baseline"/>
      </w:pPr>
      <w:r w:rsidRPr="00367198">
        <w:t xml:space="preserve">5) после заявления участниками аукциона начальной (минимальной) цены лота аукционист предлагает заявлять свои предложения по цене лота, превышающей начальную цену, путем поднятия карточки. Каждое последующее поднятие карточки участниками </w:t>
      </w:r>
      <w:r w:rsidRPr="00367198">
        <w:lastRenderedPageBreak/>
        <w:t>означает согласие увеличения размера платы за лот по цене, превышающей последнюю названную цену на «шаг» аукциона. Участник аукциона при поднятии карточки также вправе устно озвучить иное, более высокое, предложение по цене лота в размере, кратном «шагу» аукциона. При отсутствии такого устного указания считается, что участник заявляет об увеличении цены лота на один "шаг" аукциона;</w:t>
      </w:r>
    </w:p>
    <w:p w:rsidR="00367198" w:rsidRPr="00367198" w:rsidRDefault="00367198" w:rsidP="00367198">
      <w:pPr>
        <w:pStyle w:val="formattext"/>
        <w:spacing w:before="0" w:beforeAutospacing="0" w:after="0" w:afterAutospacing="0"/>
        <w:ind w:firstLine="709"/>
        <w:jc w:val="both"/>
        <w:textAlignment w:val="baseline"/>
      </w:pPr>
      <w:r w:rsidRPr="00367198">
        <w:t>6) 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размер платы за лот.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по данному лоту завершается;</w:t>
      </w:r>
    </w:p>
    <w:p w:rsidR="00367198" w:rsidRPr="00367198" w:rsidRDefault="00367198" w:rsidP="00367198">
      <w:pPr>
        <w:pStyle w:val="formattext"/>
        <w:spacing w:before="0" w:beforeAutospacing="0" w:after="0" w:afterAutospacing="0"/>
        <w:ind w:firstLine="709"/>
        <w:jc w:val="both"/>
        <w:textAlignment w:val="baseline"/>
      </w:pPr>
      <w:r w:rsidRPr="00367198">
        <w:t>7) по завершении аукциона по лоту объявляется об определении победителя аукциона по лоту, называется определенный в результате аукциона размер платы за лот и аукционный номер участника, выигравшего аукцион по лоту. Лицом, выигравшим аукцион, признается участник, аукционный номер которого и заявленная которым цена были названы последними.</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12.7.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12.8.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12.9. Любой участник аукциона вправе осуществлять аудио– и/или видеозапись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12.11.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12.12.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w:t>
      </w:r>
      <w:r w:rsidRPr="00367198">
        <w:rPr>
          <w:rFonts w:ascii="Times New Roman" w:hAnsi="Times New Roman" w:cs="Times New Roman"/>
          <w:sz w:val="24"/>
          <w:szCs w:val="24"/>
        </w:rPr>
        <w:lastRenderedPageBreak/>
        <w:t>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21" w:name="Par204"/>
      <w:bookmarkEnd w:id="21"/>
      <w:r w:rsidRPr="00367198">
        <w:rPr>
          <w:rFonts w:ascii="Times New Roman" w:hAnsi="Times New Roman" w:cs="Times New Roman"/>
          <w:sz w:val="24"/>
          <w:szCs w:val="24"/>
        </w:rPr>
        <w:t>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13. Заключение договора по результатам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22" w:name="Par210"/>
      <w:bookmarkEnd w:id="22"/>
      <w:r w:rsidRPr="00367198">
        <w:rPr>
          <w:rFonts w:ascii="Times New Roman" w:hAnsi="Times New Roman" w:cs="Times New Roman"/>
          <w:sz w:val="24"/>
          <w:szCs w:val="24"/>
        </w:rPr>
        <w:t>13.1. Заключение договора осуществляется в порядке, предусмотренном Гражданским кодексом Российской Федерации и иными федеральными законами.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367198">
        <w:rPr>
          <w:rStyle w:val="a3"/>
          <w:rFonts w:ascii="Times New Roman" w:hAnsi="Times New Roman" w:cs="Times New Roman"/>
          <w:color w:val="auto"/>
          <w:sz w:val="24"/>
          <w:szCs w:val="24"/>
          <w:u w:val="none"/>
        </w:rPr>
        <w:t xml:space="preserve">13.5 </w:t>
      </w:r>
      <w:r w:rsidRPr="00367198">
        <w:rPr>
          <w:rFonts w:ascii="Times New Roman" w:hAnsi="Times New Roman" w:cs="Times New Roman"/>
          <w:sz w:val="24"/>
          <w:szCs w:val="24"/>
        </w:rPr>
        <w:t>настоящего Положения, в случае установления факта: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физического лица, индивидуального предпринимателя банкротом и об открытии конкурсного производства;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3) предоставления таким лицом заведомо ложных сведений, содержащихся в документах, предусмотренных пунктом </w:t>
      </w:r>
      <w:r w:rsidRPr="00367198">
        <w:rPr>
          <w:rStyle w:val="a3"/>
          <w:rFonts w:ascii="Times New Roman" w:hAnsi="Times New Roman" w:cs="Times New Roman"/>
          <w:color w:val="auto"/>
          <w:sz w:val="24"/>
          <w:szCs w:val="24"/>
          <w:u w:val="none"/>
        </w:rPr>
        <w:t>10.2</w:t>
      </w:r>
      <w:r w:rsidRPr="00367198">
        <w:rPr>
          <w:rFonts w:ascii="Times New Roman" w:hAnsi="Times New Roman" w:cs="Times New Roman"/>
          <w:sz w:val="24"/>
          <w:szCs w:val="24"/>
        </w:rPr>
        <w:t xml:space="preserve"> настоящего Положения.</w:t>
      </w:r>
      <w:bookmarkStart w:id="23" w:name="Par5"/>
      <w:bookmarkEnd w:id="23"/>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367198">
        <w:rPr>
          <w:rStyle w:val="a3"/>
          <w:rFonts w:ascii="Times New Roman" w:hAnsi="Times New Roman" w:cs="Times New Roman"/>
          <w:color w:val="auto"/>
          <w:sz w:val="24"/>
          <w:szCs w:val="24"/>
          <w:u w:val="none"/>
        </w:rPr>
        <w:t xml:space="preserve">13.2 </w:t>
      </w:r>
      <w:r w:rsidRPr="00367198">
        <w:rPr>
          <w:rFonts w:ascii="Times New Roman" w:hAnsi="Times New Roman" w:cs="Times New Roman"/>
          <w:sz w:val="24"/>
          <w:szCs w:val="24"/>
        </w:rPr>
        <w:t>настоящего Положения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13.4. 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пунктами </w:t>
      </w:r>
      <w:r w:rsidRPr="00367198">
        <w:rPr>
          <w:rStyle w:val="a3"/>
          <w:rFonts w:ascii="Times New Roman" w:hAnsi="Times New Roman" w:cs="Times New Roman"/>
          <w:color w:val="auto"/>
          <w:sz w:val="24"/>
          <w:szCs w:val="24"/>
          <w:u w:val="none"/>
        </w:rPr>
        <w:t>12.12</w:t>
      </w:r>
      <w:r w:rsidRPr="00367198">
        <w:rPr>
          <w:rFonts w:ascii="Times New Roman" w:hAnsi="Times New Roman" w:cs="Times New Roman"/>
          <w:sz w:val="24"/>
          <w:szCs w:val="24"/>
        </w:rPr>
        <w:t xml:space="preserve"> или </w:t>
      </w:r>
      <w:r w:rsidRPr="00367198">
        <w:rPr>
          <w:rStyle w:val="a3"/>
          <w:rFonts w:ascii="Times New Roman" w:hAnsi="Times New Roman" w:cs="Times New Roman"/>
          <w:color w:val="auto"/>
          <w:sz w:val="24"/>
          <w:szCs w:val="24"/>
          <w:u w:val="none"/>
        </w:rPr>
        <w:t>13.5</w:t>
      </w:r>
      <w:r w:rsidRPr="00367198">
        <w:rPr>
          <w:rFonts w:ascii="Times New Roman" w:hAnsi="Times New Roman" w:cs="Times New Roman"/>
          <w:sz w:val="24"/>
          <w:szCs w:val="24"/>
        </w:rPr>
        <w:t xml:space="preserve"> настоящего Положения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24" w:name="Par10"/>
      <w:bookmarkEnd w:id="24"/>
      <w:r w:rsidRPr="00367198">
        <w:rPr>
          <w:rFonts w:ascii="Times New Roman" w:hAnsi="Times New Roman" w:cs="Times New Roman"/>
          <w:sz w:val="24"/>
          <w:szCs w:val="24"/>
        </w:rPr>
        <w:lastRenderedPageBreak/>
        <w:t xml:space="preserve">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сделавшего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367198">
        <w:rPr>
          <w:rStyle w:val="a3"/>
          <w:rFonts w:ascii="Times New Roman" w:hAnsi="Times New Roman" w:cs="Times New Roman"/>
          <w:color w:val="auto"/>
          <w:sz w:val="24"/>
          <w:szCs w:val="24"/>
          <w:u w:val="none"/>
        </w:rPr>
        <w:t>13.3</w:t>
      </w:r>
      <w:r w:rsidRPr="00367198">
        <w:rPr>
          <w:rFonts w:ascii="Times New Roman" w:hAnsi="Times New Roman" w:cs="Times New Roman"/>
          <w:sz w:val="24"/>
          <w:szCs w:val="24"/>
        </w:rPr>
        <w:t xml:space="preserve"> настоящего Положения. 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При этом заключение договора для участника аукциона, сделавшего предпоследнее </w:t>
      </w:r>
      <w:bookmarkStart w:id="25" w:name="_GoBack"/>
      <w:r w:rsidRPr="00367198">
        <w:rPr>
          <w:rFonts w:ascii="Times New Roman" w:hAnsi="Times New Roman" w:cs="Times New Roman"/>
          <w:sz w:val="24"/>
          <w:szCs w:val="24"/>
        </w:rPr>
        <w:t xml:space="preserve">предложение о цене договора, является обязательным. В случае уклонения победителя </w:t>
      </w:r>
      <w:bookmarkEnd w:id="25"/>
      <w:r w:rsidRPr="00367198">
        <w:rPr>
          <w:rFonts w:ascii="Times New Roman" w:hAnsi="Times New Roman" w:cs="Times New Roman"/>
          <w:sz w:val="24"/>
          <w:szCs w:val="24"/>
        </w:rPr>
        <w:t xml:space="preserve">аукциона или участника аукциона, сделавшего предпоследнее предложение о цене договора, от заключения договора </w:t>
      </w:r>
      <w:proofErr w:type="gramStart"/>
      <w:r w:rsidRPr="00367198">
        <w:rPr>
          <w:rFonts w:ascii="Times New Roman" w:hAnsi="Times New Roman" w:cs="Times New Roman"/>
          <w:sz w:val="24"/>
          <w:szCs w:val="24"/>
        </w:rPr>
        <w:t>задаток</w:t>
      </w:r>
      <w:proofErr w:type="gramEnd"/>
      <w:r w:rsidRPr="00367198">
        <w:rPr>
          <w:rFonts w:ascii="Times New Roman" w:hAnsi="Times New Roman" w:cs="Times New Roman"/>
          <w:sz w:val="24"/>
          <w:szCs w:val="24"/>
        </w:rPr>
        <w:t xml:space="preserve">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13.6.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13.7. В случае если было установлено требование о внесении задатка, победителю аукциона, участнику аукциона, сделавшего предпоследнее предложение о цене договора, с которыми заключен договор, задаток не возвращается и учитывается в счет оплаты по договору.</w:t>
      </w:r>
    </w:p>
    <w:p w:rsidR="00367198" w:rsidRPr="00367198" w:rsidRDefault="00367198" w:rsidP="00367198">
      <w:pPr>
        <w:autoSpaceDE w:val="0"/>
        <w:autoSpaceDN w:val="0"/>
        <w:adjustRightInd w:val="0"/>
        <w:jc w:val="center"/>
        <w:rPr>
          <w:rFonts w:ascii="Times New Roman" w:hAnsi="Times New Roman" w:cs="Times New Roman"/>
          <w:b/>
          <w:bCs/>
          <w:sz w:val="24"/>
          <w:szCs w:val="24"/>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r w:rsidRPr="00367198">
        <w:rPr>
          <w:rFonts w:ascii="Times New Roman" w:hAnsi="Times New Roman" w:cs="Times New Roman"/>
          <w:bCs/>
          <w:sz w:val="24"/>
          <w:szCs w:val="24"/>
        </w:rPr>
        <w:t>14. Последствия признания аукциона несостоявшимся</w:t>
      </w:r>
    </w:p>
    <w:p w:rsidR="00367198" w:rsidRPr="00367198" w:rsidRDefault="00367198" w:rsidP="00367198">
      <w:pPr>
        <w:pStyle w:val="ConsPlusNormal"/>
        <w:ind w:firstLine="709"/>
        <w:jc w:val="both"/>
        <w:rPr>
          <w:rFonts w:ascii="Times New Roman" w:hAnsi="Times New Roman" w:cs="Times New Roman"/>
          <w:sz w:val="24"/>
          <w:szCs w:val="24"/>
        </w:rPr>
      </w:pPr>
      <w:bookmarkStart w:id="26" w:name="Par227"/>
      <w:bookmarkEnd w:id="26"/>
      <w:r w:rsidRPr="00367198">
        <w:rPr>
          <w:rFonts w:ascii="Times New Roman" w:hAnsi="Times New Roman" w:cs="Times New Roman"/>
          <w:sz w:val="24"/>
          <w:szCs w:val="24"/>
        </w:rPr>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предложенной заявителем, и документацией об аукционе, но по цене не менее начальной (минимальной) цены договора (лота), указанной в извещении о проведении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14.2. В случае если аукцион признан несостоявшимся по основаниям, не указанным в пункте 14.1 настоящего Положения,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67198" w:rsidRPr="00137D71" w:rsidRDefault="00367198" w:rsidP="00367198">
      <w:pPr>
        <w:pStyle w:val="aa"/>
        <w:ind w:left="360" w:firstLine="709"/>
        <w:jc w:val="both"/>
        <w:rPr>
          <w:rFonts w:ascii="Times New Roman" w:eastAsia="Calibri" w:hAnsi="Times New Roman" w:cs="Times New Roman"/>
          <w:sz w:val="28"/>
          <w:szCs w:val="28"/>
          <w:lang w:eastAsia="en-US"/>
        </w:rPr>
      </w:pPr>
    </w:p>
    <w:p w:rsidR="00367198" w:rsidRPr="00137D71" w:rsidRDefault="00367198" w:rsidP="00367198">
      <w:pPr>
        <w:autoSpaceDE w:val="0"/>
        <w:autoSpaceDN w:val="0"/>
        <w:adjustRightInd w:val="0"/>
        <w:ind w:firstLine="709"/>
        <w:jc w:val="both"/>
        <w:rPr>
          <w:rFonts w:ascii="Times New Roman" w:hAnsi="Times New Roman"/>
          <w:sz w:val="28"/>
          <w:szCs w:val="28"/>
        </w:rPr>
      </w:pPr>
    </w:p>
    <w:p w:rsidR="00367198" w:rsidRPr="0050051D" w:rsidRDefault="00367198" w:rsidP="00367198">
      <w:pPr>
        <w:jc w:val="both"/>
        <w:rPr>
          <w:rFonts w:ascii="Times New Roman" w:eastAsia="Times New Roman" w:hAnsi="Times New Roman" w:cs="Times New Roman"/>
          <w:sz w:val="24"/>
          <w:szCs w:val="24"/>
          <w:lang w:eastAsia="ru-RU"/>
        </w:rPr>
      </w:pPr>
    </w:p>
    <w:sectPr w:rsidR="00367198" w:rsidRPr="0050051D" w:rsidSect="008E66AD">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B2C" w:rsidRDefault="00412B2C" w:rsidP="00627896">
      <w:r>
        <w:separator/>
      </w:r>
    </w:p>
  </w:endnote>
  <w:endnote w:type="continuationSeparator" w:id="0">
    <w:p w:rsidR="00412B2C" w:rsidRDefault="00412B2C" w:rsidP="0062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E2" w:rsidRDefault="00644BE2">
    <w:pPr>
      <w:pStyle w:val="a8"/>
      <w:jc w:val="center"/>
    </w:pPr>
  </w:p>
  <w:p w:rsidR="00644BE2" w:rsidRDefault="00644B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B2C" w:rsidRDefault="00412B2C" w:rsidP="00627896">
      <w:r>
        <w:separator/>
      </w:r>
    </w:p>
  </w:footnote>
  <w:footnote w:type="continuationSeparator" w:id="0">
    <w:p w:rsidR="00412B2C" w:rsidRDefault="00412B2C" w:rsidP="0062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E2" w:rsidRDefault="00644BE2">
    <w:pPr>
      <w:pStyle w:val="a6"/>
      <w:jc w:val="center"/>
    </w:pPr>
  </w:p>
  <w:p w:rsidR="00644BE2" w:rsidRDefault="00644B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E2" w:rsidRPr="004749D8" w:rsidRDefault="00644BE2" w:rsidP="005D0FC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1076"/>
    <w:multiLevelType w:val="multilevel"/>
    <w:tmpl w:val="444A4996"/>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F6"/>
    <w:rsid w:val="00012325"/>
    <w:rsid w:val="0002184A"/>
    <w:rsid w:val="000309C3"/>
    <w:rsid w:val="000418DB"/>
    <w:rsid w:val="00046B96"/>
    <w:rsid w:val="000538ED"/>
    <w:rsid w:val="00071AE6"/>
    <w:rsid w:val="000B2B60"/>
    <w:rsid w:val="000D3AD6"/>
    <w:rsid w:val="000D7F9E"/>
    <w:rsid w:val="00133048"/>
    <w:rsid w:val="00151109"/>
    <w:rsid w:val="00173130"/>
    <w:rsid w:val="001A552A"/>
    <w:rsid w:val="001E30A9"/>
    <w:rsid w:val="001E7D6A"/>
    <w:rsid w:val="001F5A92"/>
    <w:rsid w:val="0024672B"/>
    <w:rsid w:val="00252632"/>
    <w:rsid w:val="002659F5"/>
    <w:rsid w:val="002665A7"/>
    <w:rsid w:val="002672C8"/>
    <w:rsid w:val="00291D13"/>
    <w:rsid w:val="002C0F2F"/>
    <w:rsid w:val="0030173B"/>
    <w:rsid w:val="00307F04"/>
    <w:rsid w:val="00311E5B"/>
    <w:rsid w:val="00324DE3"/>
    <w:rsid w:val="00340EE1"/>
    <w:rsid w:val="00367198"/>
    <w:rsid w:val="00386448"/>
    <w:rsid w:val="003B4EC3"/>
    <w:rsid w:val="003C1294"/>
    <w:rsid w:val="003D0620"/>
    <w:rsid w:val="004034DA"/>
    <w:rsid w:val="00412B2C"/>
    <w:rsid w:val="004163F4"/>
    <w:rsid w:val="00434956"/>
    <w:rsid w:val="004528AE"/>
    <w:rsid w:val="004530B1"/>
    <w:rsid w:val="0048508D"/>
    <w:rsid w:val="004B0650"/>
    <w:rsid w:val="004C2B37"/>
    <w:rsid w:val="004C430D"/>
    <w:rsid w:val="004E32FD"/>
    <w:rsid w:val="0050051D"/>
    <w:rsid w:val="00515CE5"/>
    <w:rsid w:val="0053019B"/>
    <w:rsid w:val="005355B7"/>
    <w:rsid w:val="005A73F4"/>
    <w:rsid w:val="005C726E"/>
    <w:rsid w:val="005C77B7"/>
    <w:rsid w:val="005C79D2"/>
    <w:rsid w:val="005E71D6"/>
    <w:rsid w:val="00627179"/>
    <w:rsid w:val="00627896"/>
    <w:rsid w:val="00644BE2"/>
    <w:rsid w:val="006659E6"/>
    <w:rsid w:val="00692A20"/>
    <w:rsid w:val="006B27D4"/>
    <w:rsid w:val="006D26B4"/>
    <w:rsid w:val="00705551"/>
    <w:rsid w:val="00725BDC"/>
    <w:rsid w:val="00761518"/>
    <w:rsid w:val="00777584"/>
    <w:rsid w:val="007B0E93"/>
    <w:rsid w:val="007B1307"/>
    <w:rsid w:val="007C146D"/>
    <w:rsid w:val="007D0DD0"/>
    <w:rsid w:val="007D518B"/>
    <w:rsid w:val="007D7B22"/>
    <w:rsid w:val="007F0A57"/>
    <w:rsid w:val="008000F3"/>
    <w:rsid w:val="00830A62"/>
    <w:rsid w:val="008A13ED"/>
    <w:rsid w:val="008A6447"/>
    <w:rsid w:val="008C0DD9"/>
    <w:rsid w:val="008C5C5D"/>
    <w:rsid w:val="00962AA0"/>
    <w:rsid w:val="009B671F"/>
    <w:rsid w:val="009E055B"/>
    <w:rsid w:val="009F2F5B"/>
    <w:rsid w:val="00A00196"/>
    <w:rsid w:val="00A30B0C"/>
    <w:rsid w:val="00A92AF8"/>
    <w:rsid w:val="00AA6812"/>
    <w:rsid w:val="00AC1CE2"/>
    <w:rsid w:val="00AE01B5"/>
    <w:rsid w:val="00AE2074"/>
    <w:rsid w:val="00AF6012"/>
    <w:rsid w:val="00B072CB"/>
    <w:rsid w:val="00BC7915"/>
    <w:rsid w:val="00BE468A"/>
    <w:rsid w:val="00BF1887"/>
    <w:rsid w:val="00C04167"/>
    <w:rsid w:val="00C36B65"/>
    <w:rsid w:val="00C631E0"/>
    <w:rsid w:val="00C756DE"/>
    <w:rsid w:val="00C765B8"/>
    <w:rsid w:val="00CD0E69"/>
    <w:rsid w:val="00CD5D60"/>
    <w:rsid w:val="00CE30F5"/>
    <w:rsid w:val="00CE5C6F"/>
    <w:rsid w:val="00CF4AD4"/>
    <w:rsid w:val="00D17CE5"/>
    <w:rsid w:val="00D312F2"/>
    <w:rsid w:val="00D6547B"/>
    <w:rsid w:val="00D8089C"/>
    <w:rsid w:val="00D84020"/>
    <w:rsid w:val="00E30D09"/>
    <w:rsid w:val="00E6606B"/>
    <w:rsid w:val="00E81DB1"/>
    <w:rsid w:val="00E8737C"/>
    <w:rsid w:val="00EE2D7E"/>
    <w:rsid w:val="00EF175D"/>
    <w:rsid w:val="00F03633"/>
    <w:rsid w:val="00F36E3F"/>
    <w:rsid w:val="00F61A3F"/>
    <w:rsid w:val="00F62A30"/>
    <w:rsid w:val="00F6765A"/>
    <w:rsid w:val="00F773F6"/>
    <w:rsid w:val="00FA2F3E"/>
    <w:rsid w:val="00FC660C"/>
    <w:rsid w:val="00FE40A0"/>
    <w:rsid w:val="00FE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068B7-8B97-441E-A133-859D5858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773F6"/>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F773F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773F6"/>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773F6"/>
    <w:pPr>
      <w:widowControl w:val="0"/>
      <w:autoSpaceDE w:val="0"/>
      <w:autoSpaceDN w:val="0"/>
    </w:pPr>
    <w:rPr>
      <w:rFonts w:ascii="Tahoma" w:eastAsia="Times New Roman" w:hAnsi="Tahoma" w:cs="Tahoma"/>
      <w:sz w:val="20"/>
      <w:szCs w:val="20"/>
      <w:lang w:eastAsia="ru-RU"/>
    </w:rPr>
  </w:style>
  <w:style w:type="character" w:styleId="a3">
    <w:name w:val="Hyperlink"/>
    <w:basedOn w:val="a0"/>
    <w:rsid w:val="00EE2D7E"/>
    <w:rPr>
      <w:color w:val="0000FF"/>
      <w:u w:val="single"/>
    </w:rPr>
  </w:style>
  <w:style w:type="paragraph" w:styleId="a4">
    <w:name w:val="Balloon Text"/>
    <w:basedOn w:val="a"/>
    <w:link w:val="a5"/>
    <w:uiPriority w:val="99"/>
    <w:semiHidden/>
    <w:unhideWhenUsed/>
    <w:rsid w:val="00173130"/>
    <w:rPr>
      <w:rFonts w:ascii="Tahoma" w:hAnsi="Tahoma" w:cs="Tahoma"/>
      <w:sz w:val="16"/>
      <w:szCs w:val="16"/>
    </w:rPr>
  </w:style>
  <w:style w:type="character" w:customStyle="1" w:styleId="a5">
    <w:name w:val="Текст выноски Знак"/>
    <w:basedOn w:val="a0"/>
    <w:link w:val="a4"/>
    <w:uiPriority w:val="99"/>
    <w:semiHidden/>
    <w:rsid w:val="00173130"/>
    <w:rPr>
      <w:rFonts w:ascii="Tahoma" w:hAnsi="Tahoma" w:cs="Tahoma"/>
      <w:sz w:val="16"/>
      <w:szCs w:val="16"/>
    </w:rPr>
  </w:style>
  <w:style w:type="paragraph" w:styleId="a6">
    <w:name w:val="header"/>
    <w:basedOn w:val="a"/>
    <w:link w:val="a7"/>
    <w:uiPriority w:val="99"/>
    <w:unhideWhenUsed/>
    <w:rsid w:val="00627896"/>
    <w:pPr>
      <w:tabs>
        <w:tab w:val="center" w:pos="4677"/>
        <w:tab w:val="right" w:pos="9355"/>
      </w:tabs>
    </w:pPr>
  </w:style>
  <w:style w:type="character" w:customStyle="1" w:styleId="a7">
    <w:name w:val="Верхний колонтитул Знак"/>
    <w:basedOn w:val="a0"/>
    <w:link w:val="a6"/>
    <w:uiPriority w:val="99"/>
    <w:rsid w:val="00627896"/>
  </w:style>
  <w:style w:type="paragraph" w:styleId="a8">
    <w:name w:val="footer"/>
    <w:basedOn w:val="a"/>
    <w:link w:val="a9"/>
    <w:uiPriority w:val="99"/>
    <w:unhideWhenUsed/>
    <w:rsid w:val="00627896"/>
    <w:pPr>
      <w:tabs>
        <w:tab w:val="center" w:pos="4677"/>
        <w:tab w:val="right" w:pos="9355"/>
      </w:tabs>
    </w:pPr>
  </w:style>
  <w:style w:type="character" w:customStyle="1" w:styleId="a9">
    <w:name w:val="Нижний колонтитул Знак"/>
    <w:basedOn w:val="a0"/>
    <w:link w:val="a8"/>
    <w:uiPriority w:val="99"/>
    <w:rsid w:val="00627896"/>
  </w:style>
  <w:style w:type="character" w:customStyle="1" w:styleId="ConsPlusNormal0">
    <w:name w:val="ConsPlusNormal Знак"/>
    <w:link w:val="ConsPlusNormal"/>
    <w:uiPriority w:val="99"/>
    <w:locked/>
    <w:rsid w:val="0030173B"/>
    <w:rPr>
      <w:rFonts w:ascii="Calibri" w:eastAsia="Times New Roman" w:hAnsi="Calibri" w:cs="Calibri"/>
      <w:szCs w:val="20"/>
      <w:lang w:eastAsia="ru-RU"/>
    </w:rPr>
  </w:style>
  <w:style w:type="paragraph" w:styleId="aa">
    <w:name w:val="List Paragraph"/>
    <w:basedOn w:val="a"/>
    <w:qFormat/>
    <w:rsid w:val="00367198"/>
    <w:pPr>
      <w:widowControl w:val="0"/>
      <w:autoSpaceDE w:val="0"/>
      <w:autoSpaceDN w:val="0"/>
      <w:adjustRightInd w:val="0"/>
      <w:ind w:left="720"/>
      <w:contextualSpacing/>
    </w:pPr>
    <w:rPr>
      <w:rFonts w:ascii="Arial" w:eastAsia="Times New Roman" w:hAnsi="Arial" w:cs="Arial"/>
      <w:sz w:val="20"/>
      <w:szCs w:val="20"/>
      <w:lang w:eastAsia="ru-RU"/>
    </w:rPr>
  </w:style>
  <w:style w:type="paragraph" w:customStyle="1" w:styleId="formattext">
    <w:name w:val="formattext"/>
    <w:basedOn w:val="a"/>
    <w:rsid w:val="0036719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367198"/>
    <w:pPr>
      <w:autoSpaceDE w:val="0"/>
      <w:autoSpaceDN w:val="0"/>
      <w:adjustRightInd w:val="0"/>
    </w:pPr>
    <w:rPr>
      <w:rFonts w:ascii="Times New Roman" w:eastAsia="Calibri" w:hAnsi="Times New Roman" w:cs="Times New Roman"/>
      <w:color w:val="000000"/>
      <w:sz w:val="24"/>
      <w:szCs w:val="24"/>
    </w:rPr>
  </w:style>
  <w:style w:type="paragraph" w:customStyle="1" w:styleId="pboth">
    <w:name w:val="pboth"/>
    <w:basedOn w:val="a"/>
    <w:rsid w:val="0036719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616AFE8C44A816890A22A97D4167E7EA78DF63AA297A02AE49B4DE741580333A3ECA42C10D753984A548E25DAB5CDI" TargetMode="External"/><Relationship Id="rId18" Type="http://schemas.openxmlformats.org/officeDocument/2006/relationships/hyperlink" Target="consultantplus://offline/ref=0616AFE8C44A816890A22A97D4167E7EA78DFF3BA399A02AE49B4DE741580333B1ECFC2010D04D9E4541D8749C0A67EB22396E40F8F68D37BCC5I" TargetMode="External"/><Relationship Id="rId3" Type="http://schemas.openxmlformats.org/officeDocument/2006/relationships/settings" Target="settings.xml"/><Relationship Id="rId21" Type="http://schemas.openxmlformats.org/officeDocument/2006/relationships/hyperlink" Target="consultantplus://offline/ref=4611056978273ECB37D1EC7E2A8F3062F271E97B90B7330606A4A4D2A30F132DF5D9228ADF1CC3C6q4Y8J" TargetMode="External"/><Relationship Id="rId7" Type="http://schemas.openxmlformats.org/officeDocument/2006/relationships/image" Target="media/image1.jpeg"/><Relationship Id="rId12" Type="http://schemas.openxmlformats.org/officeDocument/2006/relationships/hyperlink" Target="consultantplus://offline/ref=0616AFE8C44A816890A22A97D4167E7EA78CFA30A09DA02AE49B4DE741580333A3ECA42C10D753984A548E25DAB5CDI" TargetMode="External"/><Relationship Id="rId17" Type="http://schemas.openxmlformats.org/officeDocument/2006/relationships/hyperlink" Target="https://legalacts.ru/kodeks/KOAP-RF/razdel-i/glava-3/statja-3.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E:\AppData\Local\Downloads\&#1055;&#1086;&#1083;&#1086;&#1078;&#1077;&#1085;&#1080;&#1077;%20&#1086;&#1073;%20&#1072;&#1090;&#1090;&#1088;&#1072;&#1082;&#1094;&#1080;&#1086;&#1085;&#1072;&#1093;_&#1041;&#1072;&#1083;&#1072;&#1096;&#1080;&#1093;&#1072;%20(1).doc" TargetMode="External"/><Relationship Id="rId20" Type="http://schemas.openxmlformats.org/officeDocument/2006/relationships/hyperlink" Target="file:///E:\AppData\Local\Downloads\&#1055;&#1086;&#1083;&#1086;&#1078;&#1077;&#1085;&#1080;&#1077;%20&#1086;&#1073;%20&#1072;&#1090;&#1090;&#1088;&#1072;&#1082;&#1094;&#1080;&#1086;&#1085;&#1072;&#1093;_&#1041;&#1072;&#1083;&#1072;&#1096;&#1080;&#1093;&#1072;%20(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16AFE8C44A816890A22A97D4167E7EA78DFF3BA399A02AE49B4DE741580333A3ECA42C10D753984A548E25DAB5CD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8F8F7BA15F0A8ED7B738B93FA0BC58B80C4EF33B0A787D99B82B00237026C3F7285ED65DFC0CFC9yAEBN" TargetMode="External"/><Relationship Id="rId23" Type="http://schemas.openxmlformats.org/officeDocument/2006/relationships/hyperlink" Target="consultantplus://offline/ref=0616AFE8C44A816890A22A97D4167E7EA78DFF3BA399A02AE49B4DE741580333B1ECFC2010D04D9F4C41D8749C0A67EB22396E40F8F68D37BCC5I" TargetMode="External"/><Relationship Id="rId10" Type="http://schemas.openxmlformats.org/officeDocument/2006/relationships/footer" Target="footer1.xml"/><Relationship Id="rId19" Type="http://schemas.openxmlformats.org/officeDocument/2006/relationships/hyperlink" Target="file:///E:\AppData\Local\Downloads\&#1055;&#1086;&#1083;&#1086;&#1078;&#1077;&#1085;&#1080;&#1077;%20&#1086;&#1073;%20&#1072;&#1090;&#1090;&#1088;&#1072;&#1082;&#1094;&#1080;&#1086;&#1085;&#1072;&#1093;_&#1041;&#1072;&#1083;&#1072;&#1096;&#1080;&#1093;&#1072;%20(1).do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E:\AppData\Local\Downloads\&#1055;&#1086;&#1083;&#1086;&#1078;&#1077;&#1085;&#1080;&#1077;%20&#1086;&#1073;%20&#1072;&#1090;&#1090;&#1088;&#1072;&#1082;&#1094;&#1080;&#1086;&#1085;&#1072;&#1093;_&#1041;&#1072;&#1083;&#1072;&#1096;&#1080;&#1093;&#1072;%20(1).doc" TargetMode="External"/><Relationship Id="rId22" Type="http://schemas.openxmlformats.org/officeDocument/2006/relationships/hyperlink" Target="consultantplus://offline/ref=6FCD3BF3C5DA96B96A02D1B1D20EA2F196A66C4BFEF429C110C966A63A51E76B9644A86F003CFDE97FF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8036</Words>
  <Characters>45809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danitskaya</dc:creator>
  <cp:lastModifiedBy>Юлия Емелина</cp:lastModifiedBy>
  <cp:revision>2</cp:revision>
  <cp:lastPrinted>2023-07-25T11:39:00Z</cp:lastPrinted>
  <dcterms:created xsi:type="dcterms:W3CDTF">2023-11-28T08:58:00Z</dcterms:created>
  <dcterms:modified xsi:type="dcterms:W3CDTF">2023-11-28T08:58:00Z</dcterms:modified>
</cp:coreProperties>
</file>