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EA" w:rsidRPr="000C34EA" w:rsidRDefault="000C34EA" w:rsidP="000C34EA">
      <w:pPr>
        <w:rPr>
          <w:rFonts w:ascii="Times New Roman" w:hAnsi="Times New Roman" w:cs="Times New Roman"/>
          <w:bCs/>
          <w:sz w:val="28"/>
          <w:szCs w:val="28"/>
        </w:rPr>
      </w:pPr>
      <w:r w:rsidRPr="000C34EA">
        <w:rPr>
          <w:rFonts w:ascii="Times New Roman" w:hAnsi="Times New Roman" w:cs="Times New Roman"/>
          <w:bCs/>
          <w:sz w:val="28"/>
          <w:szCs w:val="28"/>
        </w:rPr>
        <w:t>Согласно определению судебной коллегии по гражданским делам Верховного суда РФ от 17.08.2021 по делу № 8-КГ21-56-К4 отношения по договору займа носят исключительно гражданско-правовой характер и нормами семейного права не регулируются. В данном случае значение имеют не цели получения займа, а условия его предоставления.</w:t>
      </w:r>
    </w:p>
    <w:p w:rsidR="000C34EA" w:rsidRPr="000C34EA" w:rsidRDefault="000C34EA" w:rsidP="000C34EA">
      <w:pPr>
        <w:rPr>
          <w:rFonts w:ascii="Times New Roman" w:hAnsi="Times New Roman" w:cs="Times New Roman"/>
          <w:bCs/>
          <w:sz w:val="28"/>
          <w:szCs w:val="28"/>
        </w:rPr>
      </w:pPr>
      <w:r w:rsidRPr="000C34EA">
        <w:rPr>
          <w:rFonts w:ascii="Times New Roman" w:hAnsi="Times New Roman" w:cs="Times New Roman"/>
          <w:bCs/>
          <w:sz w:val="28"/>
          <w:szCs w:val="28"/>
        </w:rPr>
        <w:t>Если во время брака возникли обязательства по договорам займа, обязанность исполнения которых после расторжения брака лежит на одном из бывших супругов, он может в качестве компенсации получить часть имущества сверх полагающейся по закону доли. При отсутствии такого имущества — потребовать от второго супруга денежного возмещения соответствующей части. </w:t>
      </w:r>
      <w:r w:rsidRPr="000C34EA">
        <w:rPr>
          <w:rFonts w:ascii="Times New Roman" w:hAnsi="Times New Roman" w:cs="Times New Roman"/>
          <w:bCs/>
          <w:sz w:val="28"/>
          <w:szCs w:val="28"/>
        </w:rPr>
        <w:br/>
        <w:t>При этом ст. 39 Семейного кодекса РФ не содержит положений, позволяющих изменить содержание обязательства и взыскать часть долга с супруга, который не является его стороной. Нельзя на основании этой нормы и уменьшить размер задолженности супруга, являющегося стороной обязательства.</w:t>
      </w:r>
      <w:r w:rsidRPr="000C34EA">
        <w:rPr>
          <w:rFonts w:ascii="Times New Roman" w:hAnsi="Times New Roman" w:cs="Times New Roman"/>
          <w:bCs/>
          <w:sz w:val="28"/>
          <w:szCs w:val="28"/>
        </w:rPr>
        <w:br/>
        <w:t>Кроме того, освобождение должника от половины долга ВС счел фактическим переводом части долга на другое лицо без согласия кредитора, что противоречит ст. 391 ГК РФ.</w:t>
      </w:r>
      <w:r w:rsidRPr="000C34EA">
        <w:rPr>
          <w:rFonts w:ascii="Times New Roman" w:hAnsi="Times New Roman" w:cs="Times New Roman"/>
          <w:bCs/>
          <w:sz w:val="28"/>
          <w:szCs w:val="28"/>
        </w:rPr>
        <w:br/>
        <w:t>Таким образом, долг по договору займа является долгом того из супругов, который заключил указанный договор вне зависимости от целей его заключения.</w:t>
      </w:r>
    </w:p>
    <w:p w:rsidR="00B07CB4" w:rsidRPr="00970DCF" w:rsidRDefault="00B07CB4" w:rsidP="00970DCF">
      <w:bookmarkStart w:id="0" w:name="_GoBack"/>
      <w:bookmarkEnd w:id="0"/>
    </w:p>
    <w:sectPr w:rsidR="00B07CB4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65A2C"/>
    <w:rsid w:val="00427A7F"/>
    <w:rsid w:val="00461465"/>
    <w:rsid w:val="00512CF0"/>
    <w:rsid w:val="00515BD0"/>
    <w:rsid w:val="00524B48"/>
    <w:rsid w:val="0059755D"/>
    <w:rsid w:val="007D1E3C"/>
    <w:rsid w:val="008D7D16"/>
    <w:rsid w:val="00970DCF"/>
    <w:rsid w:val="00A23E89"/>
    <w:rsid w:val="00B07CB4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2024-06-27T17:50:00Z</dcterms:created>
  <dcterms:modified xsi:type="dcterms:W3CDTF">2024-06-27T17:50:00Z</dcterms:modified>
</cp:coreProperties>
</file>