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892" w:rsidRPr="003D5084" w:rsidRDefault="00732892" w:rsidP="00732892">
      <w:pPr>
        <w:shd w:val="clear" w:color="auto" w:fill="FFFFFF"/>
        <w:spacing w:line="540" w:lineRule="atLeast"/>
        <w:jc w:val="center"/>
        <w:rPr>
          <w:rFonts w:ascii="Arial" w:eastAsia="Times New Roman" w:hAnsi="Arial" w:cs="Arial"/>
          <w:b/>
          <w:bCs/>
          <w:color w:val="333333"/>
          <w:sz w:val="36"/>
          <w:szCs w:val="36"/>
          <w:lang w:eastAsia="ru-RU"/>
        </w:rPr>
      </w:pPr>
      <w:r w:rsidRPr="003D5084">
        <w:rPr>
          <w:rFonts w:ascii="Arial" w:eastAsia="Times New Roman" w:hAnsi="Arial" w:cs="Arial"/>
          <w:b/>
          <w:bCs/>
          <w:color w:val="333333"/>
          <w:sz w:val="36"/>
          <w:szCs w:val="36"/>
          <w:lang w:eastAsia="ru-RU"/>
        </w:rPr>
        <w:t>Особенности назначения ежемесячного пособия в связи с рождением и воспитанием ребенка</w:t>
      </w:r>
    </w:p>
    <w:p w:rsidR="00732892" w:rsidRDefault="00732892" w:rsidP="00732892">
      <w:pPr>
        <w:shd w:val="clear" w:color="auto" w:fill="FFFFFF"/>
        <w:spacing w:after="100" w:afterAutospacing="1" w:line="240" w:lineRule="auto"/>
        <w:contextualSpacing/>
        <w:jc w:val="both"/>
        <w:rPr>
          <w:rFonts w:ascii="Times New Roman" w:eastAsia="Times New Roman" w:hAnsi="Times New Roman" w:cs="Times New Roman"/>
          <w:color w:val="333333"/>
          <w:sz w:val="28"/>
          <w:szCs w:val="28"/>
          <w:lang w:eastAsia="ru-RU"/>
        </w:rPr>
      </w:pPr>
    </w:p>
    <w:p w:rsidR="00732892" w:rsidRPr="003D5084" w:rsidRDefault="00732892" w:rsidP="00732892">
      <w:pPr>
        <w:shd w:val="clear" w:color="auto" w:fill="FFFFFF"/>
        <w:spacing w:after="100" w:afterAutospacing="1" w:line="240" w:lineRule="auto"/>
        <w:ind w:firstLine="708"/>
        <w:contextualSpacing/>
        <w:jc w:val="both"/>
        <w:rPr>
          <w:rFonts w:ascii="Roboto" w:eastAsia="Times New Roman" w:hAnsi="Roboto" w:cs="Times New Roman"/>
          <w:color w:val="333333"/>
          <w:sz w:val="24"/>
          <w:szCs w:val="24"/>
          <w:lang w:eastAsia="ru-RU"/>
        </w:rPr>
      </w:pPr>
      <w:r w:rsidRPr="003D5084">
        <w:rPr>
          <w:rFonts w:ascii="Times New Roman" w:eastAsia="Times New Roman" w:hAnsi="Times New Roman" w:cs="Times New Roman"/>
          <w:color w:val="333333"/>
          <w:sz w:val="28"/>
          <w:szCs w:val="28"/>
          <w:lang w:eastAsia="ru-RU"/>
        </w:rPr>
        <w:t>Федеральным законом от 19.05.1995 № 81-ФЗ «О государственных пособиях гражданам, имеющим детей» предусмотрена мера поддержки в виде предоставления ежемесячного пособия в связи с рождением и воспитанием ребенка. Порядок и условия назначения выплаты регламентированы постановлением Правительства РФ от 16.12.2022 № 2330.</w:t>
      </w:r>
    </w:p>
    <w:p w:rsidR="00732892" w:rsidRPr="003D5084" w:rsidRDefault="00732892" w:rsidP="00732892">
      <w:pPr>
        <w:shd w:val="clear" w:color="auto" w:fill="FFFFFF"/>
        <w:spacing w:after="100" w:afterAutospacing="1" w:line="240" w:lineRule="auto"/>
        <w:ind w:firstLine="708"/>
        <w:contextualSpacing/>
        <w:jc w:val="both"/>
        <w:rPr>
          <w:rFonts w:ascii="Roboto" w:eastAsia="Times New Roman" w:hAnsi="Roboto" w:cs="Times New Roman"/>
          <w:color w:val="333333"/>
          <w:sz w:val="24"/>
          <w:szCs w:val="24"/>
          <w:lang w:eastAsia="ru-RU"/>
        </w:rPr>
      </w:pPr>
      <w:r w:rsidRPr="003D5084">
        <w:rPr>
          <w:rFonts w:ascii="Times New Roman" w:eastAsia="Times New Roman" w:hAnsi="Times New Roman" w:cs="Times New Roman"/>
          <w:color w:val="333333"/>
          <w:sz w:val="28"/>
          <w:szCs w:val="28"/>
          <w:lang w:eastAsia="ru-RU"/>
        </w:rPr>
        <w:t>Правом на ежемесячное пособие обладают лица, имеющим детей в возрасте до 17 лет, при условии, если они являются гражданами Российской Федерации и постоянно проживают на территории Российской Федерации, а уровень их доходов не превышает размер величины прожиточного минимума на душу населения, установленную по месту жительства (месту пребывания) или фактического проживания на дату обращения за назначением выплаты.</w:t>
      </w:r>
    </w:p>
    <w:p w:rsidR="00732892" w:rsidRPr="003D5084" w:rsidRDefault="00732892" w:rsidP="00732892">
      <w:pPr>
        <w:shd w:val="clear" w:color="auto" w:fill="FFFFFF"/>
        <w:spacing w:after="100" w:afterAutospacing="1" w:line="240" w:lineRule="auto"/>
        <w:ind w:firstLine="708"/>
        <w:contextualSpacing/>
        <w:jc w:val="both"/>
        <w:rPr>
          <w:rFonts w:ascii="Roboto" w:eastAsia="Times New Roman" w:hAnsi="Roboto" w:cs="Times New Roman"/>
          <w:color w:val="333333"/>
          <w:sz w:val="24"/>
          <w:szCs w:val="24"/>
          <w:lang w:eastAsia="ru-RU"/>
        </w:rPr>
      </w:pPr>
      <w:r w:rsidRPr="003D5084">
        <w:rPr>
          <w:rFonts w:ascii="Times New Roman" w:eastAsia="Times New Roman" w:hAnsi="Times New Roman" w:cs="Times New Roman"/>
          <w:color w:val="333333"/>
          <w:sz w:val="28"/>
          <w:szCs w:val="28"/>
          <w:lang w:eastAsia="ru-RU"/>
        </w:rPr>
        <w:t>Среднедушевой доход семьи рассчитывается исходя из суммы доходов всех членов семьи за последние 12 календарных месяцев (в том числе в случае представления документов (сведений) о доходах семьи за период менее 12 календарных месяцев), предшествовавших месяцу перед месяцем обращения за назначением ежемесячного пособия, путем деления одной двенадцатой суммы доходов всех членов семьи за расчетный период на число членов семьи. Доходы каждого члена семьи учитываются до вычета налогов.</w:t>
      </w:r>
    </w:p>
    <w:p w:rsidR="00732892" w:rsidRPr="003D5084" w:rsidRDefault="00732892" w:rsidP="00732892">
      <w:pPr>
        <w:shd w:val="clear" w:color="auto" w:fill="FFFFFF"/>
        <w:spacing w:after="100" w:afterAutospacing="1" w:line="240" w:lineRule="auto"/>
        <w:ind w:firstLine="708"/>
        <w:contextualSpacing/>
        <w:jc w:val="both"/>
        <w:rPr>
          <w:rFonts w:ascii="Roboto" w:eastAsia="Times New Roman" w:hAnsi="Roboto" w:cs="Times New Roman"/>
          <w:color w:val="333333"/>
          <w:sz w:val="24"/>
          <w:szCs w:val="24"/>
          <w:lang w:eastAsia="ru-RU"/>
        </w:rPr>
      </w:pPr>
      <w:r w:rsidRPr="003D5084">
        <w:rPr>
          <w:rFonts w:ascii="Times New Roman" w:eastAsia="Times New Roman" w:hAnsi="Times New Roman" w:cs="Times New Roman"/>
          <w:color w:val="333333"/>
          <w:sz w:val="28"/>
          <w:szCs w:val="28"/>
          <w:lang w:eastAsia="ru-RU"/>
        </w:rPr>
        <w:t>Размер ежемесячного пособия определяется в процентном соотношении от величины прожиточного минимума для детей (50, 75 либо 100%).</w:t>
      </w:r>
    </w:p>
    <w:p w:rsidR="00732892" w:rsidRPr="003D5084" w:rsidRDefault="00732892" w:rsidP="00732892">
      <w:pPr>
        <w:shd w:val="clear" w:color="auto" w:fill="FFFFFF"/>
        <w:spacing w:after="100" w:afterAutospacing="1" w:line="240" w:lineRule="auto"/>
        <w:ind w:firstLine="708"/>
        <w:contextualSpacing/>
        <w:jc w:val="both"/>
        <w:rPr>
          <w:rFonts w:ascii="Roboto" w:eastAsia="Times New Roman" w:hAnsi="Roboto" w:cs="Times New Roman"/>
          <w:color w:val="333333"/>
          <w:sz w:val="24"/>
          <w:szCs w:val="24"/>
          <w:lang w:eastAsia="ru-RU"/>
        </w:rPr>
      </w:pPr>
      <w:r w:rsidRPr="003D5084">
        <w:rPr>
          <w:rFonts w:ascii="Times New Roman" w:eastAsia="Times New Roman" w:hAnsi="Times New Roman" w:cs="Times New Roman"/>
          <w:color w:val="333333"/>
          <w:sz w:val="28"/>
          <w:szCs w:val="28"/>
          <w:lang w:eastAsia="ru-RU"/>
        </w:rPr>
        <w:t>Заявления о предоставлении ежемесячного пособия подлежат рассмотрению в территориальных отделениях Фонда пенсионного и социального страхования Российской Федерации, подаются в электронном виде с использованием федеральной государственной информационной системы «Единый портал государственных и муниципальных услуг (функций)», через многофункциональный центр предоставления государственных и муниципальных услуг либо лично гражданином.</w:t>
      </w:r>
    </w:p>
    <w:p w:rsidR="00732892" w:rsidRPr="003D5084" w:rsidRDefault="00732892" w:rsidP="00732892">
      <w:pPr>
        <w:shd w:val="clear" w:color="auto" w:fill="FFFFFF"/>
        <w:spacing w:after="100" w:afterAutospacing="1" w:line="240" w:lineRule="auto"/>
        <w:ind w:firstLine="708"/>
        <w:contextualSpacing/>
        <w:jc w:val="both"/>
        <w:rPr>
          <w:rFonts w:ascii="Roboto" w:eastAsia="Times New Roman" w:hAnsi="Roboto" w:cs="Times New Roman"/>
          <w:color w:val="333333"/>
          <w:sz w:val="24"/>
          <w:szCs w:val="24"/>
          <w:lang w:eastAsia="ru-RU"/>
        </w:rPr>
      </w:pPr>
      <w:r w:rsidRPr="003D5084">
        <w:rPr>
          <w:rFonts w:ascii="Times New Roman" w:eastAsia="Times New Roman" w:hAnsi="Times New Roman" w:cs="Times New Roman"/>
          <w:color w:val="333333"/>
          <w:sz w:val="28"/>
          <w:szCs w:val="28"/>
          <w:lang w:eastAsia="ru-RU"/>
        </w:rPr>
        <w:t>Ежемесячное пособие гражданам, имеющим детей в возрасте до 17 лет, назначается на 12 месяцев, но на срок не более чем до достижения ребенком возраста 17 лет. Назначение ежемесячного пособия в очередном году осуществляется с месяца, следующего за месяцем, в котором истекает срок, на который ежемесячное пособие было назначено, по заявлению о назначении ежемесячного пособия.</w:t>
      </w:r>
    </w:p>
    <w:p w:rsidR="00732892" w:rsidRPr="003D5084" w:rsidRDefault="00732892" w:rsidP="00732892">
      <w:pPr>
        <w:shd w:val="clear" w:color="auto" w:fill="FFFFFF"/>
        <w:spacing w:after="100" w:afterAutospacing="1" w:line="240" w:lineRule="auto"/>
        <w:ind w:firstLine="708"/>
        <w:contextualSpacing/>
        <w:jc w:val="both"/>
        <w:rPr>
          <w:rFonts w:ascii="Roboto" w:eastAsia="Times New Roman" w:hAnsi="Roboto" w:cs="Times New Roman"/>
          <w:color w:val="333333"/>
          <w:sz w:val="24"/>
          <w:szCs w:val="24"/>
          <w:lang w:eastAsia="ru-RU"/>
        </w:rPr>
      </w:pPr>
      <w:r w:rsidRPr="003D5084">
        <w:rPr>
          <w:rFonts w:ascii="Times New Roman" w:eastAsia="Times New Roman" w:hAnsi="Times New Roman" w:cs="Times New Roman"/>
          <w:color w:val="333333"/>
          <w:sz w:val="28"/>
          <w:szCs w:val="28"/>
          <w:lang w:eastAsia="ru-RU"/>
        </w:rPr>
        <w:t>При наличии в семье нескольких детей в возрасте до 17 лет ежемесячное пособие назначается на каждого такого ребенка.</w:t>
      </w:r>
    </w:p>
    <w:p w:rsidR="00732892" w:rsidRDefault="00732892" w:rsidP="00732892">
      <w:pPr>
        <w:shd w:val="clear" w:color="auto" w:fill="FFFFFF"/>
        <w:spacing w:after="100" w:afterAutospacing="1" w:line="240" w:lineRule="auto"/>
        <w:ind w:firstLine="708"/>
        <w:contextualSpacing/>
        <w:jc w:val="both"/>
        <w:rPr>
          <w:rFonts w:ascii="Times New Roman" w:eastAsia="Times New Roman" w:hAnsi="Times New Roman" w:cs="Times New Roman"/>
          <w:color w:val="333333"/>
          <w:sz w:val="28"/>
          <w:szCs w:val="28"/>
          <w:lang w:eastAsia="ru-RU"/>
        </w:rPr>
      </w:pPr>
      <w:r w:rsidRPr="003D5084">
        <w:rPr>
          <w:rFonts w:ascii="Times New Roman" w:eastAsia="Times New Roman" w:hAnsi="Times New Roman" w:cs="Times New Roman"/>
          <w:color w:val="333333"/>
          <w:sz w:val="28"/>
          <w:szCs w:val="28"/>
          <w:lang w:eastAsia="ru-RU"/>
        </w:rPr>
        <w:t>Решения об отказе в назначении выплат могут быть обжалованы, в том числе в органы прокуратуры, а также в судебном порядке.</w:t>
      </w:r>
    </w:p>
    <w:p w:rsidR="00732892" w:rsidRPr="003D5084" w:rsidRDefault="00732892" w:rsidP="00732892">
      <w:pPr>
        <w:shd w:val="clear" w:color="auto" w:fill="FFFFFF"/>
        <w:spacing w:after="100" w:afterAutospacing="1" w:line="240" w:lineRule="auto"/>
        <w:ind w:firstLine="708"/>
        <w:contextualSpacing/>
        <w:jc w:val="both"/>
        <w:rPr>
          <w:rFonts w:ascii="Roboto" w:eastAsia="Times New Roman" w:hAnsi="Roboto" w:cs="Times New Roman"/>
          <w:color w:val="333333"/>
          <w:sz w:val="24"/>
          <w:szCs w:val="24"/>
          <w:lang w:eastAsia="ru-RU"/>
        </w:rPr>
      </w:pPr>
    </w:p>
    <w:p w:rsidR="00732892" w:rsidRDefault="00732892" w:rsidP="00732892">
      <w:pPr>
        <w:shd w:val="clear" w:color="auto" w:fill="FFFFFF"/>
        <w:spacing w:after="100" w:afterAutospacing="1" w:line="240" w:lineRule="auto"/>
        <w:jc w:val="both"/>
        <w:rPr>
          <w:rFonts w:ascii="Roboto" w:eastAsia="Times New Roman" w:hAnsi="Roboto" w:cs="Times New Roman"/>
          <w:color w:val="333333"/>
          <w:sz w:val="28"/>
          <w:szCs w:val="28"/>
          <w:lang w:eastAsia="ru-RU"/>
        </w:rPr>
      </w:pPr>
      <w:r w:rsidRPr="005650D6">
        <w:rPr>
          <w:rFonts w:ascii="Roboto" w:eastAsia="Times New Roman" w:hAnsi="Roboto" w:cs="Times New Roman"/>
          <w:color w:val="333333"/>
          <w:sz w:val="28"/>
          <w:szCs w:val="28"/>
          <w:lang w:eastAsia="ru-RU"/>
        </w:rPr>
        <w:t xml:space="preserve">Разъяснения </w:t>
      </w:r>
      <w:proofErr w:type="gramStart"/>
      <w:r w:rsidRPr="005650D6">
        <w:rPr>
          <w:rFonts w:ascii="Roboto" w:eastAsia="Times New Roman" w:hAnsi="Roboto" w:cs="Times New Roman"/>
          <w:color w:val="333333"/>
          <w:sz w:val="28"/>
          <w:szCs w:val="28"/>
          <w:lang w:eastAsia="ru-RU"/>
        </w:rPr>
        <w:t xml:space="preserve">подготовлены </w:t>
      </w:r>
      <w:r>
        <w:rPr>
          <w:rFonts w:ascii="Roboto" w:eastAsia="Times New Roman" w:hAnsi="Roboto" w:cs="Times New Roman"/>
          <w:color w:val="333333"/>
          <w:sz w:val="28"/>
          <w:szCs w:val="28"/>
          <w:lang w:eastAsia="ru-RU"/>
        </w:rPr>
        <w:t xml:space="preserve"> старшим</w:t>
      </w:r>
      <w:proofErr w:type="gramEnd"/>
      <w:r>
        <w:rPr>
          <w:rFonts w:ascii="Roboto" w:eastAsia="Times New Roman" w:hAnsi="Roboto" w:cs="Times New Roman"/>
          <w:color w:val="333333"/>
          <w:sz w:val="28"/>
          <w:szCs w:val="28"/>
          <w:lang w:eastAsia="ru-RU"/>
        </w:rPr>
        <w:t xml:space="preserve"> помощником </w:t>
      </w:r>
      <w:r w:rsidRPr="005650D6">
        <w:rPr>
          <w:rFonts w:ascii="Roboto" w:eastAsia="Times New Roman" w:hAnsi="Roboto" w:cs="Times New Roman"/>
          <w:color w:val="333333"/>
          <w:sz w:val="28"/>
          <w:szCs w:val="28"/>
          <w:lang w:eastAsia="ru-RU"/>
        </w:rPr>
        <w:t>прокурор</w:t>
      </w:r>
      <w:r>
        <w:rPr>
          <w:rFonts w:ascii="Roboto" w:eastAsia="Times New Roman" w:hAnsi="Roboto" w:cs="Times New Roman"/>
          <w:color w:val="333333"/>
          <w:sz w:val="28"/>
          <w:szCs w:val="28"/>
          <w:lang w:eastAsia="ru-RU"/>
        </w:rPr>
        <w:t xml:space="preserve">а города Электростали </w:t>
      </w:r>
      <w:proofErr w:type="spellStart"/>
      <w:r>
        <w:rPr>
          <w:rFonts w:ascii="Roboto" w:eastAsia="Times New Roman" w:hAnsi="Roboto" w:cs="Times New Roman"/>
          <w:color w:val="333333"/>
          <w:sz w:val="28"/>
          <w:szCs w:val="28"/>
          <w:lang w:eastAsia="ru-RU"/>
        </w:rPr>
        <w:t>Агличевой</w:t>
      </w:r>
      <w:proofErr w:type="spellEnd"/>
      <w:r>
        <w:rPr>
          <w:rFonts w:ascii="Roboto" w:eastAsia="Times New Roman" w:hAnsi="Roboto" w:cs="Times New Roman"/>
          <w:color w:val="333333"/>
          <w:sz w:val="28"/>
          <w:szCs w:val="28"/>
          <w:lang w:eastAsia="ru-RU"/>
        </w:rPr>
        <w:t xml:space="preserve"> И.В. </w:t>
      </w:r>
    </w:p>
    <w:p w:rsidR="00166365" w:rsidRDefault="00166365">
      <w:bookmarkStart w:id="0" w:name="_GoBack"/>
      <w:bookmarkEnd w:id="0"/>
    </w:p>
    <w:sectPr w:rsidR="001663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3E3"/>
    <w:rsid w:val="00166365"/>
    <w:rsid w:val="004B23E3"/>
    <w:rsid w:val="007328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C6B79-4EEE-464B-81F5-B12F78B3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289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Емелина</dc:creator>
  <cp:keywords/>
  <dc:description/>
  <cp:lastModifiedBy>Юлия Емелина</cp:lastModifiedBy>
  <cp:revision>2</cp:revision>
  <dcterms:created xsi:type="dcterms:W3CDTF">2024-09-23T05:51:00Z</dcterms:created>
  <dcterms:modified xsi:type="dcterms:W3CDTF">2024-09-23T05:51:00Z</dcterms:modified>
</cp:coreProperties>
</file>