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BE" w:rsidRDefault="00C144BE" w:rsidP="00746BB9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C144BE">
        <w:rPr>
          <w:sz w:val="36"/>
          <w:szCs w:val="36"/>
        </w:rPr>
        <w:t>Свыше 5,2 миллиона жителей Московского региона получают набор социальных услуг в натуральном виде</w:t>
      </w:r>
    </w:p>
    <w:p w:rsidR="00746BB9" w:rsidRPr="00746BB9" w:rsidRDefault="00746BB9" w:rsidP="00746BB9">
      <w:pPr>
        <w:rPr>
          <w:lang w:eastAsia="ar-SA"/>
        </w:rPr>
      </w:pPr>
    </w:p>
    <w:p w:rsidR="00C144BE" w:rsidRPr="00C144BE" w:rsidRDefault="00BC69B8" w:rsidP="00C144BE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C144BE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C144BE">
        <w:rPr>
          <w:spacing w:val="20"/>
          <w:sz w:val="28"/>
          <w:szCs w:val="28"/>
        </w:rPr>
        <w:t xml:space="preserve"> </w:t>
      </w:r>
      <w:r w:rsidRPr="00C144BE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C144BE">
        <w:rPr>
          <w:spacing w:val="12"/>
          <w:sz w:val="28"/>
          <w:szCs w:val="28"/>
        </w:rPr>
        <w:t>г</w:t>
      </w:r>
      <w:proofErr w:type="gramEnd"/>
      <w:r w:rsidRPr="00C144BE">
        <w:rPr>
          <w:spacing w:val="12"/>
          <w:sz w:val="28"/>
          <w:szCs w:val="28"/>
        </w:rPr>
        <w:t>. Москве и Московской области</w:t>
      </w:r>
      <w:r w:rsidR="00ED2BAD" w:rsidRPr="00C144BE">
        <w:rPr>
          <w:spacing w:val="8"/>
          <w:sz w:val="28"/>
          <w:szCs w:val="28"/>
        </w:rPr>
        <w:t xml:space="preserve"> </w:t>
      </w:r>
      <w:r w:rsidR="00C144BE" w:rsidRPr="00C144BE">
        <w:rPr>
          <w:spacing w:val="8"/>
          <w:sz w:val="28"/>
          <w:szCs w:val="28"/>
        </w:rPr>
        <w:t>сообщает</w:t>
      </w:r>
      <w:r w:rsidR="00C80AEB" w:rsidRPr="00C144BE">
        <w:rPr>
          <w:spacing w:val="8"/>
          <w:sz w:val="28"/>
          <w:szCs w:val="28"/>
        </w:rPr>
        <w:t>,</w:t>
      </w:r>
      <w:r w:rsidR="00B95285" w:rsidRPr="00C144BE">
        <w:rPr>
          <w:spacing w:val="6"/>
          <w:sz w:val="28"/>
          <w:szCs w:val="28"/>
        </w:rPr>
        <w:t xml:space="preserve"> </w:t>
      </w:r>
      <w:r w:rsidR="002C65DD" w:rsidRPr="00C144BE">
        <w:rPr>
          <w:spacing w:val="4"/>
          <w:sz w:val="28"/>
          <w:szCs w:val="28"/>
        </w:rPr>
        <w:t xml:space="preserve">что </w:t>
      </w:r>
      <w:r w:rsidR="00352CB5">
        <w:rPr>
          <w:sz w:val="28"/>
          <w:szCs w:val="28"/>
        </w:rPr>
        <w:t>п</w:t>
      </w:r>
      <w:r w:rsidR="00C144BE" w:rsidRPr="00C144BE">
        <w:rPr>
          <w:sz w:val="28"/>
          <w:szCs w:val="28"/>
        </w:rPr>
        <w:t>о данным Отделения СФР по Москве и Московской области, более 5,2 миллиона жителей региона получают набор социальных услуг в натуральном виде. Он включает лекарственное обеспечение, предоставление путевки на санаторно-курортное лечение, бесплатный прое</w:t>
      </w:r>
      <w:proofErr w:type="gramStart"/>
      <w:r w:rsidR="00C144BE" w:rsidRPr="00C144BE">
        <w:rPr>
          <w:sz w:val="28"/>
          <w:szCs w:val="28"/>
        </w:rPr>
        <w:t>зд в пр</w:t>
      </w:r>
      <w:proofErr w:type="gramEnd"/>
      <w:r w:rsidR="00C144BE" w:rsidRPr="00C144BE">
        <w:rPr>
          <w:sz w:val="28"/>
          <w:szCs w:val="28"/>
        </w:rPr>
        <w:t xml:space="preserve">игородных электропоездах, а также на междугородном транспорте к месту лечения и обратно. Указанные услуги можно получать в натуральной форме либо отказаться от их получения в пользу их денежного эквивалента. </w:t>
      </w:r>
    </w:p>
    <w:p w:rsidR="00C144BE" w:rsidRPr="00C144BE" w:rsidRDefault="00C144BE" w:rsidP="00C144BE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C144BE">
        <w:rPr>
          <w:sz w:val="28"/>
          <w:szCs w:val="28"/>
        </w:rPr>
        <w:t xml:space="preserve">Наиболее востребованной мерой поддержки, которая входит в состав НСУ, можно назвать проезд на пригородных электричках. Сегодня им пользуются около 2 миллионов человек в регионе. При этом полный пакет НСУ получают 1,2 миллиона граждан. </w:t>
      </w:r>
    </w:p>
    <w:p w:rsidR="00C144BE" w:rsidRPr="00C144BE" w:rsidRDefault="00C144BE" w:rsidP="00C144BE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C144BE">
        <w:rPr>
          <w:sz w:val="28"/>
          <w:szCs w:val="28"/>
        </w:rPr>
        <w:t xml:space="preserve">«Варианты получения мер социальной поддержки в натуральной или денежной форме предусмотрены для того, чтобы льготники могли выбрать удобный для себя формат обеспечения, — уточнил управляющий региональным Отделением СФР Сергей </w:t>
      </w:r>
      <w:proofErr w:type="spellStart"/>
      <w:r w:rsidRPr="00C144BE">
        <w:rPr>
          <w:sz w:val="28"/>
          <w:szCs w:val="28"/>
        </w:rPr>
        <w:t>Алещенко</w:t>
      </w:r>
      <w:proofErr w:type="spellEnd"/>
      <w:r w:rsidRPr="00C144BE">
        <w:rPr>
          <w:sz w:val="28"/>
          <w:szCs w:val="28"/>
        </w:rPr>
        <w:t xml:space="preserve">. – До 1 октября этого года можно подать заявление об отказе от получения всего набора социальных услуг (социальной услуги) или возобновлении предоставления набора социальных услуг (социальной услуги). Указанный в заявлении вариант набора начинает действовать с 1 января следующего года. То есть, если раньше заявление уже подавалось, новое заявление не требуется — набор будет предоставляться в </w:t>
      </w:r>
      <w:r w:rsidRPr="00C144BE">
        <w:rPr>
          <w:sz w:val="28"/>
          <w:szCs w:val="28"/>
        </w:rPr>
        <w:lastRenderedPageBreak/>
        <w:t>выбранной форме до тех пор, пока гражданин не изменит решение и не подаст заявление».</w:t>
      </w:r>
    </w:p>
    <w:p w:rsidR="00D06D95" w:rsidRDefault="00C144BE" w:rsidP="00746BB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C144B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Если у вас остались вопросы, вы всегда можете обратиться к специалистам регионального Отделения СФР, позвонив в единый контакт-центр взаимодействия с гражданами по телефону:</w:t>
      </w:r>
      <w:bookmarkStart w:id="0" w:name="_GoBack"/>
      <w:bookmarkEnd w:id="0"/>
      <w:r w:rsidRPr="00C144B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8 (800) 100-00-01 (работает круглосуточно, звонок бесплатный).</w:t>
      </w:r>
    </w:p>
    <w:p w:rsidR="00746BB9" w:rsidRPr="00746BB9" w:rsidRDefault="00746BB9" w:rsidP="00746BB9">
      <w:pPr>
        <w:spacing w:after="0" w:line="360" w:lineRule="auto"/>
        <w:ind w:firstLine="709"/>
        <w:jc w:val="both"/>
        <w:rPr>
          <w:rStyle w:val="layout"/>
          <w:rFonts w:ascii="Times New Roman" w:eastAsia="Times New Roman" w:hAnsi="Times New Roman"/>
          <w:sz w:val="28"/>
          <w:szCs w:val="28"/>
          <w:lang w:eastAsia="ru-RU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8A" w:rsidRDefault="00D52C8A" w:rsidP="00E60B04">
      <w:pPr>
        <w:spacing w:after="0" w:line="240" w:lineRule="auto"/>
      </w:pPr>
      <w:r>
        <w:separator/>
      </w:r>
    </w:p>
  </w:endnote>
  <w:endnote w:type="continuationSeparator" w:id="0">
    <w:p w:rsidR="00D52C8A" w:rsidRDefault="00D52C8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8A" w:rsidRDefault="00D52C8A" w:rsidP="00E60B04">
      <w:pPr>
        <w:spacing w:after="0" w:line="240" w:lineRule="auto"/>
      </w:pPr>
      <w:r>
        <w:separator/>
      </w:r>
    </w:p>
  </w:footnote>
  <w:footnote w:type="continuationSeparator" w:id="0">
    <w:p w:rsidR="00D52C8A" w:rsidRDefault="00D52C8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5A99">
      <w:pict>
        <v:rect id="_x0000_i1025" style="width:350.6pt;height:.05pt;flip:y" o:hrpct="944" o:hralign="center" o:hrstd="t" o:hr="t" fillcolor="gray" stroked="f"/>
      </w:pict>
    </w:r>
    <w:r w:rsidR="00595A9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2024-05-28T07:35:00Z</cp:lastPrinted>
  <dcterms:created xsi:type="dcterms:W3CDTF">2024-05-29T06:16:00Z</dcterms:created>
  <dcterms:modified xsi:type="dcterms:W3CDTF">2024-05-29T06:16:00Z</dcterms:modified>
</cp:coreProperties>
</file>