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F7" w:rsidRDefault="00F30AF7" w:rsidP="00F30AF7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AF7" w:rsidRPr="00537687" w:rsidRDefault="00F30AF7" w:rsidP="00F30AF7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F30AF7" w:rsidRDefault="00F30AF7" w:rsidP="00F30AF7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F30AF7" w:rsidRPr="00FC1C14" w:rsidRDefault="00F30AF7" w:rsidP="00F30AF7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F30AF7" w:rsidRDefault="00F30AF7" w:rsidP="00F30AF7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F30AF7" w:rsidRPr="0058294C" w:rsidRDefault="00F30AF7" w:rsidP="00F30AF7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F30AF7" w:rsidRDefault="00F30AF7" w:rsidP="00F30AF7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F30AF7" w:rsidRPr="00537687" w:rsidRDefault="00F30AF7" w:rsidP="00F30AF7">
      <w:pPr>
        <w:ind w:left="-1560" w:right="-567"/>
        <w:jc w:val="center"/>
        <w:rPr>
          <w:b/>
        </w:rPr>
      </w:pPr>
    </w:p>
    <w:p w:rsidR="00F30AF7" w:rsidRDefault="00F30AF7" w:rsidP="00F30AF7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</w:t>
      </w:r>
      <w:r w:rsidR="00371052" w:rsidRPr="00537687">
        <w:t>__</w:t>
      </w:r>
      <w:r w:rsidR="00371052">
        <w:t>______</w:t>
      </w:r>
      <w:r>
        <w:t>_</w:t>
      </w:r>
      <w:r w:rsidR="00FA214F">
        <w:t>____ № _</w:t>
      </w:r>
      <w:r>
        <w:rPr>
          <w:u w:val="single"/>
        </w:rPr>
        <w:t xml:space="preserve">  </w:t>
      </w:r>
      <w:r w:rsidR="00724610">
        <w:t>_____</w:t>
      </w:r>
      <w:r w:rsidR="00371052" w:rsidRPr="00537687">
        <w:t>_</w:t>
      </w:r>
      <w:r w:rsidR="00371052">
        <w:t>_____</w:t>
      </w:r>
      <w:r>
        <w:t>__</w:t>
      </w:r>
    </w:p>
    <w:p w:rsidR="008E70C2" w:rsidRPr="00F30AF7" w:rsidRDefault="00F30AF7" w:rsidP="00F30AF7">
      <w:pPr>
        <w:contextualSpacing/>
        <w:rPr>
          <w:rFonts w:cs="Times New Roman"/>
          <w:sz w:val="28"/>
          <w:szCs w:val="28"/>
        </w:rPr>
      </w:pPr>
      <w:r w:rsidRPr="00D81500">
        <w:rPr>
          <w:rFonts w:cs="Times New Roman"/>
          <w:sz w:val="28"/>
          <w:szCs w:val="28"/>
        </w:rPr>
        <w:tab/>
      </w:r>
    </w:p>
    <w:p w:rsidR="000464CA" w:rsidRDefault="000464CA" w:rsidP="000464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jc w:val="center"/>
      </w:pPr>
      <w:r w:rsidRPr="00CD2A4E">
        <w:rPr>
          <w:rFonts w:cs="Times New Roman"/>
        </w:rPr>
        <w:t>О внесении изменений в Порядки</w:t>
      </w:r>
      <w:r w:rsidRPr="00CD2A4E">
        <w:t xml:space="preserve">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</w:t>
      </w:r>
    </w:p>
    <w:p w:rsidR="00F61A89" w:rsidRDefault="00F61A89" w:rsidP="000464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jc w:val="center"/>
      </w:pPr>
    </w:p>
    <w:p w:rsidR="00F61A89" w:rsidRDefault="00F61A89" w:rsidP="000464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</w:p>
    <w:p w:rsidR="007C1268" w:rsidRDefault="007C1268" w:rsidP="000464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</w:p>
    <w:p w:rsidR="007C1268" w:rsidRPr="00CD2A4E" w:rsidRDefault="007C1268" w:rsidP="000464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</w:p>
    <w:p w:rsidR="000464CA" w:rsidRPr="00CD2A4E" w:rsidRDefault="000464CA" w:rsidP="000464CA">
      <w:pPr>
        <w:ind w:firstLine="709"/>
        <w:jc w:val="center"/>
        <w:rPr>
          <w:rFonts w:cs="Times New Roman"/>
        </w:rPr>
      </w:pPr>
    </w:p>
    <w:p w:rsidR="000464CA" w:rsidRDefault="000464CA" w:rsidP="000464CA">
      <w:pPr>
        <w:ind w:firstLine="851"/>
        <w:jc w:val="both"/>
        <w:rPr>
          <w:rFonts w:cs="Times New Roman"/>
        </w:rPr>
      </w:pPr>
      <w:r w:rsidRPr="00CD2A4E">
        <w:rPr>
          <w:rFonts w:cs="Times New Roman"/>
        </w:rPr>
        <w:t xml:space="preserve">В соответствии </w:t>
      </w:r>
      <w:r w:rsidRPr="00CD2A4E">
        <w:t>с Федеральным законом от 06.10.2003 № 131-ФЗ «Об общих принципах организации местного самоуправления в Российской Федерации», 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 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и в целях организации исполнения бюджета городского округа</w:t>
      </w:r>
      <w:r w:rsidRPr="00CD2A4E">
        <w:rPr>
          <w:rFonts w:cs="Times New Roman"/>
        </w:rPr>
        <w:t>, Администрация городского округа Электросталь Московской области ПОСТАНОВЛЯЕТ:</w:t>
      </w:r>
    </w:p>
    <w:p w:rsidR="007C1268" w:rsidRPr="00CD2A4E" w:rsidRDefault="007C1268" w:rsidP="000464CA">
      <w:pPr>
        <w:ind w:firstLine="851"/>
        <w:jc w:val="both"/>
        <w:rPr>
          <w:rFonts w:cs="Times New Roman"/>
        </w:rPr>
      </w:pPr>
    </w:p>
    <w:p w:rsidR="007D2DA6" w:rsidRPr="00371052" w:rsidRDefault="000464CA" w:rsidP="007D2DA6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i/>
        </w:rPr>
      </w:pPr>
      <w:r w:rsidRPr="00CD2A4E">
        <w:rPr>
          <w:rFonts w:cs="Times New Roman"/>
        </w:rPr>
        <w:tab/>
        <w:t xml:space="preserve">1. </w:t>
      </w:r>
      <w:r w:rsidR="007D2DA6" w:rsidRPr="00CD2A4E">
        <w:rPr>
          <w:rFonts w:cs="Times New Roman"/>
        </w:rPr>
        <w:t xml:space="preserve">Внести изменения в Порядок определения объема и условий предоставления субсидий на иные цели муниципальным бюджетным и автономным учреждениям, в отношении которых Управление по культуре и делам молодежи Администрации городского округа Электросталь осуществляет функции и полномочия учредителя, утвержденный постановлением Администрации городского округа Электросталь Московской области от 20.02.2021 № 138/2 «Об утверждении Порядков </w:t>
      </w:r>
      <w:r w:rsidR="007D2DA6" w:rsidRPr="00CD2A4E"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 w:rsidR="007D2DA6" w:rsidRPr="00CD2A4E">
        <w:rPr>
          <w:rFonts w:eastAsiaTheme="minorHAnsi" w:cs="Times New Roman"/>
          <w:lang w:eastAsia="en-US"/>
        </w:rPr>
        <w:t>городского округа Электросталь Московской области</w:t>
      </w:r>
      <w:r w:rsidR="007D2DA6" w:rsidRPr="00CD2A4E">
        <w:rPr>
          <w:rFonts w:cs="Times New Roman"/>
        </w:rPr>
        <w:t>» (с  изменениями от 05.04.202</w:t>
      </w:r>
      <w:r w:rsidR="00603B97">
        <w:rPr>
          <w:rFonts w:cs="Times New Roman"/>
        </w:rPr>
        <w:t>1 №283/4, от 21.06.2021 №472/6,</w:t>
      </w:r>
      <w:r w:rsidR="007D2DA6" w:rsidRPr="00CD2A4E">
        <w:rPr>
          <w:rFonts w:cs="Times New Roman"/>
        </w:rPr>
        <w:t xml:space="preserve"> от 14.12.2021 №965/12</w:t>
      </w:r>
      <w:r w:rsidR="00371052">
        <w:rPr>
          <w:rFonts w:cs="Times New Roman"/>
        </w:rPr>
        <w:t xml:space="preserve">, </w:t>
      </w:r>
      <w:r w:rsidR="00603B97">
        <w:rPr>
          <w:rFonts w:cs="Times New Roman"/>
        </w:rPr>
        <w:t>от 16.06.2022 №607/6</w:t>
      </w:r>
      <w:r w:rsidR="00371052">
        <w:rPr>
          <w:rFonts w:cs="Times New Roman"/>
        </w:rPr>
        <w:t xml:space="preserve"> и от 15.12.2022 №1495/12</w:t>
      </w:r>
      <w:r w:rsidR="007D2DA6" w:rsidRPr="00CD2A4E">
        <w:rPr>
          <w:rFonts w:cs="Times New Roman"/>
        </w:rPr>
        <w:t>), изложив пункт 1.2 раздела 1 Порядка в следующей редакции:</w:t>
      </w:r>
    </w:p>
    <w:p w:rsidR="007D2DA6" w:rsidRPr="00CD2A4E" w:rsidRDefault="007D2DA6" w:rsidP="007D2DA6">
      <w:pPr>
        <w:autoSpaceDE w:val="0"/>
        <w:autoSpaceDN w:val="0"/>
        <w:adjustRightInd w:val="0"/>
        <w:jc w:val="both"/>
      </w:pPr>
      <w:r w:rsidRPr="00CD2A4E">
        <w:rPr>
          <w:rFonts w:cs="Times New Roman"/>
        </w:rPr>
        <w:tab/>
        <w:t>«</w:t>
      </w:r>
      <w:r w:rsidRPr="00CD2A4E">
        <w:t>1.2. Целевая с</w:t>
      </w:r>
      <w:r w:rsidRPr="00CD2A4E">
        <w:rPr>
          <w:rFonts w:eastAsia="Calibri"/>
        </w:rPr>
        <w:t xml:space="preserve">убсидия предоставляется учреждениям </w:t>
      </w:r>
      <w:r w:rsidRPr="00CD2A4E">
        <w:t xml:space="preserve">на следующие цели: </w:t>
      </w:r>
    </w:p>
    <w:p w:rsidR="0073202E" w:rsidRPr="00912F42" w:rsidRDefault="0073202E" w:rsidP="00732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F42">
        <w:rPr>
          <w:rFonts w:ascii="Times New Roman" w:hAnsi="Times New Roman" w:cs="Times New Roman"/>
          <w:sz w:val="24"/>
          <w:szCs w:val="24"/>
        </w:rPr>
        <w:t>1) выполнение мероприятий по проведению капитального, текущего ремонта, выполнению противоаварийных мероприятий, проведение работ по установке пожарной и охранной сигнализации</w:t>
      </w:r>
      <w:r w:rsidRPr="00912F42">
        <w:t xml:space="preserve"> </w:t>
      </w:r>
      <w:r w:rsidRPr="00912F42">
        <w:rPr>
          <w:rFonts w:ascii="Times New Roman" w:hAnsi="Times New Roman" w:cs="Times New Roman"/>
          <w:sz w:val="24"/>
          <w:szCs w:val="24"/>
        </w:rPr>
        <w:t>в муниципальных бюджетных и автономных учреждениях</w:t>
      </w:r>
      <w:r w:rsidRPr="00912F42">
        <w:rPr>
          <w:rFonts w:ascii="Times New Roman" w:hAnsi="Times New Roman" w:cs="Times New Roman"/>
          <w:i/>
          <w:sz w:val="24"/>
          <w:szCs w:val="24"/>
        </w:rPr>
        <w:t xml:space="preserve"> (в рамках муниципальных программ городского округа Электросталь Московской области «Культура</w:t>
      </w:r>
      <w:r>
        <w:rPr>
          <w:rFonts w:ascii="Times New Roman" w:hAnsi="Times New Roman" w:cs="Times New Roman"/>
          <w:i/>
          <w:sz w:val="24"/>
          <w:szCs w:val="24"/>
        </w:rPr>
        <w:t xml:space="preserve"> и туризм</w:t>
      </w:r>
      <w:r w:rsidRPr="00912F42">
        <w:rPr>
          <w:rFonts w:ascii="Times New Roman" w:hAnsi="Times New Roman" w:cs="Times New Roman"/>
          <w:i/>
          <w:sz w:val="24"/>
          <w:szCs w:val="24"/>
        </w:rPr>
        <w:t>» и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912F42">
        <w:rPr>
          <w:rFonts w:ascii="Times New Roman" w:hAnsi="Times New Roman" w:cs="Times New Roman"/>
          <w:sz w:val="24"/>
          <w:szCs w:val="24"/>
        </w:rPr>
        <w:t>);</w:t>
      </w:r>
    </w:p>
    <w:p w:rsidR="0073202E" w:rsidRPr="00912F42" w:rsidRDefault="0073202E" w:rsidP="00732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F42">
        <w:rPr>
          <w:rFonts w:ascii="Times New Roman" w:hAnsi="Times New Roman" w:cs="Times New Roman"/>
          <w:sz w:val="24"/>
          <w:szCs w:val="24"/>
        </w:rPr>
        <w:t xml:space="preserve">2) выполнение мероприятий по материально-техническому обеспечению </w:t>
      </w:r>
      <w:r w:rsidRPr="00912F42">
        <w:rPr>
          <w:rFonts w:ascii="Times New Roman" w:hAnsi="Times New Roman" w:cs="Times New Roman"/>
          <w:i/>
          <w:sz w:val="24"/>
          <w:szCs w:val="24"/>
        </w:rPr>
        <w:t xml:space="preserve">(в рамках муниципальных программ городского округа Электросталь Московской области </w:t>
      </w:r>
      <w:r w:rsidRPr="00912F42">
        <w:rPr>
          <w:rFonts w:ascii="Times New Roman" w:hAnsi="Times New Roman" w:cs="Times New Roman"/>
          <w:i/>
          <w:sz w:val="24"/>
          <w:szCs w:val="24"/>
        </w:rPr>
        <w:lastRenderedPageBreak/>
        <w:t>«Культура</w:t>
      </w:r>
      <w:r>
        <w:rPr>
          <w:rFonts w:ascii="Times New Roman" w:hAnsi="Times New Roman" w:cs="Times New Roman"/>
          <w:i/>
          <w:sz w:val="24"/>
          <w:szCs w:val="24"/>
        </w:rPr>
        <w:t xml:space="preserve"> и туризм</w:t>
      </w:r>
      <w:r w:rsidRPr="00912F42">
        <w:rPr>
          <w:rFonts w:ascii="Times New Roman" w:hAnsi="Times New Roman" w:cs="Times New Roman"/>
          <w:i/>
          <w:sz w:val="24"/>
          <w:szCs w:val="24"/>
        </w:rPr>
        <w:t>» и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912F42">
        <w:rPr>
          <w:rFonts w:ascii="Times New Roman" w:hAnsi="Times New Roman" w:cs="Times New Roman"/>
          <w:sz w:val="24"/>
          <w:szCs w:val="24"/>
        </w:rPr>
        <w:t>);</w:t>
      </w:r>
    </w:p>
    <w:p w:rsidR="0073202E" w:rsidRPr="00912F42" w:rsidRDefault="0073202E" w:rsidP="00732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F42">
        <w:rPr>
          <w:rFonts w:ascii="Times New Roman" w:hAnsi="Times New Roman" w:cs="Times New Roman"/>
          <w:sz w:val="24"/>
          <w:szCs w:val="24"/>
        </w:rPr>
        <w:t xml:space="preserve">3) организацию трудовых отрядов Главы городского округа Электросталь Московской области </w:t>
      </w:r>
      <w:r w:rsidRPr="00912F42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912F42">
        <w:rPr>
          <w:rFonts w:ascii="Times New Roman" w:hAnsi="Times New Roman" w:cs="Times New Roman"/>
          <w:sz w:val="24"/>
          <w:szCs w:val="24"/>
        </w:rPr>
        <w:t>);</w:t>
      </w:r>
    </w:p>
    <w:p w:rsidR="0073202E" w:rsidRPr="00912F42" w:rsidRDefault="0073202E" w:rsidP="00732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F42">
        <w:rPr>
          <w:rFonts w:ascii="Times New Roman" w:hAnsi="Times New Roman" w:cs="Times New Roman"/>
          <w:sz w:val="24"/>
          <w:szCs w:val="24"/>
        </w:rPr>
        <w:t xml:space="preserve">4) проведение мероприятий в сфере культуры, дополнительного образования сферы культуры и искусства, молодежной политики </w:t>
      </w:r>
      <w:r w:rsidRPr="00912F42"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</w:t>
      </w:r>
      <w:r w:rsidRPr="00053A1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туризм</w:t>
      </w:r>
      <w:r w:rsidRPr="00912F42">
        <w:rPr>
          <w:rFonts w:ascii="Times New Roman" w:hAnsi="Times New Roman" w:cs="Times New Roman"/>
          <w:i/>
          <w:sz w:val="24"/>
          <w:szCs w:val="24"/>
        </w:rPr>
        <w:t>» и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912F42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73202E" w:rsidRPr="00912F42" w:rsidRDefault="0073202E" w:rsidP="00732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F42">
        <w:rPr>
          <w:rFonts w:ascii="Times New Roman" w:hAnsi="Times New Roman" w:cs="Times New Roman"/>
          <w:sz w:val="24"/>
          <w:szCs w:val="24"/>
        </w:rPr>
        <w:t xml:space="preserve">5) комплектование книжных фондов библиотек городского округа Электросталь </w:t>
      </w:r>
      <w:r w:rsidRPr="00912F42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«Культура</w:t>
      </w:r>
      <w:r w:rsidRPr="00053A1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туризм</w:t>
      </w:r>
      <w:r w:rsidRPr="00912F42">
        <w:rPr>
          <w:rFonts w:ascii="Times New Roman" w:hAnsi="Times New Roman" w:cs="Times New Roman"/>
          <w:i/>
          <w:sz w:val="24"/>
          <w:szCs w:val="24"/>
        </w:rPr>
        <w:t>»</w:t>
      </w:r>
      <w:r w:rsidRPr="00912F42">
        <w:rPr>
          <w:rFonts w:ascii="Times New Roman" w:hAnsi="Times New Roman" w:cs="Times New Roman"/>
          <w:sz w:val="24"/>
          <w:szCs w:val="24"/>
        </w:rPr>
        <w:t>);</w:t>
      </w:r>
    </w:p>
    <w:p w:rsidR="0073202E" w:rsidRPr="00912F42" w:rsidRDefault="0073202E" w:rsidP="00732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F42">
        <w:rPr>
          <w:rFonts w:ascii="Times New Roman" w:hAnsi="Times New Roman" w:cs="Times New Roman"/>
          <w:sz w:val="24"/>
          <w:szCs w:val="24"/>
        </w:rPr>
        <w:t xml:space="preserve">6)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 муниципальным бюджетным и автономным учреждениям, </w:t>
      </w:r>
      <w:r w:rsidRPr="00912F42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</w:t>
      </w:r>
      <w:r>
        <w:rPr>
          <w:rFonts w:ascii="Times New Roman" w:hAnsi="Times New Roman" w:cs="Times New Roman"/>
          <w:i/>
          <w:sz w:val="24"/>
          <w:szCs w:val="24"/>
        </w:rPr>
        <w:t>Культура и туризм</w:t>
      </w:r>
      <w:r w:rsidRPr="00912F42">
        <w:rPr>
          <w:rFonts w:ascii="Times New Roman" w:hAnsi="Times New Roman" w:cs="Times New Roman"/>
          <w:i/>
          <w:sz w:val="24"/>
          <w:szCs w:val="24"/>
        </w:rPr>
        <w:t>»</w:t>
      </w:r>
      <w:r w:rsidRPr="00912F42">
        <w:rPr>
          <w:rFonts w:ascii="Times New Roman" w:hAnsi="Times New Roman" w:cs="Times New Roman"/>
          <w:sz w:val="24"/>
          <w:szCs w:val="24"/>
        </w:rPr>
        <w:t>);</w:t>
      </w:r>
    </w:p>
    <w:p w:rsidR="0073202E" w:rsidRPr="00053A16" w:rsidRDefault="0073202E" w:rsidP="0073202E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3A16">
        <w:rPr>
          <w:rFonts w:ascii="Times New Roman" w:hAnsi="Times New Roman" w:cs="Times New Roman"/>
          <w:sz w:val="24"/>
          <w:szCs w:val="24"/>
        </w:rPr>
        <w:t xml:space="preserve">7) ремонт и переоснащение инженерных систем и коммуникаций </w:t>
      </w:r>
      <w:r w:rsidRPr="00053A16">
        <w:rPr>
          <w:rFonts w:ascii="Times New Roman" w:hAnsi="Times New Roman" w:cs="Times New Roman"/>
          <w:i/>
          <w:sz w:val="24"/>
          <w:szCs w:val="24"/>
        </w:rPr>
        <w:t xml:space="preserve">(в рамках муниципальных программ городского округа Электросталь Московской области «Культура </w:t>
      </w:r>
      <w:r>
        <w:rPr>
          <w:rFonts w:ascii="Times New Roman" w:hAnsi="Times New Roman" w:cs="Times New Roman"/>
          <w:i/>
          <w:sz w:val="24"/>
          <w:szCs w:val="24"/>
        </w:rPr>
        <w:t>и туризм</w:t>
      </w:r>
      <w:r w:rsidRPr="00053A16">
        <w:rPr>
          <w:rFonts w:ascii="Times New Roman" w:hAnsi="Times New Roman" w:cs="Times New Roman"/>
          <w:i/>
          <w:sz w:val="24"/>
          <w:szCs w:val="24"/>
        </w:rPr>
        <w:t>» и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053A16">
        <w:rPr>
          <w:rFonts w:ascii="Times New Roman" w:hAnsi="Times New Roman" w:cs="Times New Roman"/>
          <w:sz w:val="24"/>
          <w:szCs w:val="24"/>
        </w:rPr>
        <w:t>);</w:t>
      </w:r>
    </w:p>
    <w:p w:rsidR="0073202E" w:rsidRPr="00912F42" w:rsidRDefault="0073202E" w:rsidP="00732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F42">
        <w:rPr>
          <w:rFonts w:ascii="Times New Roman" w:hAnsi="Times New Roman" w:cs="Times New Roman"/>
          <w:sz w:val="24"/>
          <w:szCs w:val="24"/>
        </w:rPr>
        <w:t xml:space="preserve">8) реализацию мероприятий по благоустройству территорий </w:t>
      </w:r>
      <w:r w:rsidRPr="00912F42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«Культура</w:t>
      </w:r>
      <w:r w:rsidRPr="00053A1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туризм</w:t>
      </w:r>
      <w:r w:rsidRPr="00912F42">
        <w:rPr>
          <w:rFonts w:ascii="Times New Roman" w:hAnsi="Times New Roman" w:cs="Times New Roman"/>
          <w:i/>
          <w:sz w:val="24"/>
          <w:szCs w:val="24"/>
        </w:rPr>
        <w:t>»</w:t>
      </w:r>
      <w:r w:rsidRPr="00912F42">
        <w:rPr>
          <w:rFonts w:ascii="Times New Roman" w:hAnsi="Times New Roman" w:cs="Times New Roman"/>
          <w:sz w:val="24"/>
          <w:szCs w:val="24"/>
        </w:rPr>
        <w:t>);</w:t>
      </w:r>
    </w:p>
    <w:p w:rsidR="0073202E" w:rsidRPr="00912F42" w:rsidRDefault="0073202E" w:rsidP="00732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F42">
        <w:rPr>
          <w:rFonts w:ascii="Times New Roman" w:hAnsi="Times New Roman" w:cs="Times New Roman"/>
          <w:sz w:val="24"/>
          <w:szCs w:val="24"/>
        </w:rPr>
        <w:t xml:space="preserve">9) оплату услуг по установке или замене приборов учета холодного и горячего водоснабжения, тепловой энергии и электроснабжения </w:t>
      </w:r>
      <w:r w:rsidRPr="00912F42"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</w:t>
      </w:r>
      <w:r w:rsidRPr="00053A1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туризм</w:t>
      </w:r>
      <w:r w:rsidRPr="00912F42">
        <w:rPr>
          <w:rFonts w:ascii="Times New Roman" w:hAnsi="Times New Roman" w:cs="Times New Roman"/>
          <w:i/>
          <w:sz w:val="24"/>
          <w:szCs w:val="24"/>
        </w:rPr>
        <w:t>» и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912F42">
        <w:rPr>
          <w:rFonts w:ascii="Times New Roman" w:hAnsi="Times New Roman" w:cs="Times New Roman"/>
          <w:sz w:val="24"/>
          <w:szCs w:val="24"/>
        </w:rPr>
        <w:t>);</w:t>
      </w:r>
    </w:p>
    <w:p w:rsidR="0073202E" w:rsidRPr="00912F42" w:rsidRDefault="0073202E" w:rsidP="00732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F42">
        <w:rPr>
          <w:rFonts w:ascii="Times New Roman" w:hAnsi="Times New Roman" w:cs="Times New Roman"/>
          <w:sz w:val="24"/>
          <w:szCs w:val="24"/>
        </w:rPr>
        <w:t xml:space="preserve">10) создание охранного видеонаблюдения </w:t>
      </w:r>
      <w:r w:rsidRPr="00912F42"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</w:t>
      </w:r>
      <w:r w:rsidRPr="00053A1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туризм</w:t>
      </w:r>
      <w:r w:rsidRPr="00912F42">
        <w:rPr>
          <w:rFonts w:ascii="Times New Roman" w:hAnsi="Times New Roman" w:cs="Times New Roman"/>
          <w:i/>
          <w:sz w:val="24"/>
          <w:szCs w:val="24"/>
        </w:rPr>
        <w:t>» и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912F42">
        <w:rPr>
          <w:rFonts w:ascii="Times New Roman" w:hAnsi="Times New Roman" w:cs="Times New Roman"/>
          <w:sz w:val="24"/>
          <w:szCs w:val="24"/>
        </w:rPr>
        <w:t>);</w:t>
      </w:r>
    </w:p>
    <w:p w:rsidR="0073202E" w:rsidRPr="00053A16" w:rsidRDefault="0073202E" w:rsidP="00732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3A16">
        <w:rPr>
          <w:rFonts w:ascii="Times New Roman" w:hAnsi="Times New Roman" w:cs="Times New Roman"/>
          <w:sz w:val="24"/>
          <w:szCs w:val="24"/>
        </w:rPr>
        <w:t xml:space="preserve">11) оказание услуг экспертов и экспертных организаций </w:t>
      </w:r>
      <w:r w:rsidRPr="00053A16">
        <w:rPr>
          <w:rFonts w:ascii="Times New Roman" w:hAnsi="Times New Roman" w:cs="Times New Roman"/>
          <w:i/>
          <w:sz w:val="24"/>
          <w:szCs w:val="24"/>
        </w:rPr>
        <w:t xml:space="preserve">(в рамках муниципальных программ городского округа Электросталь Московской области «Культура </w:t>
      </w:r>
      <w:r>
        <w:rPr>
          <w:rFonts w:ascii="Times New Roman" w:hAnsi="Times New Roman" w:cs="Times New Roman"/>
          <w:i/>
          <w:sz w:val="24"/>
          <w:szCs w:val="24"/>
        </w:rPr>
        <w:t>и туризм</w:t>
      </w:r>
      <w:r w:rsidRPr="00053A16">
        <w:rPr>
          <w:rFonts w:ascii="Times New Roman" w:hAnsi="Times New Roman" w:cs="Times New Roman"/>
          <w:i/>
          <w:sz w:val="24"/>
          <w:szCs w:val="24"/>
        </w:rPr>
        <w:t>» и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053A16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73202E" w:rsidRPr="00912F42" w:rsidRDefault="0073202E" w:rsidP="00732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F42">
        <w:rPr>
          <w:rFonts w:ascii="Times New Roman" w:hAnsi="Times New Roman" w:cs="Times New Roman"/>
          <w:sz w:val="24"/>
          <w:szCs w:val="24"/>
        </w:rPr>
        <w:t xml:space="preserve">12) разработку рабочей документации для проведения ремонта </w:t>
      </w:r>
      <w:r w:rsidRPr="00912F42"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</w:t>
      </w:r>
      <w:r w:rsidRPr="00053A1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туризм</w:t>
      </w:r>
      <w:r w:rsidRPr="00912F42">
        <w:rPr>
          <w:rFonts w:ascii="Times New Roman" w:hAnsi="Times New Roman" w:cs="Times New Roman"/>
          <w:i/>
          <w:sz w:val="24"/>
          <w:szCs w:val="24"/>
        </w:rPr>
        <w:t>» и «Развитие институтов гражданского общества, повышение эффективности местного самоуправления и реализации молодежной политики»)</w:t>
      </w:r>
      <w:r w:rsidRPr="00912F42">
        <w:rPr>
          <w:rFonts w:ascii="Times New Roman" w:hAnsi="Times New Roman" w:cs="Times New Roman"/>
          <w:sz w:val="24"/>
          <w:szCs w:val="24"/>
        </w:rPr>
        <w:t>;</w:t>
      </w:r>
    </w:p>
    <w:p w:rsidR="0073202E" w:rsidRPr="00912F42" w:rsidRDefault="0073202E" w:rsidP="00732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F42">
        <w:rPr>
          <w:rFonts w:ascii="Times New Roman" w:hAnsi="Times New Roman" w:cs="Times New Roman"/>
          <w:sz w:val="24"/>
          <w:szCs w:val="24"/>
        </w:rPr>
        <w:t>13) проведение кадастровых работ по изготовлению технических планов помещений</w:t>
      </w:r>
      <w:r w:rsidRPr="00912F42">
        <w:rPr>
          <w:rFonts w:ascii="Times New Roman" w:hAnsi="Times New Roman" w:cs="Times New Roman"/>
          <w:i/>
          <w:sz w:val="24"/>
          <w:szCs w:val="24"/>
        </w:rPr>
        <w:t xml:space="preserve"> (в рамках муниципальных программ городского округа Электросталь Московской области «Культура</w:t>
      </w:r>
      <w:r w:rsidRPr="00053A1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туризм</w:t>
      </w:r>
      <w:r w:rsidRPr="00912F42">
        <w:rPr>
          <w:rFonts w:ascii="Times New Roman" w:hAnsi="Times New Roman" w:cs="Times New Roman"/>
          <w:i/>
          <w:sz w:val="24"/>
          <w:szCs w:val="24"/>
        </w:rPr>
        <w:t>» и «Развитие институтов гражданского общества, повышение эффективности местного самоуправления и реализации молодежной политики»)</w:t>
      </w:r>
      <w:r w:rsidRPr="00912F42">
        <w:rPr>
          <w:rFonts w:ascii="Times New Roman" w:hAnsi="Times New Roman" w:cs="Times New Roman"/>
          <w:sz w:val="24"/>
          <w:szCs w:val="24"/>
        </w:rPr>
        <w:t>;</w:t>
      </w:r>
    </w:p>
    <w:p w:rsidR="0073202E" w:rsidRPr="00912F42" w:rsidRDefault="0073202E" w:rsidP="00732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F42">
        <w:rPr>
          <w:rFonts w:ascii="Times New Roman" w:hAnsi="Times New Roman" w:cs="Times New Roman"/>
          <w:sz w:val="24"/>
          <w:szCs w:val="24"/>
        </w:rPr>
        <w:t xml:space="preserve">14) </w:t>
      </w:r>
      <w:r w:rsidRPr="00912F42">
        <w:rPr>
          <w:rFonts w:ascii="Times New Roman" w:hAnsi="Times New Roman"/>
          <w:spacing w:val="2"/>
          <w:sz w:val="24"/>
          <w:szCs w:val="24"/>
        </w:rPr>
        <w:t>исполнение судебных актов, вступивших в законную силу, исполнительных документов,</w:t>
      </w:r>
      <w:r w:rsidRPr="00306671">
        <w:rPr>
          <w:rFonts w:cs="Times New Roman"/>
        </w:rPr>
        <w:t xml:space="preserve"> </w:t>
      </w:r>
      <w:r w:rsidRPr="00306671">
        <w:rPr>
          <w:rFonts w:ascii="Times New Roman" w:hAnsi="Times New Roman" w:cs="Times New Roman"/>
          <w:sz w:val="24"/>
          <w:szCs w:val="24"/>
        </w:rPr>
        <w:t xml:space="preserve">оплату </w:t>
      </w:r>
      <w:r w:rsidRPr="00306671">
        <w:rPr>
          <w:rFonts w:ascii="Times New Roman" w:hAnsi="Times New Roman" w:cs="Times New Roman"/>
          <w:sz w:val="22"/>
          <w:szCs w:val="22"/>
        </w:rPr>
        <w:t>других экономических санкций</w:t>
      </w:r>
      <w:r w:rsidRPr="00912F4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12F42"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</w:t>
      </w:r>
      <w:r w:rsidRPr="00053A1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туризм</w:t>
      </w:r>
      <w:r w:rsidRPr="00912F42">
        <w:rPr>
          <w:rFonts w:ascii="Times New Roman" w:hAnsi="Times New Roman" w:cs="Times New Roman"/>
          <w:i/>
          <w:sz w:val="24"/>
          <w:szCs w:val="24"/>
        </w:rPr>
        <w:t xml:space="preserve">» и «Развитие </w:t>
      </w:r>
      <w:r w:rsidRPr="00912F42">
        <w:rPr>
          <w:rFonts w:ascii="Times New Roman" w:hAnsi="Times New Roman" w:cs="Times New Roman"/>
          <w:i/>
          <w:sz w:val="24"/>
          <w:szCs w:val="24"/>
        </w:rPr>
        <w:lastRenderedPageBreak/>
        <w:t>институтов гражданского общества, повышение эффективности местного самоуправления и реализации молодежной политики» и непрограммных расходов бюджета)</w:t>
      </w:r>
      <w:r w:rsidRPr="00912F42">
        <w:rPr>
          <w:rFonts w:ascii="Times New Roman" w:hAnsi="Times New Roman" w:cs="Times New Roman"/>
          <w:sz w:val="24"/>
          <w:szCs w:val="24"/>
        </w:rPr>
        <w:t>;</w:t>
      </w:r>
    </w:p>
    <w:p w:rsidR="0073202E" w:rsidRPr="00912F42" w:rsidRDefault="0073202E" w:rsidP="00732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F42">
        <w:rPr>
          <w:rFonts w:ascii="Times New Roman" w:hAnsi="Times New Roman" w:cs="Times New Roman"/>
          <w:sz w:val="24"/>
          <w:szCs w:val="24"/>
        </w:rPr>
        <w:t>15) государственную поддержку отрасли культуры (в части поддержки лучших работников сельских учреждений культуры)</w:t>
      </w:r>
      <w:r w:rsidRPr="00912F42">
        <w:rPr>
          <w:rFonts w:ascii="Times New Roman" w:hAnsi="Times New Roman" w:cs="Times New Roman"/>
          <w:i/>
          <w:sz w:val="24"/>
          <w:szCs w:val="24"/>
        </w:rPr>
        <w:t xml:space="preserve"> (в рамках национального проекта «Культура», федерального проекта «Творческие люди», муниципальной программы городского округа Электросталь Московской области «Культура</w:t>
      </w:r>
      <w:r w:rsidRPr="00053A1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туризм</w:t>
      </w:r>
      <w:r w:rsidRPr="00912F42">
        <w:rPr>
          <w:rFonts w:ascii="Times New Roman" w:hAnsi="Times New Roman" w:cs="Times New Roman"/>
          <w:i/>
          <w:sz w:val="24"/>
          <w:szCs w:val="24"/>
        </w:rPr>
        <w:t>»</w:t>
      </w:r>
      <w:r w:rsidRPr="00912F42">
        <w:rPr>
          <w:rFonts w:ascii="Times New Roman" w:hAnsi="Times New Roman" w:cs="Times New Roman"/>
          <w:sz w:val="24"/>
          <w:szCs w:val="24"/>
        </w:rPr>
        <w:t>);</w:t>
      </w:r>
    </w:p>
    <w:p w:rsidR="0073202E" w:rsidRPr="00912F42" w:rsidRDefault="0073202E" w:rsidP="0073202E">
      <w:pPr>
        <w:pStyle w:val="ConsPlusNormal"/>
        <w:ind w:hanging="993"/>
        <w:jc w:val="both"/>
        <w:rPr>
          <w:rFonts w:ascii="Times New Roman" w:hAnsi="Times New Roman" w:cs="Times New Roman"/>
          <w:sz w:val="24"/>
          <w:szCs w:val="24"/>
        </w:rPr>
      </w:pPr>
      <w:r w:rsidRPr="00912F42">
        <w:rPr>
          <w:rFonts w:ascii="Times New Roman" w:hAnsi="Times New Roman" w:cs="Times New Roman"/>
          <w:sz w:val="24"/>
          <w:szCs w:val="24"/>
        </w:rPr>
        <w:t xml:space="preserve">                          16) государственную поддержку отрасли культуры (в части поддержки лучших сельских учреждений культуры)</w:t>
      </w:r>
      <w:r w:rsidRPr="00912F42">
        <w:rPr>
          <w:rFonts w:ascii="Times New Roman" w:hAnsi="Times New Roman" w:cs="Times New Roman"/>
          <w:i/>
          <w:sz w:val="24"/>
          <w:szCs w:val="24"/>
        </w:rPr>
        <w:t xml:space="preserve"> (в рамках национального проекта «Культура», федерального проекта «Творческие люди», муниципальной программы городского округа Электросталь Московской области «Культура</w:t>
      </w:r>
      <w:r w:rsidRPr="00053A1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туризм</w:t>
      </w:r>
      <w:r w:rsidRPr="00912F42">
        <w:rPr>
          <w:rFonts w:ascii="Times New Roman" w:hAnsi="Times New Roman" w:cs="Times New Roman"/>
          <w:i/>
          <w:sz w:val="24"/>
          <w:szCs w:val="24"/>
        </w:rPr>
        <w:t>»);</w:t>
      </w:r>
    </w:p>
    <w:p w:rsidR="0073202E" w:rsidRPr="00912F42" w:rsidRDefault="0073202E" w:rsidP="00732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F42">
        <w:rPr>
          <w:rFonts w:ascii="Times New Roman" w:hAnsi="Times New Roman" w:cs="Times New Roman"/>
          <w:sz w:val="24"/>
          <w:szCs w:val="24"/>
        </w:rPr>
        <w:t xml:space="preserve">17) реализацию мероприятий в рамках проектов инициативного бюджетирования </w:t>
      </w:r>
      <w:r w:rsidRPr="00912F42">
        <w:rPr>
          <w:rFonts w:ascii="Times New Roman" w:hAnsi="Times New Roman" w:cs="Times New Roman"/>
          <w:i/>
          <w:sz w:val="24"/>
          <w:szCs w:val="24"/>
        </w:rPr>
        <w:t>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912F42">
        <w:rPr>
          <w:rFonts w:ascii="Times New Roman" w:hAnsi="Times New Roman" w:cs="Times New Roman"/>
          <w:sz w:val="24"/>
          <w:szCs w:val="24"/>
        </w:rPr>
        <w:t>);</w:t>
      </w:r>
    </w:p>
    <w:p w:rsidR="0073202E" w:rsidRPr="00912F42" w:rsidRDefault="0073202E" w:rsidP="00732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F42">
        <w:rPr>
          <w:rFonts w:ascii="Times New Roman" w:hAnsi="Times New Roman" w:cs="Times New Roman"/>
          <w:sz w:val="24"/>
          <w:szCs w:val="24"/>
        </w:rPr>
        <w:t xml:space="preserve"> 18) реализацию мероприятий, направленных на энергосбережение и повышение энергетической эффективности, не включаемых в нормативные затраты, связанные с выполнением муниципального задания </w:t>
      </w:r>
      <w:r w:rsidRPr="00912F42">
        <w:rPr>
          <w:rFonts w:ascii="Times New Roman" w:hAnsi="Times New Roman" w:cs="Times New Roman"/>
          <w:i/>
          <w:sz w:val="24"/>
          <w:szCs w:val="24"/>
        </w:rPr>
        <w:t>(в рамках муниципальных программ городского округа Электросталь Московской области «Культура</w:t>
      </w:r>
      <w:r w:rsidRPr="00053A1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туризм</w:t>
      </w:r>
      <w:r w:rsidRPr="00912F42">
        <w:rPr>
          <w:rFonts w:ascii="Times New Roman" w:hAnsi="Times New Roman" w:cs="Times New Roman"/>
          <w:i/>
          <w:sz w:val="24"/>
          <w:szCs w:val="24"/>
        </w:rPr>
        <w:t>» и «Развитие институтов гражданского общества, повышение эффективности местного самоуправления и реализации молодежной политики»</w:t>
      </w:r>
      <w:r w:rsidRPr="00912F42">
        <w:rPr>
          <w:rFonts w:ascii="Times New Roman" w:hAnsi="Times New Roman" w:cs="Times New Roman"/>
          <w:sz w:val="24"/>
          <w:szCs w:val="24"/>
        </w:rPr>
        <w:t>);</w:t>
      </w:r>
    </w:p>
    <w:p w:rsidR="0073202E" w:rsidRDefault="0073202E" w:rsidP="007320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2F42">
        <w:rPr>
          <w:rFonts w:ascii="Times New Roman" w:hAnsi="Times New Roman" w:cs="Times New Roman"/>
          <w:sz w:val="24"/>
          <w:szCs w:val="24"/>
        </w:rPr>
        <w:t xml:space="preserve">19) </w:t>
      </w:r>
      <w:r w:rsidR="00522E67">
        <w:rPr>
          <w:rFonts w:ascii="Times New Roman" w:hAnsi="Times New Roman" w:cs="Times New Roman"/>
          <w:sz w:val="24"/>
          <w:szCs w:val="24"/>
        </w:rPr>
        <w:t>содержание</w:t>
      </w:r>
      <w:r w:rsidR="00522E67" w:rsidRPr="00912F42">
        <w:rPr>
          <w:rFonts w:ascii="Times New Roman" w:hAnsi="Times New Roman" w:cs="Times New Roman"/>
          <w:sz w:val="24"/>
          <w:szCs w:val="24"/>
        </w:rPr>
        <w:t xml:space="preserve"> лесопарковых зон (</w:t>
      </w:r>
      <w:r w:rsidR="00522E67" w:rsidRPr="00912F42">
        <w:rPr>
          <w:rFonts w:ascii="Times New Roman" w:hAnsi="Times New Roman" w:cs="Times New Roman"/>
          <w:i/>
          <w:sz w:val="24"/>
          <w:szCs w:val="24"/>
        </w:rPr>
        <w:t>в рамках муниципальной программы городского округа Электросталь Московской области «Формирование современной комфортной городской среды»</w:t>
      </w:r>
      <w:r w:rsidR="00522E67" w:rsidRPr="00912F42">
        <w:rPr>
          <w:rFonts w:ascii="Times New Roman" w:hAnsi="Times New Roman" w:cs="Times New Roman"/>
          <w:sz w:val="24"/>
          <w:szCs w:val="24"/>
        </w:rPr>
        <w:t>)</w:t>
      </w:r>
      <w:r w:rsidR="00522E67">
        <w:rPr>
          <w:rFonts w:ascii="Times New Roman" w:hAnsi="Times New Roman" w:cs="Times New Roman"/>
          <w:sz w:val="24"/>
          <w:szCs w:val="24"/>
        </w:rPr>
        <w:t>;</w:t>
      </w:r>
    </w:p>
    <w:p w:rsidR="00371052" w:rsidRDefault="0073202E" w:rsidP="00371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20) создание модельных муниципальных библиотек </w:t>
      </w:r>
      <w:r w:rsidRPr="00912F42"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«Культура», федерального проекта «</w:t>
      </w:r>
      <w:r>
        <w:rPr>
          <w:rFonts w:ascii="Times New Roman" w:hAnsi="Times New Roman" w:cs="Times New Roman"/>
          <w:i/>
          <w:sz w:val="24"/>
          <w:szCs w:val="24"/>
        </w:rPr>
        <w:t>Культурная среда</w:t>
      </w:r>
      <w:r w:rsidRPr="00912F42">
        <w:rPr>
          <w:rFonts w:ascii="Times New Roman" w:hAnsi="Times New Roman" w:cs="Times New Roman"/>
          <w:i/>
          <w:sz w:val="24"/>
          <w:szCs w:val="24"/>
        </w:rPr>
        <w:t>», муниципальной программы городского округа Электросталь Московской области «Культура</w:t>
      </w:r>
      <w:r w:rsidRPr="00053A1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туризм</w:t>
      </w:r>
      <w:r w:rsidRPr="00912F42">
        <w:rPr>
          <w:rFonts w:ascii="Times New Roman" w:hAnsi="Times New Roman" w:cs="Times New Roman"/>
          <w:i/>
          <w:sz w:val="24"/>
          <w:szCs w:val="24"/>
        </w:rPr>
        <w:t>»)</w:t>
      </w:r>
      <w:r w:rsidR="00371052">
        <w:rPr>
          <w:rFonts w:ascii="Times New Roman" w:hAnsi="Times New Roman" w:cs="Times New Roman"/>
          <w:sz w:val="24"/>
          <w:szCs w:val="24"/>
        </w:rPr>
        <w:t>;</w:t>
      </w:r>
    </w:p>
    <w:p w:rsidR="007D2DA6" w:rsidRDefault="00371052" w:rsidP="00A46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21) финансирование организаций дополнительного образования сферы культуры, направленное на социальную поддержку одаренных детей </w:t>
      </w:r>
      <w:r w:rsidRPr="00912F42">
        <w:rPr>
          <w:rFonts w:ascii="Times New Roman" w:hAnsi="Times New Roman" w:cs="Times New Roman"/>
          <w:i/>
          <w:sz w:val="24"/>
          <w:szCs w:val="24"/>
        </w:rPr>
        <w:t>(в рамках национального проекта «Культура», федерального проекта «</w:t>
      </w:r>
      <w:r>
        <w:rPr>
          <w:rFonts w:ascii="Times New Roman" w:hAnsi="Times New Roman" w:cs="Times New Roman"/>
          <w:i/>
          <w:sz w:val="24"/>
          <w:szCs w:val="24"/>
        </w:rPr>
        <w:t>Творческие люди</w:t>
      </w:r>
      <w:r w:rsidRPr="00912F42">
        <w:rPr>
          <w:rFonts w:ascii="Times New Roman" w:hAnsi="Times New Roman" w:cs="Times New Roman"/>
          <w:i/>
          <w:sz w:val="24"/>
          <w:szCs w:val="24"/>
        </w:rPr>
        <w:t>», муниципальной программы городского округа Электросталь Московской области «Культура</w:t>
      </w:r>
      <w:r w:rsidRPr="00053A1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 туризм</w:t>
      </w:r>
      <w:r w:rsidRPr="00912F42">
        <w:rPr>
          <w:rFonts w:ascii="Times New Roman" w:hAnsi="Times New Roman" w:cs="Times New Roman"/>
          <w:i/>
          <w:sz w:val="24"/>
          <w:szCs w:val="24"/>
        </w:rPr>
        <w:t>»)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D2DA6" w:rsidRPr="00CD2A4E">
        <w:rPr>
          <w:rFonts w:ascii="Times New Roman" w:hAnsi="Times New Roman" w:cs="Times New Roman"/>
          <w:sz w:val="24"/>
          <w:szCs w:val="24"/>
        </w:rPr>
        <w:t>.</w:t>
      </w:r>
    </w:p>
    <w:p w:rsidR="007C1268" w:rsidRPr="00CD2A4E" w:rsidRDefault="007C1268" w:rsidP="00A46B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1268" w:rsidRDefault="007C1268" w:rsidP="007C1268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>
        <w:tab/>
        <w:t>2</w:t>
      </w:r>
      <w:r w:rsidR="000464CA" w:rsidRPr="00CD2A4E">
        <w:t>.</w:t>
      </w:r>
      <w:r w:rsidR="000464CA" w:rsidRPr="00CD2A4E">
        <w:rPr>
          <w:rFonts w:cs="Times New Roman"/>
        </w:rPr>
        <w:t xml:space="preserve"> </w:t>
      </w:r>
      <w:r>
        <w:rPr>
          <w:rFonts w:cs="Times New Roman"/>
        </w:rPr>
        <w:t xml:space="preserve">Порядок определения объема и условия предоставления муниципальным бюджетным учреждениям субсидий на иные цели, в отношении которых Комитет по строительству, дорожной деятельности и благоустройства Администрации городского округа Электросталь осуществляет функции и полномочия учредителя, утвержденный постановлением Администрации городского округа Электросталь Московской области      от 20.02.2021 № 138/2 «Об утверждении Порядков </w:t>
      </w:r>
      <w:r>
        <w:t xml:space="preserve">определения объема и условий предоставления субсидий на иные цели муниципальным бюджетным и автономным учреждениям </w:t>
      </w:r>
      <w:r>
        <w:rPr>
          <w:rFonts w:eastAsiaTheme="minorHAnsi" w:cs="Times New Roman"/>
          <w:lang w:eastAsia="en-US"/>
        </w:rPr>
        <w:t>городского округа Электросталь Московской области</w:t>
      </w:r>
      <w:r>
        <w:rPr>
          <w:rFonts w:cs="Times New Roman"/>
        </w:rPr>
        <w:t>» (с  изменениями от 05.04.2021 №283/4, от 21.06.2021 №472/6, от 14.12.2021 №965/12 и от 16.06.2022 №607/6) признать утратившим силу.</w:t>
      </w:r>
    </w:p>
    <w:p w:rsidR="007C1268" w:rsidRDefault="007C1268" w:rsidP="007C1268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7C1268" w:rsidRDefault="007C1268" w:rsidP="007C1268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  <w:r>
        <w:rPr>
          <w:rFonts w:cs="Times New Roman"/>
        </w:rPr>
        <w:tab/>
        <w:t>3</w:t>
      </w:r>
      <w:r w:rsidR="000464CA" w:rsidRPr="00CD2A4E">
        <w:rPr>
          <w:rFonts w:cs="Times New Roman"/>
        </w:rPr>
        <w:t xml:space="preserve">. </w:t>
      </w:r>
      <w:r w:rsidRPr="00353169">
        <w:t xml:space="preserve">Опубликовать настоящее решение 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8" w:history="1">
        <w:r w:rsidRPr="00353169">
          <w:t>www.electrostal.ru</w:t>
        </w:r>
      </w:hyperlink>
      <w:r w:rsidRPr="00353169">
        <w:t>.</w:t>
      </w:r>
    </w:p>
    <w:p w:rsidR="007C1268" w:rsidRDefault="007C1268" w:rsidP="007C1268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cs="Times New Roman"/>
        </w:rPr>
      </w:pPr>
    </w:p>
    <w:p w:rsidR="007C1268" w:rsidRDefault="007C1268" w:rsidP="007C1268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cs="Times New Roman"/>
        </w:rPr>
        <w:tab/>
        <w:t xml:space="preserve">4.  </w:t>
      </w:r>
      <w:r w:rsidR="000464CA" w:rsidRPr="00CD2A4E">
        <w:rPr>
          <w:rFonts w:cs="Times New Roman"/>
        </w:rPr>
        <w:t xml:space="preserve">Настоящее постановление вступает в силу после </w:t>
      </w:r>
      <w:r w:rsidR="00A46B72" w:rsidRPr="00CD2A4E">
        <w:rPr>
          <w:rFonts w:cs="Times New Roman"/>
        </w:rPr>
        <w:t>его официального опубликования</w:t>
      </w:r>
      <w:r w:rsidR="00EC46F7">
        <w:rPr>
          <w:rFonts w:eastAsiaTheme="minorHAnsi" w:cs="Times New Roman"/>
          <w:lang w:eastAsia="en-US"/>
        </w:rPr>
        <w:t>.</w:t>
      </w:r>
    </w:p>
    <w:p w:rsidR="007C1268" w:rsidRDefault="007C1268" w:rsidP="007C1268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</w:p>
    <w:p w:rsidR="000464CA" w:rsidRPr="007C1268" w:rsidRDefault="007C1268" w:rsidP="007C1268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ab/>
        <w:t xml:space="preserve">5. </w:t>
      </w:r>
      <w:r w:rsidR="000464CA" w:rsidRPr="00CD2A4E">
        <w:rPr>
          <w:rFonts w:cs="Times New Roman"/>
        </w:rPr>
        <w:t>Контроль за выполнением настоящего постановления возложить на первого заместителя Главы Администрации городского округа Электросталь Московской области Печникову О.В.</w:t>
      </w:r>
    </w:p>
    <w:p w:rsidR="000464CA" w:rsidRDefault="000464CA" w:rsidP="000464CA">
      <w:pPr>
        <w:spacing w:line="240" w:lineRule="exact"/>
        <w:ind w:right="-143" w:firstLine="709"/>
        <w:contextualSpacing/>
        <w:jc w:val="both"/>
        <w:rPr>
          <w:rFonts w:cs="Times New Roman"/>
        </w:rPr>
      </w:pPr>
    </w:p>
    <w:p w:rsidR="00F61A89" w:rsidRDefault="00F61A89" w:rsidP="000464CA">
      <w:pPr>
        <w:spacing w:line="240" w:lineRule="exact"/>
        <w:ind w:right="-143" w:firstLine="709"/>
        <w:contextualSpacing/>
        <w:jc w:val="both"/>
        <w:rPr>
          <w:rFonts w:cs="Times New Roman"/>
        </w:rPr>
      </w:pPr>
    </w:p>
    <w:p w:rsidR="00603B97" w:rsidRDefault="00603B97" w:rsidP="000464CA">
      <w:pPr>
        <w:spacing w:line="240" w:lineRule="exact"/>
        <w:ind w:right="-143" w:firstLine="709"/>
        <w:contextualSpacing/>
        <w:jc w:val="both"/>
        <w:rPr>
          <w:rFonts w:cs="Times New Roman"/>
        </w:rPr>
      </w:pPr>
    </w:p>
    <w:p w:rsidR="00F61A89" w:rsidRPr="00CD2A4E" w:rsidRDefault="00F61A89" w:rsidP="000464CA">
      <w:pPr>
        <w:spacing w:line="240" w:lineRule="exact"/>
        <w:ind w:right="-143" w:firstLine="709"/>
        <w:contextualSpacing/>
        <w:jc w:val="both"/>
        <w:rPr>
          <w:rFonts w:cs="Times New Roman"/>
        </w:rPr>
      </w:pPr>
    </w:p>
    <w:p w:rsidR="000464CA" w:rsidRPr="00CD2A4E" w:rsidRDefault="000464CA" w:rsidP="000464CA">
      <w:pPr>
        <w:spacing w:line="240" w:lineRule="exact"/>
        <w:ind w:right="-143" w:firstLine="709"/>
        <w:contextualSpacing/>
        <w:jc w:val="both"/>
        <w:rPr>
          <w:rFonts w:cs="Times New Roman"/>
        </w:rPr>
      </w:pPr>
    </w:p>
    <w:p w:rsidR="000464CA" w:rsidRPr="00CD2A4E" w:rsidRDefault="000464CA" w:rsidP="000464CA">
      <w:pPr>
        <w:spacing w:line="240" w:lineRule="exact"/>
        <w:ind w:right="-143"/>
        <w:contextualSpacing/>
        <w:jc w:val="both"/>
        <w:rPr>
          <w:rFonts w:cs="Times New Roman"/>
        </w:rPr>
      </w:pPr>
      <w:r w:rsidRPr="00CD2A4E">
        <w:rPr>
          <w:rFonts w:cs="Times New Roman"/>
        </w:rPr>
        <w:t>Глава городского округа                                                                                          И.Ю. Волкова</w:t>
      </w:r>
    </w:p>
    <w:p w:rsidR="000464CA" w:rsidRPr="00CD2A4E" w:rsidRDefault="000464CA" w:rsidP="000464C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A46B72" w:rsidRDefault="00A46B72" w:rsidP="000464C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F61A89" w:rsidRDefault="00F61A89" w:rsidP="000464C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F61A89" w:rsidRDefault="00F61A89" w:rsidP="000464C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Pr="00CD2A4E" w:rsidRDefault="00603B97" w:rsidP="000464C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0464CA" w:rsidRPr="00CD2A4E" w:rsidRDefault="000464CA" w:rsidP="000464C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06219C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  <w:r>
        <w:rPr>
          <w:rFonts w:cs="Times New Roman"/>
        </w:rPr>
        <w:t xml:space="preserve"> </w:t>
      </w:r>
      <w:bookmarkStart w:id="0" w:name="_GoBack"/>
      <w:bookmarkEnd w:id="0"/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397255" w:rsidRDefault="00397255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397255" w:rsidRDefault="00397255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397255" w:rsidRDefault="00397255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397255" w:rsidRDefault="00397255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397255" w:rsidRDefault="00397255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397255" w:rsidRDefault="00397255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603B97" w:rsidRPr="00CD2A4E" w:rsidRDefault="00603B97" w:rsidP="001E285A">
      <w:pPr>
        <w:spacing w:line="240" w:lineRule="exact"/>
        <w:ind w:right="-143"/>
        <w:contextualSpacing/>
        <w:jc w:val="both"/>
        <w:outlineLvl w:val="0"/>
        <w:rPr>
          <w:rFonts w:cs="Times New Roman"/>
        </w:rPr>
      </w:pPr>
    </w:p>
    <w:p w:rsidR="00A46B72" w:rsidRPr="00CD2A4E" w:rsidRDefault="00A46B72" w:rsidP="000464C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40" w:lineRule="exact"/>
        <w:contextualSpacing/>
        <w:jc w:val="center"/>
        <w:rPr>
          <w:rFonts w:cs="Times New Roman"/>
        </w:rPr>
      </w:pPr>
    </w:p>
    <w:sectPr w:rsidR="00A46B72" w:rsidRPr="00CD2A4E" w:rsidSect="00F61A89">
      <w:headerReference w:type="default" r:id="rId9"/>
      <w:pgSz w:w="11906" w:h="16838"/>
      <w:pgMar w:top="993" w:right="707" w:bottom="1560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437" w:rsidRDefault="00386437" w:rsidP="00D81500">
      <w:r>
        <w:separator/>
      </w:r>
    </w:p>
  </w:endnote>
  <w:endnote w:type="continuationSeparator" w:id="0">
    <w:p w:rsidR="00386437" w:rsidRDefault="00386437" w:rsidP="00D8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437" w:rsidRDefault="00386437" w:rsidP="00D81500">
      <w:r>
        <w:separator/>
      </w:r>
    </w:p>
  </w:footnote>
  <w:footnote w:type="continuationSeparator" w:id="0">
    <w:p w:rsidR="00386437" w:rsidRDefault="00386437" w:rsidP="00D81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7894824"/>
      <w:docPartObj>
        <w:docPartGallery w:val="Page Numbers (Top of Page)"/>
        <w:docPartUnique/>
      </w:docPartObj>
    </w:sdtPr>
    <w:sdtEndPr/>
    <w:sdtContent>
      <w:p w:rsidR="00D81500" w:rsidRDefault="0005179F">
        <w:pPr>
          <w:pStyle w:val="aa"/>
          <w:jc w:val="center"/>
        </w:pPr>
        <w:r>
          <w:fldChar w:fldCharType="begin"/>
        </w:r>
        <w:r w:rsidR="00D81500">
          <w:instrText>PAGE   \* MERGEFORMAT</w:instrText>
        </w:r>
        <w:r>
          <w:fldChar w:fldCharType="separate"/>
        </w:r>
        <w:r w:rsidR="0006219C">
          <w:rPr>
            <w:noProof/>
          </w:rPr>
          <w:t>2</w:t>
        </w:r>
        <w:r>
          <w:fldChar w:fldCharType="end"/>
        </w:r>
      </w:p>
    </w:sdtContent>
  </w:sdt>
  <w:p w:rsidR="00D81500" w:rsidRDefault="00D8150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1717"/>
    <w:multiLevelType w:val="hybridMultilevel"/>
    <w:tmpl w:val="2CD427EA"/>
    <w:lvl w:ilvl="0" w:tplc="0C28ABC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DD2AD2"/>
    <w:multiLevelType w:val="hybridMultilevel"/>
    <w:tmpl w:val="DA6041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B6B"/>
    <w:multiLevelType w:val="hybridMultilevel"/>
    <w:tmpl w:val="6994B684"/>
    <w:lvl w:ilvl="0" w:tplc="A6CC7B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9902F41"/>
    <w:multiLevelType w:val="multilevel"/>
    <w:tmpl w:val="6F36CDE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4" w15:restartNumberingAfterBreak="0">
    <w:nsid w:val="6A296C7E"/>
    <w:multiLevelType w:val="hybridMultilevel"/>
    <w:tmpl w:val="AB48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6046A"/>
    <w:multiLevelType w:val="hybridMultilevel"/>
    <w:tmpl w:val="6F523B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0C2"/>
    <w:rsid w:val="0002437D"/>
    <w:rsid w:val="00031605"/>
    <w:rsid w:val="000354BA"/>
    <w:rsid w:val="00041E31"/>
    <w:rsid w:val="000464CA"/>
    <w:rsid w:val="0005179F"/>
    <w:rsid w:val="0005342A"/>
    <w:rsid w:val="000615C5"/>
    <w:rsid w:val="0006219C"/>
    <w:rsid w:val="00097381"/>
    <w:rsid w:val="000C01FE"/>
    <w:rsid w:val="000C1249"/>
    <w:rsid w:val="000D0912"/>
    <w:rsid w:val="000F6191"/>
    <w:rsid w:val="00101D72"/>
    <w:rsid w:val="0011592D"/>
    <w:rsid w:val="001205E3"/>
    <w:rsid w:val="00137C21"/>
    <w:rsid w:val="00146293"/>
    <w:rsid w:val="001475A2"/>
    <w:rsid w:val="00152256"/>
    <w:rsid w:val="00163661"/>
    <w:rsid w:val="00175E01"/>
    <w:rsid w:val="001A21D0"/>
    <w:rsid w:val="001A6BFA"/>
    <w:rsid w:val="001E285A"/>
    <w:rsid w:val="002164E1"/>
    <w:rsid w:val="00222066"/>
    <w:rsid w:val="00232086"/>
    <w:rsid w:val="00242507"/>
    <w:rsid w:val="00242680"/>
    <w:rsid w:val="00271E17"/>
    <w:rsid w:val="00277672"/>
    <w:rsid w:val="00286C58"/>
    <w:rsid w:val="00290A6C"/>
    <w:rsid w:val="002A2AA6"/>
    <w:rsid w:val="002A7703"/>
    <w:rsid w:val="002B3E2A"/>
    <w:rsid w:val="002C733E"/>
    <w:rsid w:val="00305974"/>
    <w:rsid w:val="00324F33"/>
    <w:rsid w:val="0032757A"/>
    <w:rsid w:val="00350311"/>
    <w:rsid w:val="00351B13"/>
    <w:rsid w:val="0036086B"/>
    <w:rsid w:val="00371052"/>
    <w:rsid w:val="00373C1C"/>
    <w:rsid w:val="00386437"/>
    <w:rsid w:val="00387035"/>
    <w:rsid w:val="003967D1"/>
    <w:rsid w:val="00397255"/>
    <w:rsid w:val="003B5831"/>
    <w:rsid w:val="003D06E4"/>
    <w:rsid w:val="003F5BB7"/>
    <w:rsid w:val="003F7539"/>
    <w:rsid w:val="00405B88"/>
    <w:rsid w:val="00411F96"/>
    <w:rsid w:val="00436412"/>
    <w:rsid w:val="00466000"/>
    <w:rsid w:val="004712DF"/>
    <w:rsid w:val="004D66EA"/>
    <w:rsid w:val="004E2325"/>
    <w:rsid w:val="00512107"/>
    <w:rsid w:val="00522E67"/>
    <w:rsid w:val="0056639B"/>
    <w:rsid w:val="00585212"/>
    <w:rsid w:val="00595F3B"/>
    <w:rsid w:val="005B48CD"/>
    <w:rsid w:val="005E3073"/>
    <w:rsid w:val="005E5B64"/>
    <w:rsid w:val="00603B97"/>
    <w:rsid w:val="00606CCE"/>
    <w:rsid w:val="00606D0A"/>
    <w:rsid w:val="0063498B"/>
    <w:rsid w:val="006356B7"/>
    <w:rsid w:val="00660FCF"/>
    <w:rsid w:val="006A4330"/>
    <w:rsid w:val="006A7F78"/>
    <w:rsid w:val="006D75C7"/>
    <w:rsid w:val="006E07E5"/>
    <w:rsid w:val="006E3039"/>
    <w:rsid w:val="00713F3A"/>
    <w:rsid w:val="00724610"/>
    <w:rsid w:val="0072615C"/>
    <w:rsid w:val="0073202E"/>
    <w:rsid w:val="00737037"/>
    <w:rsid w:val="00751AFE"/>
    <w:rsid w:val="00752099"/>
    <w:rsid w:val="00772593"/>
    <w:rsid w:val="0077550E"/>
    <w:rsid w:val="007817DB"/>
    <w:rsid w:val="007C1268"/>
    <w:rsid w:val="007D2DA6"/>
    <w:rsid w:val="007E1FF9"/>
    <w:rsid w:val="007E4E4A"/>
    <w:rsid w:val="008056F7"/>
    <w:rsid w:val="00806669"/>
    <w:rsid w:val="00827D90"/>
    <w:rsid w:val="0084010C"/>
    <w:rsid w:val="0084752D"/>
    <w:rsid w:val="00887147"/>
    <w:rsid w:val="008A5CD4"/>
    <w:rsid w:val="008C0B75"/>
    <w:rsid w:val="008D5A94"/>
    <w:rsid w:val="008E70C2"/>
    <w:rsid w:val="008F5A2D"/>
    <w:rsid w:val="009111F4"/>
    <w:rsid w:val="00921579"/>
    <w:rsid w:val="0092214F"/>
    <w:rsid w:val="00941966"/>
    <w:rsid w:val="0094631B"/>
    <w:rsid w:val="00962204"/>
    <w:rsid w:val="00985F40"/>
    <w:rsid w:val="00990566"/>
    <w:rsid w:val="009B7C7F"/>
    <w:rsid w:val="009C0597"/>
    <w:rsid w:val="00A203B6"/>
    <w:rsid w:val="00A20FEA"/>
    <w:rsid w:val="00A2362D"/>
    <w:rsid w:val="00A4696F"/>
    <w:rsid w:val="00A46B72"/>
    <w:rsid w:val="00A56DC9"/>
    <w:rsid w:val="00A615AB"/>
    <w:rsid w:val="00A80090"/>
    <w:rsid w:val="00A950C3"/>
    <w:rsid w:val="00AC590E"/>
    <w:rsid w:val="00AE656B"/>
    <w:rsid w:val="00B05F92"/>
    <w:rsid w:val="00B31C79"/>
    <w:rsid w:val="00B54568"/>
    <w:rsid w:val="00B56493"/>
    <w:rsid w:val="00BA7C3B"/>
    <w:rsid w:val="00BF0CB7"/>
    <w:rsid w:val="00BF163E"/>
    <w:rsid w:val="00C3744D"/>
    <w:rsid w:val="00C478F7"/>
    <w:rsid w:val="00C63D57"/>
    <w:rsid w:val="00C6786B"/>
    <w:rsid w:val="00C70FC3"/>
    <w:rsid w:val="00C73E49"/>
    <w:rsid w:val="00C854F6"/>
    <w:rsid w:val="00C9487D"/>
    <w:rsid w:val="00CB72A3"/>
    <w:rsid w:val="00CC13C8"/>
    <w:rsid w:val="00CC63B9"/>
    <w:rsid w:val="00CD2A4E"/>
    <w:rsid w:val="00D01BB0"/>
    <w:rsid w:val="00D61EA5"/>
    <w:rsid w:val="00D81500"/>
    <w:rsid w:val="00D8195B"/>
    <w:rsid w:val="00D95332"/>
    <w:rsid w:val="00DA556F"/>
    <w:rsid w:val="00DB7E6E"/>
    <w:rsid w:val="00DE6676"/>
    <w:rsid w:val="00DF57D9"/>
    <w:rsid w:val="00E068DD"/>
    <w:rsid w:val="00E15A5E"/>
    <w:rsid w:val="00E223A1"/>
    <w:rsid w:val="00E612DA"/>
    <w:rsid w:val="00E705F9"/>
    <w:rsid w:val="00E9774E"/>
    <w:rsid w:val="00EA1E85"/>
    <w:rsid w:val="00EA5AC8"/>
    <w:rsid w:val="00EB177D"/>
    <w:rsid w:val="00EB3743"/>
    <w:rsid w:val="00EC1FFE"/>
    <w:rsid w:val="00EC46F7"/>
    <w:rsid w:val="00EE45E5"/>
    <w:rsid w:val="00EE785A"/>
    <w:rsid w:val="00EF35B6"/>
    <w:rsid w:val="00EF50C0"/>
    <w:rsid w:val="00F04EE1"/>
    <w:rsid w:val="00F30AF7"/>
    <w:rsid w:val="00F54A9D"/>
    <w:rsid w:val="00F614CA"/>
    <w:rsid w:val="00F61A89"/>
    <w:rsid w:val="00F96D28"/>
    <w:rsid w:val="00FA214F"/>
    <w:rsid w:val="00FB65EF"/>
    <w:rsid w:val="00FB7570"/>
    <w:rsid w:val="00FD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C08A1E-774F-48D1-B278-B5E445F7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0C2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0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C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E70C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E70C2"/>
    <w:pPr>
      <w:spacing w:before="100" w:beforeAutospacing="1" w:after="100" w:afterAutospacing="1"/>
    </w:pPr>
    <w:rPr>
      <w:rFonts w:eastAsia="Calibri" w:cs="Times New Roman"/>
    </w:rPr>
  </w:style>
  <w:style w:type="character" w:customStyle="1" w:styleId="a7">
    <w:name w:val="Абзац списка Знак"/>
    <w:aliases w:val="мой Знак,List Paragraph Знак"/>
    <w:basedOn w:val="a0"/>
    <w:link w:val="a8"/>
    <w:uiPriority w:val="34"/>
    <w:locked/>
    <w:rsid w:val="008E70C2"/>
  </w:style>
  <w:style w:type="paragraph" w:styleId="a8">
    <w:name w:val="List Paragraph"/>
    <w:aliases w:val="мой,List Paragraph"/>
    <w:basedOn w:val="a"/>
    <w:link w:val="a7"/>
    <w:uiPriority w:val="34"/>
    <w:qFormat/>
    <w:rsid w:val="008E70C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No Spacing"/>
    <w:uiPriority w:val="1"/>
    <w:qFormat/>
    <w:rsid w:val="008E70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D815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815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8150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rsid w:val="006A43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A46B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C12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1418</Words>
  <Characters>8086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39</vt:i4>
      </vt:variant>
    </vt:vector>
  </HeadingPairs>
  <TitlesOfParts>
    <vt:vector size="40" baseType="lpstr">
      <vt:lpstr/>
      <vt:lpstr>________________ № _  _____________</vt:lpstr>
      <vt:lpstr/>
      <vt:lpstr/>
      <vt:lpstr/>
      <vt:lpstr/>
      <vt:lpstr/>
      <vt:lpstr/>
      <vt:lpstr>Рассылка: Печниковой О.В., Александровой В.А., Митькиной Е.И.,  Журавлеву М.А.,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>HP</Company>
  <LinksUpToDate>false</LinksUpToDate>
  <CharactersWithSpaces>9486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voronok</dc:creator>
  <cp:lastModifiedBy>Мария Можина</cp:lastModifiedBy>
  <cp:revision>26</cp:revision>
  <cp:lastPrinted>2022-12-13T06:35:00Z</cp:lastPrinted>
  <dcterms:created xsi:type="dcterms:W3CDTF">2021-06-01T14:41:00Z</dcterms:created>
  <dcterms:modified xsi:type="dcterms:W3CDTF">2023-04-10T14:48:00Z</dcterms:modified>
</cp:coreProperties>
</file>