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C62" w:rsidRDefault="00542C62" w:rsidP="00282EFE">
      <w:pPr>
        <w:contextualSpacing/>
        <w:rPr>
          <w:rFonts w:cs="Arial"/>
          <w:b/>
          <w:sz w:val="28"/>
          <w:szCs w:val="24"/>
          <w:lang w:eastAsia="ru-RU"/>
        </w:rPr>
      </w:pPr>
    </w:p>
    <w:p w:rsidR="00542C62" w:rsidRDefault="00542C62" w:rsidP="00D663BE">
      <w:pPr>
        <w:contextualSpacing/>
        <w:jc w:val="center"/>
        <w:rPr>
          <w:rFonts w:cs="Arial"/>
          <w:b/>
          <w:sz w:val="28"/>
          <w:szCs w:val="24"/>
          <w:lang w:eastAsia="ru-RU"/>
        </w:rPr>
      </w:pPr>
    </w:p>
    <w:p w:rsidR="00282EFE" w:rsidRDefault="00282EFE" w:rsidP="00282EFE">
      <w:pPr>
        <w:jc w:val="center"/>
        <w:rPr>
          <w:b/>
        </w:rPr>
      </w:pPr>
      <w:r>
        <w:rPr>
          <w:noProof/>
          <w:lang w:eastAsia="ru-RU"/>
        </w:rPr>
        <w:drawing>
          <wp:inline distT="0" distB="0" distL="0" distR="0" wp14:anchorId="5D3D8614" wp14:editId="1C4D8994">
            <wp:extent cx="885825" cy="906426"/>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906426"/>
                    </a:xfrm>
                    <a:prstGeom prst="rect">
                      <a:avLst/>
                    </a:prstGeom>
                    <a:noFill/>
                    <a:ln>
                      <a:noFill/>
                    </a:ln>
                  </pic:spPr>
                </pic:pic>
              </a:graphicData>
            </a:graphic>
          </wp:inline>
        </w:drawing>
      </w:r>
    </w:p>
    <w:p w:rsidR="00282EFE" w:rsidRDefault="00282EFE" w:rsidP="00282EFE">
      <w:pPr>
        <w:ind w:right="-851"/>
        <w:rPr>
          <w:b/>
        </w:rPr>
      </w:pPr>
    </w:p>
    <w:p w:rsidR="00282EFE" w:rsidRDefault="00282EFE" w:rsidP="00282EFE">
      <w:pPr>
        <w:ind w:left="-1701" w:right="-851"/>
        <w:jc w:val="center"/>
        <w:rPr>
          <w:b/>
          <w:sz w:val="28"/>
        </w:rPr>
      </w:pPr>
      <w:r>
        <w:rPr>
          <w:b/>
          <w:sz w:val="28"/>
        </w:rPr>
        <w:t>АДМИНИСТРАЦИЯ ГОРОДСКОГО ОКРУГА ЭЛЕКТРОСТАЛЬ</w:t>
      </w:r>
    </w:p>
    <w:p w:rsidR="00282EFE" w:rsidRDefault="00282EFE" w:rsidP="00282EFE">
      <w:pPr>
        <w:ind w:left="-1701" w:right="-851"/>
        <w:jc w:val="center"/>
        <w:rPr>
          <w:b/>
          <w:sz w:val="12"/>
          <w:szCs w:val="12"/>
        </w:rPr>
      </w:pPr>
    </w:p>
    <w:p w:rsidR="00282EFE" w:rsidRDefault="00282EFE" w:rsidP="00282EFE">
      <w:pPr>
        <w:ind w:left="-1701" w:right="-851"/>
        <w:jc w:val="center"/>
        <w:rPr>
          <w:b/>
          <w:sz w:val="28"/>
        </w:rPr>
      </w:pPr>
      <w:r>
        <w:rPr>
          <w:b/>
          <w:sz w:val="28"/>
        </w:rPr>
        <w:t xml:space="preserve">   МОСКОВСКОЙ   ОБЛАСТИ</w:t>
      </w:r>
    </w:p>
    <w:p w:rsidR="00282EFE" w:rsidRDefault="00282EFE" w:rsidP="00282EFE">
      <w:pPr>
        <w:ind w:left="-1701" w:right="-851" w:firstLine="1701"/>
        <w:jc w:val="center"/>
        <w:rPr>
          <w:sz w:val="16"/>
          <w:szCs w:val="16"/>
        </w:rPr>
      </w:pPr>
    </w:p>
    <w:p w:rsidR="00282EFE" w:rsidRPr="00875CAA" w:rsidRDefault="00282EFE" w:rsidP="00875CAA">
      <w:pPr>
        <w:ind w:right="3"/>
        <w:jc w:val="center"/>
        <w:rPr>
          <w:sz w:val="44"/>
          <w:szCs w:val="44"/>
        </w:rPr>
      </w:pPr>
      <w:r w:rsidRPr="00875CAA">
        <w:rPr>
          <w:sz w:val="44"/>
          <w:szCs w:val="44"/>
        </w:rPr>
        <w:t>ПОСТАНОВЛЕНИЕ</w:t>
      </w:r>
    </w:p>
    <w:p w:rsidR="00282EFE" w:rsidRPr="00875CAA" w:rsidRDefault="00282EFE" w:rsidP="00875CAA">
      <w:pPr>
        <w:ind w:right="3"/>
        <w:jc w:val="center"/>
        <w:rPr>
          <w:sz w:val="44"/>
          <w:szCs w:val="44"/>
        </w:rPr>
      </w:pPr>
    </w:p>
    <w:p w:rsidR="00282EFE" w:rsidRPr="00875CAA" w:rsidRDefault="009A1C1E" w:rsidP="00875CAA">
      <w:pPr>
        <w:spacing w:line="360" w:lineRule="auto"/>
        <w:jc w:val="center"/>
        <w:outlineLvl w:val="0"/>
        <w:rPr>
          <w:sz w:val="24"/>
          <w:szCs w:val="24"/>
        </w:rPr>
      </w:pPr>
      <w:r w:rsidRPr="00875CAA">
        <w:rPr>
          <w:sz w:val="24"/>
          <w:szCs w:val="24"/>
        </w:rPr>
        <w:t>30.09.2025</w:t>
      </w:r>
      <w:r w:rsidR="00875CAA">
        <w:rPr>
          <w:sz w:val="24"/>
          <w:szCs w:val="24"/>
        </w:rPr>
        <w:t xml:space="preserve"> </w:t>
      </w:r>
      <w:r w:rsidR="00282EFE" w:rsidRPr="00875CAA">
        <w:rPr>
          <w:sz w:val="24"/>
          <w:szCs w:val="24"/>
        </w:rPr>
        <w:t xml:space="preserve">№ </w:t>
      </w:r>
      <w:r w:rsidRPr="00875CAA">
        <w:rPr>
          <w:sz w:val="24"/>
          <w:szCs w:val="24"/>
        </w:rPr>
        <w:t>1279/9</w:t>
      </w:r>
    </w:p>
    <w:p w:rsidR="00542C62" w:rsidRDefault="00542C62" w:rsidP="00282EFE">
      <w:pPr>
        <w:contextualSpacing/>
        <w:rPr>
          <w:rFonts w:eastAsiaTheme="minorEastAsia"/>
          <w:sz w:val="24"/>
          <w:szCs w:val="24"/>
          <w:lang w:eastAsia="ru-RU"/>
        </w:rPr>
      </w:pPr>
    </w:p>
    <w:p w:rsidR="0009202C" w:rsidRPr="00D663BE" w:rsidRDefault="0009202C" w:rsidP="00875CAA">
      <w:pPr>
        <w:contextualSpacing/>
        <w:rPr>
          <w:rFonts w:eastAsiaTheme="minorEastAsia"/>
          <w:sz w:val="24"/>
          <w:szCs w:val="24"/>
          <w:lang w:eastAsia="ru-RU"/>
        </w:rPr>
      </w:pPr>
    </w:p>
    <w:p w:rsidR="00824DB2" w:rsidRPr="00575B91" w:rsidRDefault="00957069" w:rsidP="00D663BE">
      <w:pPr>
        <w:pStyle w:val="ConsPlusTitle"/>
        <w:spacing w:line="240" w:lineRule="exact"/>
        <w:contextualSpacing/>
        <w:jc w:val="center"/>
        <w:rPr>
          <w:rFonts w:ascii="Times New Roman" w:hAnsi="Times New Roman" w:cs="Times New Roman"/>
          <w:b w:val="0"/>
          <w:sz w:val="24"/>
          <w:szCs w:val="24"/>
        </w:rPr>
      </w:pPr>
      <w:r w:rsidRPr="004A48F9">
        <w:rPr>
          <w:rFonts w:ascii="Times New Roman" w:hAnsi="Times New Roman" w:cs="Times New Roman"/>
          <w:b w:val="0"/>
          <w:sz w:val="24"/>
          <w:szCs w:val="24"/>
        </w:rPr>
        <w:t>Об утверждении</w:t>
      </w:r>
      <w:r w:rsidR="00672353" w:rsidRPr="00672353">
        <w:rPr>
          <w:b w:val="0"/>
          <w:sz w:val="24"/>
          <w:szCs w:val="24"/>
        </w:rPr>
        <w:t xml:space="preserve"> </w:t>
      </w:r>
      <w:r w:rsidR="00672353">
        <w:rPr>
          <w:b w:val="0"/>
          <w:sz w:val="24"/>
          <w:szCs w:val="24"/>
        </w:rPr>
        <w:t>П</w:t>
      </w:r>
      <w:r w:rsidR="00672353" w:rsidRPr="004677BE">
        <w:rPr>
          <w:rFonts w:ascii="Times New Roman" w:hAnsi="Times New Roman" w:cs="Times New Roman"/>
          <w:b w:val="0"/>
          <w:sz w:val="24"/>
          <w:szCs w:val="24"/>
        </w:rPr>
        <w:t>орядка создания и использования, в том числе</w:t>
      </w:r>
      <w:r w:rsidR="00D663BE">
        <w:rPr>
          <w:rFonts w:ascii="Times New Roman" w:hAnsi="Times New Roman" w:cs="Times New Roman"/>
          <w:b w:val="0"/>
          <w:sz w:val="24"/>
          <w:szCs w:val="24"/>
        </w:rPr>
        <w:t xml:space="preserve"> </w:t>
      </w:r>
      <w:r w:rsidR="00672353" w:rsidRPr="00575B91">
        <w:rPr>
          <w:rFonts w:ascii="Times New Roman" w:hAnsi="Times New Roman" w:cs="Times New Roman"/>
          <w:b w:val="0"/>
          <w:sz w:val="24"/>
          <w:szCs w:val="24"/>
        </w:rPr>
        <w:t>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w:t>
      </w:r>
      <w:r w:rsidR="00575B91" w:rsidRPr="00575B91">
        <w:rPr>
          <w:rFonts w:ascii="Times New Roman" w:hAnsi="Times New Roman" w:cs="Times New Roman"/>
          <w:b w:val="0"/>
          <w:sz w:val="24"/>
          <w:szCs w:val="24"/>
        </w:rPr>
        <w:t xml:space="preserve"> </w:t>
      </w:r>
      <w:r w:rsidR="00672353" w:rsidRPr="00575B91">
        <w:rPr>
          <w:rFonts w:ascii="Times New Roman" w:hAnsi="Times New Roman" w:cs="Times New Roman"/>
          <w:b w:val="0"/>
          <w:sz w:val="24"/>
          <w:szCs w:val="24"/>
        </w:rPr>
        <w:t>и</w:t>
      </w:r>
      <w:r w:rsidRPr="00575B91">
        <w:rPr>
          <w:rFonts w:ascii="Times New Roman" w:hAnsi="Times New Roman" w:cs="Times New Roman"/>
          <w:b w:val="0"/>
          <w:sz w:val="24"/>
          <w:szCs w:val="24"/>
        </w:rPr>
        <w:t xml:space="preserve"> </w:t>
      </w:r>
      <w:r w:rsidR="00C051FB">
        <w:rPr>
          <w:rFonts w:ascii="Times New Roman" w:hAnsi="Times New Roman" w:cs="Times New Roman"/>
          <w:b w:val="0"/>
          <w:sz w:val="24"/>
          <w:szCs w:val="24"/>
        </w:rPr>
        <w:t xml:space="preserve">установлении размера </w:t>
      </w:r>
      <w:r w:rsidRPr="00575B91">
        <w:rPr>
          <w:rFonts w:ascii="Times New Roman" w:hAnsi="Times New Roman" w:cs="Times New Roman"/>
          <w:b w:val="0"/>
          <w:sz w:val="24"/>
          <w:szCs w:val="24"/>
        </w:rPr>
        <w:t>платы за пользование</w:t>
      </w:r>
      <w:r w:rsidR="00672353" w:rsidRPr="00575B91">
        <w:rPr>
          <w:rFonts w:ascii="Times New Roman" w:hAnsi="Times New Roman" w:cs="Times New Roman"/>
          <w:b w:val="0"/>
          <w:sz w:val="24"/>
          <w:szCs w:val="24"/>
        </w:rPr>
        <w:t xml:space="preserve"> </w:t>
      </w:r>
      <w:r w:rsidRPr="00575B91">
        <w:rPr>
          <w:rFonts w:ascii="Times New Roman" w:hAnsi="Times New Roman" w:cs="Times New Roman"/>
          <w:b w:val="0"/>
          <w:spacing w:val="-67"/>
          <w:sz w:val="24"/>
          <w:szCs w:val="24"/>
        </w:rPr>
        <w:t xml:space="preserve"> </w:t>
      </w:r>
      <w:r w:rsidR="00444A2A" w:rsidRPr="00575B91">
        <w:rPr>
          <w:rFonts w:ascii="Times New Roman" w:hAnsi="Times New Roman" w:cs="Times New Roman"/>
          <w:b w:val="0"/>
          <w:spacing w:val="-67"/>
          <w:sz w:val="24"/>
          <w:szCs w:val="24"/>
        </w:rPr>
        <w:t xml:space="preserve">   </w:t>
      </w:r>
      <w:r w:rsidRPr="00575B91">
        <w:rPr>
          <w:rFonts w:ascii="Times New Roman" w:hAnsi="Times New Roman" w:cs="Times New Roman"/>
          <w:b w:val="0"/>
          <w:sz w:val="24"/>
          <w:szCs w:val="24"/>
        </w:rPr>
        <w:t>платными</w:t>
      </w:r>
      <w:r w:rsidRPr="00575B91">
        <w:rPr>
          <w:rFonts w:ascii="Times New Roman" w:hAnsi="Times New Roman" w:cs="Times New Roman"/>
          <w:b w:val="0"/>
          <w:spacing w:val="-4"/>
          <w:sz w:val="24"/>
          <w:szCs w:val="24"/>
        </w:rPr>
        <w:t xml:space="preserve"> </w:t>
      </w:r>
      <w:r w:rsidR="00444A2A" w:rsidRPr="00575B91">
        <w:rPr>
          <w:rFonts w:ascii="Times New Roman" w:hAnsi="Times New Roman" w:cs="Times New Roman"/>
          <w:b w:val="0"/>
          <w:spacing w:val="-4"/>
          <w:sz w:val="24"/>
          <w:szCs w:val="24"/>
        </w:rPr>
        <w:t>п</w:t>
      </w:r>
      <w:r w:rsidRPr="00575B91">
        <w:rPr>
          <w:rFonts w:ascii="Times New Roman" w:hAnsi="Times New Roman" w:cs="Times New Roman"/>
          <w:b w:val="0"/>
          <w:sz w:val="24"/>
          <w:szCs w:val="24"/>
        </w:rPr>
        <w:t>арковками</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на</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автомобильных</w:t>
      </w:r>
      <w:r w:rsidRPr="00575B91">
        <w:rPr>
          <w:rFonts w:ascii="Times New Roman" w:hAnsi="Times New Roman" w:cs="Times New Roman"/>
          <w:b w:val="0"/>
          <w:spacing w:val="-2"/>
          <w:sz w:val="24"/>
          <w:szCs w:val="24"/>
        </w:rPr>
        <w:t xml:space="preserve"> </w:t>
      </w:r>
      <w:r w:rsidRPr="00575B91">
        <w:rPr>
          <w:rFonts w:ascii="Times New Roman" w:hAnsi="Times New Roman" w:cs="Times New Roman"/>
          <w:b w:val="0"/>
          <w:sz w:val="24"/>
          <w:szCs w:val="24"/>
        </w:rPr>
        <w:t>дорогах</w:t>
      </w:r>
      <w:r w:rsidRPr="00575B91">
        <w:rPr>
          <w:rFonts w:ascii="Times New Roman" w:hAnsi="Times New Roman" w:cs="Times New Roman"/>
          <w:b w:val="0"/>
          <w:spacing w:val="-2"/>
          <w:sz w:val="24"/>
          <w:szCs w:val="24"/>
        </w:rPr>
        <w:t xml:space="preserve"> </w:t>
      </w:r>
      <w:r w:rsidRPr="00575B91">
        <w:rPr>
          <w:rFonts w:ascii="Times New Roman" w:hAnsi="Times New Roman" w:cs="Times New Roman"/>
          <w:b w:val="0"/>
          <w:sz w:val="24"/>
          <w:szCs w:val="24"/>
        </w:rPr>
        <w:t>местного</w:t>
      </w:r>
      <w:r w:rsidRPr="00575B91">
        <w:rPr>
          <w:rFonts w:ascii="Times New Roman" w:hAnsi="Times New Roman" w:cs="Times New Roman"/>
          <w:b w:val="0"/>
          <w:spacing w:val="-1"/>
          <w:sz w:val="24"/>
          <w:szCs w:val="24"/>
        </w:rPr>
        <w:t xml:space="preserve"> </w:t>
      </w:r>
      <w:r w:rsidRPr="00575B91">
        <w:rPr>
          <w:rFonts w:ascii="Times New Roman" w:hAnsi="Times New Roman" w:cs="Times New Roman"/>
          <w:b w:val="0"/>
          <w:sz w:val="24"/>
          <w:szCs w:val="24"/>
        </w:rPr>
        <w:t>значения</w:t>
      </w:r>
      <w:r w:rsidRPr="00575B91">
        <w:rPr>
          <w:rFonts w:ascii="Times New Roman" w:hAnsi="Times New Roman" w:cs="Times New Roman"/>
          <w:b w:val="0"/>
          <w:spacing w:val="-1"/>
          <w:sz w:val="24"/>
          <w:szCs w:val="24"/>
        </w:rPr>
        <w:t xml:space="preserve"> </w:t>
      </w:r>
      <w:r w:rsidRPr="00575B91">
        <w:rPr>
          <w:rFonts w:ascii="Times New Roman" w:hAnsi="Times New Roman" w:cs="Times New Roman"/>
          <w:b w:val="0"/>
          <w:sz w:val="24"/>
          <w:szCs w:val="24"/>
        </w:rPr>
        <w:t>на территории</w:t>
      </w:r>
      <w:r w:rsidRPr="00575B91">
        <w:rPr>
          <w:rFonts w:ascii="Times New Roman" w:hAnsi="Times New Roman" w:cs="Times New Roman"/>
          <w:b w:val="0"/>
          <w:spacing w:val="-2"/>
          <w:sz w:val="24"/>
          <w:szCs w:val="24"/>
        </w:rPr>
        <w:t xml:space="preserve"> </w:t>
      </w:r>
      <w:r w:rsidR="004A48F9" w:rsidRPr="00575B91">
        <w:rPr>
          <w:rFonts w:ascii="Times New Roman" w:hAnsi="Times New Roman" w:cs="Times New Roman"/>
          <w:b w:val="0"/>
          <w:spacing w:val="-2"/>
          <w:sz w:val="24"/>
          <w:szCs w:val="24"/>
        </w:rPr>
        <w:t xml:space="preserve">городского округа Электросталь </w:t>
      </w:r>
      <w:r w:rsidRPr="00575B91">
        <w:rPr>
          <w:rFonts w:ascii="Times New Roman" w:hAnsi="Times New Roman" w:cs="Times New Roman"/>
          <w:b w:val="0"/>
          <w:sz w:val="24"/>
          <w:szCs w:val="24"/>
        </w:rPr>
        <w:t>Московской</w:t>
      </w:r>
      <w:r w:rsidRPr="00575B91">
        <w:rPr>
          <w:rFonts w:ascii="Times New Roman" w:hAnsi="Times New Roman" w:cs="Times New Roman"/>
          <w:b w:val="0"/>
          <w:spacing w:val="-5"/>
          <w:sz w:val="24"/>
          <w:szCs w:val="24"/>
        </w:rPr>
        <w:t xml:space="preserve"> </w:t>
      </w:r>
      <w:r w:rsidRPr="00575B91">
        <w:rPr>
          <w:rFonts w:ascii="Times New Roman" w:hAnsi="Times New Roman" w:cs="Times New Roman"/>
          <w:b w:val="0"/>
          <w:sz w:val="24"/>
          <w:szCs w:val="24"/>
        </w:rPr>
        <w:t>области</w:t>
      </w:r>
      <w:r w:rsidR="004A48F9" w:rsidRPr="00575B91">
        <w:rPr>
          <w:rFonts w:ascii="Times New Roman" w:hAnsi="Times New Roman" w:cs="Times New Roman"/>
          <w:b w:val="0"/>
          <w:sz w:val="24"/>
          <w:szCs w:val="24"/>
        </w:rPr>
        <w:t xml:space="preserve"> </w:t>
      </w:r>
      <w:r w:rsidRPr="00575B91">
        <w:rPr>
          <w:rFonts w:ascii="Times New Roman" w:hAnsi="Times New Roman" w:cs="Times New Roman"/>
          <w:b w:val="0"/>
          <w:sz w:val="24"/>
          <w:szCs w:val="24"/>
        </w:rPr>
        <w:t>и</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установлении</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её</w:t>
      </w:r>
      <w:r w:rsidRPr="00575B91">
        <w:rPr>
          <w:rFonts w:ascii="Times New Roman" w:hAnsi="Times New Roman" w:cs="Times New Roman"/>
          <w:b w:val="0"/>
          <w:spacing w:val="-2"/>
          <w:sz w:val="24"/>
          <w:szCs w:val="24"/>
        </w:rPr>
        <w:t xml:space="preserve"> </w:t>
      </w:r>
      <w:r w:rsidRPr="00575B91">
        <w:rPr>
          <w:rFonts w:ascii="Times New Roman" w:hAnsi="Times New Roman" w:cs="Times New Roman"/>
          <w:b w:val="0"/>
          <w:sz w:val="24"/>
          <w:szCs w:val="24"/>
        </w:rPr>
        <w:t>максимального</w:t>
      </w:r>
      <w:r w:rsidRPr="00575B91">
        <w:rPr>
          <w:rFonts w:ascii="Times New Roman" w:hAnsi="Times New Roman" w:cs="Times New Roman"/>
          <w:b w:val="0"/>
          <w:spacing w:val="-1"/>
          <w:sz w:val="24"/>
          <w:szCs w:val="24"/>
        </w:rPr>
        <w:t xml:space="preserve"> </w:t>
      </w:r>
      <w:r w:rsidRPr="00575B91">
        <w:rPr>
          <w:rFonts w:ascii="Times New Roman" w:hAnsi="Times New Roman" w:cs="Times New Roman"/>
          <w:b w:val="0"/>
          <w:sz w:val="24"/>
          <w:szCs w:val="24"/>
        </w:rPr>
        <w:t>размера</w:t>
      </w:r>
    </w:p>
    <w:p w:rsidR="00824DB2" w:rsidRPr="00D663BE" w:rsidRDefault="00824DB2" w:rsidP="00D663BE">
      <w:pPr>
        <w:pStyle w:val="a3"/>
        <w:spacing w:line="240" w:lineRule="exact"/>
        <w:contextualSpacing/>
        <w:jc w:val="center"/>
        <w:rPr>
          <w:sz w:val="24"/>
          <w:szCs w:val="24"/>
        </w:rPr>
      </w:pPr>
    </w:p>
    <w:p w:rsidR="00575B91" w:rsidRPr="00D663BE" w:rsidRDefault="00575B91" w:rsidP="00D663BE">
      <w:pPr>
        <w:pStyle w:val="a3"/>
        <w:contextualSpacing/>
        <w:jc w:val="center"/>
        <w:rPr>
          <w:sz w:val="24"/>
          <w:szCs w:val="24"/>
        </w:rPr>
      </w:pPr>
    </w:p>
    <w:p w:rsidR="00824DB2" w:rsidRPr="00543368" w:rsidRDefault="00543368" w:rsidP="00543368">
      <w:pPr>
        <w:pStyle w:val="a3"/>
        <w:ind w:right="69" w:firstLine="707"/>
        <w:contextualSpacing/>
        <w:jc w:val="both"/>
        <w:rPr>
          <w:sz w:val="24"/>
          <w:szCs w:val="24"/>
        </w:rPr>
      </w:pPr>
      <w:r w:rsidRPr="007C027B">
        <w:rPr>
          <w:sz w:val="24"/>
          <w:szCs w:val="24"/>
        </w:rPr>
        <w:t>В соответствии с</w:t>
      </w:r>
      <w:r w:rsidR="006D4445">
        <w:rPr>
          <w:sz w:val="24"/>
          <w:szCs w:val="24"/>
        </w:rPr>
        <w:t>о ст. 16 Федерального</w:t>
      </w:r>
      <w:r w:rsidRPr="007C027B">
        <w:rPr>
          <w:sz w:val="24"/>
          <w:szCs w:val="24"/>
        </w:rPr>
        <w:t xml:space="preserve"> </w:t>
      </w:r>
      <w:r w:rsidR="00F205E8" w:rsidRPr="00F205E8">
        <w:rPr>
          <w:sz w:val="24"/>
          <w:szCs w:val="24"/>
        </w:rPr>
        <w:t>закона</w:t>
      </w:r>
      <w:r w:rsidR="00F205E8">
        <w:t xml:space="preserve"> </w:t>
      </w:r>
      <w:r w:rsidRPr="007C027B">
        <w:rPr>
          <w:sz w:val="24"/>
          <w:szCs w:val="24"/>
        </w:rPr>
        <w:t xml:space="preserve">от 06.10.2003 № 131-ФЗ «Об общих принципах </w:t>
      </w:r>
      <w:r w:rsidRPr="00FA5223">
        <w:rPr>
          <w:sz w:val="24"/>
          <w:szCs w:val="24"/>
        </w:rPr>
        <w:t>организации местного самоуправления в Российской Федерации</w:t>
      </w:r>
      <w:r>
        <w:rPr>
          <w:sz w:val="24"/>
          <w:szCs w:val="24"/>
        </w:rPr>
        <w:t>»</w:t>
      </w:r>
      <w:r w:rsidRPr="00FA5223">
        <w:rPr>
          <w:sz w:val="24"/>
          <w:szCs w:val="24"/>
        </w:rPr>
        <w:t xml:space="preserve">, </w:t>
      </w:r>
      <w:r w:rsidR="00F205E8">
        <w:rPr>
          <w:sz w:val="24"/>
          <w:szCs w:val="24"/>
        </w:rPr>
        <w:t>федеральными законами</w:t>
      </w:r>
      <w:r w:rsidR="00A3605F">
        <w:rPr>
          <w:sz w:val="24"/>
          <w:szCs w:val="24"/>
        </w:rPr>
        <w:t xml:space="preserve"> </w:t>
      </w:r>
      <w:r w:rsidRPr="00FA5223">
        <w:rPr>
          <w:sz w:val="24"/>
          <w:szCs w:val="24"/>
        </w:rPr>
        <w:t xml:space="preserve">от 08.11.2007 </w:t>
      </w:r>
      <w:r>
        <w:rPr>
          <w:sz w:val="24"/>
          <w:szCs w:val="24"/>
        </w:rPr>
        <w:t>№</w:t>
      </w:r>
      <w:r w:rsidRPr="00FA5223">
        <w:rPr>
          <w:sz w:val="24"/>
          <w:szCs w:val="24"/>
        </w:rPr>
        <w:t xml:space="preserve"> 257-ФЗ </w:t>
      </w:r>
      <w:r>
        <w:rPr>
          <w:sz w:val="24"/>
          <w:szCs w:val="24"/>
        </w:rPr>
        <w:t>«</w:t>
      </w:r>
      <w:r w:rsidRPr="00FA5223">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4"/>
          <w:szCs w:val="24"/>
        </w:rPr>
        <w:t>»</w:t>
      </w:r>
      <w:r w:rsidRPr="00FA5223">
        <w:rPr>
          <w:sz w:val="24"/>
          <w:szCs w:val="24"/>
        </w:rPr>
        <w:t xml:space="preserve">, от 29.12.2017 </w:t>
      </w:r>
      <w:r>
        <w:rPr>
          <w:sz w:val="24"/>
          <w:szCs w:val="24"/>
        </w:rPr>
        <w:t>№</w:t>
      </w:r>
      <w:r w:rsidRPr="00FA5223">
        <w:rPr>
          <w:sz w:val="24"/>
          <w:szCs w:val="24"/>
        </w:rPr>
        <w:t xml:space="preserve"> 443</w:t>
      </w:r>
      <w:r w:rsidR="007A0B0D">
        <w:rPr>
          <w:sz w:val="24"/>
          <w:szCs w:val="24"/>
        </w:rPr>
        <w:t>-ФЗ</w:t>
      </w:r>
      <w:r w:rsidRPr="00FA5223">
        <w:rPr>
          <w:sz w:val="24"/>
          <w:szCs w:val="24"/>
        </w:rPr>
        <w:t xml:space="preserve"> </w:t>
      </w:r>
      <w:r>
        <w:rPr>
          <w:sz w:val="24"/>
          <w:szCs w:val="24"/>
        </w:rPr>
        <w:t>«</w:t>
      </w:r>
      <w:r w:rsidRPr="00FA5223">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sz w:val="24"/>
          <w:szCs w:val="24"/>
        </w:rPr>
        <w:t>»</w:t>
      </w:r>
      <w:r w:rsidR="004A336A">
        <w:rPr>
          <w:sz w:val="24"/>
          <w:szCs w:val="24"/>
        </w:rPr>
        <w:t>,</w:t>
      </w:r>
      <w:r w:rsidR="001A3EFC" w:rsidRPr="001A3EFC">
        <w:t xml:space="preserve"> </w:t>
      </w:r>
      <w:r w:rsidR="001A3EFC">
        <w:rPr>
          <w:sz w:val="24"/>
          <w:szCs w:val="24"/>
        </w:rPr>
        <w:t>з</w:t>
      </w:r>
      <w:r w:rsidR="001A3EFC" w:rsidRPr="001A3EFC">
        <w:rPr>
          <w:sz w:val="24"/>
          <w:szCs w:val="24"/>
        </w:rPr>
        <w:t>акон</w:t>
      </w:r>
      <w:r w:rsidR="001A3EFC">
        <w:rPr>
          <w:sz w:val="24"/>
          <w:szCs w:val="24"/>
        </w:rPr>
        <w:t>ом</w:t>
      </w:r>
      <w:r w:rsidR="001A3EFC" w:rsidRPr="001A3EFC">
        <w:rPr>
          <w:sz w:val="24"/>
          <w:szCs w:val="24"/>
        </w:rPr>
        <w:t xml:space="preserve"> Московской области от 13.06.2019 </w:t>
      </w:r>
      <w:r w:rsidR="001A3EFC">
        <w:rPr>
          <w:sz w:val="24"/>
          <w:szCs w:val="24"/>
        </w:rPr>
        <w:t>№</w:t>
      </w:r>
      <w:r w:rsidR="001A3EFC" w:rsidRPr="001A3EFC">
        <w:rPr>
          <w:sz w:val="24"/>
          <w:szCs w:val="24"/>
        </w:rPr>
        <w:t xml:space="preserve"> 109/2019-</w:t>
      </w:r>
      <w:r w:rsidR="001A3EFC">
        <w:rPr>
          <w:sz w:val="24"/>
          <w:szCs w:val="24"/>
        </w:rPr>
        <w:t>ОЗ</w:t>
      </w:r>
      <w:r w:rsidR="001A3EFC" w:rsidRPr="001A3EFC">
        <w:rPr>
          <w:sz w:val="24"/>
          <w:szCs w:val="24"/>
        </w:rPr>
        <w:t xml:space="preserve"> </w:t>
      </w:r>
      <w:r w:rsidR="001A3EFC">
        <w:rPr>
          <w:sz w:val="24"/>
          <w:szCs w:val="24"/>
        </w:rPr>
        <w:t>«</w:t>
      </w:r>
      <w:r w:rsidR="001A3EFC" w:rsidRPr="001A3EFC">
        <w:rPr>
          <w:sz w:val="24"/>
          <w:szCs w:val="24"/>
        </w:rPr>
        <w:t xml:space="preserve">Об организации дорожного движения в Московской области и о внесении изменения в Закон Московской области </w:t>
      </w:r>
      <w:r w:rsidR="001A3EFC">
        <w:rPr>
          <w:sz w:val="24"/>
          <w:szCs w:val="24"/>
        </w:rPr>
        <w:t>«</w:t>
      </w:r>
      <w:r w:rsidR="001A3EFC" w:rsidRPr="001A3EFC">
        <w:rPr>
          <w:sz w:val="24"/>
          <w:szCs w:val="24"/>
        </w:rPr>
        <w:t>О временных ограничении или прекращении движения транспортных средств по автомобильным дорогам н</w:t>
      </w:r>
      <w:r w:rsidR="001A3EFC">
        <w:rPr>
          <w:sz w:val="24"/>
          <w:szCs w:val="24"/>
        </w:rPr>
        <w:t>а территории Московской области»,</w:t>
      </w:r>
      <w:r w:rsidR="001A3EFC" w:rsidRPr="001A3EFC">
        <w:rPr>
          <w:sz w:val="24"/>
          <w:szCs w:val="24"/>
        </w:rPr>
        <w:t xml:space="preserve"> </w:t>
      </w:r>
      <w:r w:rsidR="004A336A">
        <w:rPr>
          <w:sz w:val="24"/>
          <w:szCs w:val="24"/>
        </w:rPr>
        <w:t>Методическими рекомендациями по определению размера платы за пользование платными парковками, утвержденными распоряжением Министерства транспорта Российской Федерации от 07.08.2023 № АК-188-Р,</w:t>
      </w:r>
      <w:r w:rsidRPr="00FA5223">
        <w:rPr>
          <w:sz w:val="24"/>
          <w:szCs w:val="24"/>
        </w:rPr>
        <w:t xml:space="preserve"> </w:t>
      </w:r>
      <w:r w:rsidR="00F205E8">
        <w:rPr>
          <w:sz w:val="24"/>
          <w:szCs w:val="24"/>
        </w:rPr>
        <w:t>постановлением</w:t>
      </w:r>
      <w:r w:rsidR="00A3605F">
        <w:rPr>
          <w:sz w:val="24"/>
          <w:szCs w:val="24"/>
        </w:rPr>
        <w:t xml:space="preserve"> Правительства Московской области от 24.09.2024 № 1045-ПП «Об утверждении методики расчета размера платы за пользование платными парковками на автомо</w:t>
      </w:r>
      <w:r w:rsidR="00C252F2">
        <w:rPr>
          <w:sz w:val="24"/>
          <w:szCs w:val="24"/>
        </w:rPr>
        <w:t xml:space="preserve">бильных дорогах </w:t>
      </w:r>
      <w:r w:rsidR="00A3605F">
        <w:rPr>
          <w:sz w:val="24"/>
          <w:szCs w:val="24"/>
        </w:rPr>
        <w:t>регио</w:t>
      </w:r>
      <w:r w:rsidR="003F73FA">
        <w:rPr>
          <w:sz w:val="24"/>
          <w:szCs w:val="24"/>
        </w:rPr>
        <w:t xml:space="preserve">нального или межмуниципального </w:t>
      </w:r>
      <w:r w:rsidR="00A3605F">
        <w:rPr>
          <w:sz w:val="24"/>
          <w:szCs w:val="24"/>
        </w:rPr>
        <w:t xml:space="preserve">значения, автомобильных дорогах местного значения Московской области и установления ее максимального размера», </w:t>
      </w:r>
      <w:r>
        <w:rPr>
          <w:sz w:val="24"/>
          <w:szCs w:val="24"/>
        </w:rPr>
        <w:t xml:space="preserve">Администрация городского округа </w:t>
      </w:r>
      <w:r w:rsidRPr="00543368">
        <w:rPr>
          <w:sz w:val="24"/>
          <w:szCs w:val="24"/>
        </w:rPr>
        <w:t>Электросталь Московской области ПОСТАНОВЛЯЕТ</w:t>
      </w:r>
      <w:r w:rsidR="00957069" w:rsidRPr="00543368">
        <w:rPr>
          <w:sz w:val="24"/>
          <w:szCs w:val="24"/>
        </w:rPr>
        <w:t>:</w:t>
      </w:r>
    </w:p>
    <w:p w:rsidR="00672353" w:rsidRPr="00FA5223" w:rsidRDefault="00672353" w:rsidP="00672353">
      <w:pPr>
        <w:pStyle w:val="ConsPlusNormal"/>
        <w:numPr>
          <w:ilvl w:val="0"/>
          <w:numId w:val="1"/>
        </w:numPr>
        <w:ind w:left="0" w:firstLine="709"/>
        <w:contextualSpacing/>
        <w:jc w:val="both"/>
        <w:rPr>
          <w:rFonts w:ascii="Times New Roman" w:hAnsi="Times New Roman" w:cs="Times New Roman"/>
          <w:sz w:val="24"/>
          <w:szCs w:val="24"/>
        </w:rPr>
      </w:pPr>
      <w:r w:rsidRPr="00FA5223">
        <w:rPr>
          <w:rFonts w:ascii="Times New Roman" w:hAnsi="Times New Roman" w:cs="Times New Roman"/>
          <w:sz w:val="24"/>
          <w:szCs w:val="24"/>
        </w:rPr>
        <w:t xml:space="preserve">Утвердить </w:t>
      </w:r>
      <w:hyperlink w:anchor="P30">
        <w:r w:rsidRPr="007C027B">
          <w:rPr>
            <w:rFonts w:ascii="Times New Roman" w:hAnsi="Times New Roman" w:cs="Times New Roman"/>
            <w:sz w:val="24"/>
            <w:szCs w:val="24"/>
          </w:rPr>
          <w:t>Порядок</w:t>
        </w:r>
      </w:hyperlink>
      <w:r w:rsidRPr="00FA5223">
        <w:rPr>
          <w:rFonts w:ascii="Times New Roman" w:hAnsi="Times New Roman" w:cs="Times New Roman"/>
          <w:sz w:val="24"/>
          <w:szCs w:val="24"/>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w:t>
      </w:r>
      <w:r>
        <w:rPr>
          <w:rFonts w:ascii="Times New Roman" w:hAnsi="Times New Roman" w:cs="Times New Roman"/>
          <w:sz w:val="24"/>
          <w:szCs w:val="24"/>
        </w:rPr>
        <w:t xml:space="preserve">Электросталь Московской области </w:t>
      </w:r>
      <w:r w:rsidRPr="00FA5223">
        <w:rPr>
          <w:rFonts w:ascii="Times New Roman" w:hAnsi="Times New Roman" w:cs="Times New Roman"/>
          <w:sz w:val="24"/>
          <w:szCs w:val="24"/>
        </w:rPr>
        <w:t>(</w:t>
      </w:r>
      <w:r>
        <w:rPr>
          <w:rFonts w:ascii="Times New Roman" w:hAnsi="Times New Roman" w:cs="Times New Roman"/>
          <w:sz w:val="24"/>
          <w:szCs w:val="24"/>
        </w:rPr>
        <w:t>Приложение 1</w:t>
      </w:r>
      <w:r w:rsidRPr="00FA5223">
        <w:rPr>
          <w:rFonts w:ascii="Times New Roman" w:hAnsi="Times New Roman" w:cs="Times New Roman"/>
          <w:sz w:val="24"/>
          <w:szCs w:val="24"/>
        </w:rPr>
        <w:t>).</w:t>
      </w:r>
    </w:p>
    <w:p w:rsidR="00543368" w:rsidRDefault="00543368" w:rsidP="00543368">
      <w:pPr>
        <w:pStyle w:val="a4"/>
        <w:numPr>
          <w:ilvl w:val="0"/>
          <w:numId w:val="1"/>
        </w:numPr>
        <w:tabs>
          <w:tab w:val="left" w:pos="1235"/>
        </w:tabs>
        <w:ind w:left="0" w:right="69" w:firstLine="707"/>
        <w:contextualSpacing/>
        <w:rPr>
          <w:sz w:val="24"/>
          <w:szCs w:val="24"/>
        </w:rPr>
      </w:pPr>
      <w:r w:rsidRPr="00543368">
        <w:rPr>
          <w:sz w:val="24"/>
          <w:szCs w:val="24"/>
        </w:rPr>
        <w:t>Установить</w:t>
      </w:r>
      <w:r w:rsidRPr="00543368">
        <w:rPr>
          <w:spacing w:val="1"/>
          <w:sz w:val="24"/>
          <w:szCs w:val="24"/>
        </w:rPr>
        <w:t xml:space="preserve"> </w:t>
      </w:r>
      <w:r w:rsidRPr="00543368">
        <w:rPr>
          <w:sz w:val="24"/>
          <w:szCs w:val="24"/>
        </w:rPr>
        <w:t>максимальный</w:t>
      </w:r>
      <w:r w:rsidRPr="00543368">
        <w:rPr>
          <w:spacing w:val="1"/>
          <w:sz w:val="24"/>
          <w:szCs w:val="24"/>
        </w:rPr>
        <w:t xml:space="preserve"> </w:t>
      </w:r>
      <w:r w:rsidRPr="00543368">
        <w:rPr>
          <w:sz w:val="24"/>
          <w:szCs w:val="24"/>
        </w:rPr>
        <w:t>размер</w:t>
      </w:r>
      <w:r>
        <w:rPr>
          <w:sz w:val="24"/>
          <w:szCs w:val="24"/>
        </w:rPr>
        <w:t xml:space="preserve"> </w:t>
      </w:r>
      <w:r w:rsidRPr="00543368">
        <w:rPr>
          <w:sz w:val="24"/>
          <w:szCs w:val="24"/>
        </w:rPr>
        <w:t>платы</w:t>
      </w:r>
      <w:r w:rsidRPr="00543368">
        <w:rPr>
          <w:spacing w:val="1"/>
          <w:sz w:val="24"/>
          <w:szCs w:val="24"/>
        </w:rPr>
        <w:t xml:space="preserve"> </w:t>
      </w:r>
      <w:r w:rsidRPr="00543368">
        <w:rPr>
          <w:sz w:val="24"/>
          <w:szCs w:val="24"/>
        </w:rPr>
        <w:t>за</w:t>
      </w:r>
      <w:r w:rsidRPr="00543368">
        <w:rPr>
          <w:spacing w:val="1"/>
          <w:sz w:val="24"/>
          <w:szCs w:val="24"/>
        </w:rPr>
        <w:t xml:space="preserve"> </w:t>
      </w:r>
      <w:r w:rsidRPr="00543368">
        <w:rPr>
          <w:sz w:val="24"/>
          <w:szCs w:val="24"/>
        </w:rPr>
        <w:t>пользование</w:t>
      </w:r>
      <w:r>
        <w:rPr>
          <w:sz w:val="24"/>
          <w:szCs w:val="24"/>
        </w:rPr>
        <w:t xml:space="preserve"> платными парковками </w:t>
      </w:r>
      <w:r w:rsidRPr="00543368">
        <w:rPr>
          <w:sz w:val="24"/>
          <w:szCs w:val="24"/>
        </w:rPr>
        <w:t>на</w:t>
      </w:r>
      <w:r w:rsidRPr="00543368">
        <w:rPr>
          <w:spacing w:val="1"/>
          <w:sz w:val="24"/>
          <w:szCs w:val="24"/>
        </w:rPr>
        <w:t xml:space="preserve"> </w:t>
      </w:r>
      <w:r w:rsidRPr="00543368">
        <w:rPr>
          <w:sz w:val="24"/>
          <w:szCs w:val="24"/>
        </w:rPr>
        <w:t>автомобильных</w:t>
      </w:r>
      <w:r w:rsidRPr="00543368">
        <w:rPr>
          <w:spacing w:val="1"/>
          <w:sz w:val="24"/>
          <w:szCs w:val="24"/>
        </w:rPr>
        <w:t xml:space="preserve"> </w:t>
      </w:r>
      <w:r w:rsidRPr="00543368">
        <w:rPr>
          <w:sz w:val="24"/>
          <w:szCs w:val="24"/>
        </w:rPr>
        <w:t>дорогах</w:t>
      </w:r>
      <w:r w:rsidRPr="00543368">
        <w:rPr>
          <w:spacing w:val="71"/>
          <w:sz w:val="24"/>
          <w:szCs w:val="24"/>
        </w:rPr>
        <w:t xml:space="preserve"> </w:t>
      </w:r>
      <w:r w:rsidRPr="00543368">
        <w:rPr>
          <w:sz w:val="24"/>
          <w:szCs w:val="24"/>
        </w:rPr>
        <w:t xml:space="preserve">местного </w:t>
      </w:r>
      <w:r w:rsidR="00E42855">
        <w:rPr>
          <w:sz w:val="24"/>
          <w:szCs w:val="24"/>
        </w:rPr>
        <w:t xml:space="preserve">значения </w:t>
      </w:r>
      <w:r w:rsidRPr="00543368">
        <w:rPr>
          <w:sz w:val="24"/>
          <w:szCs w:val="24"/>
        </w:rPr>
        <w:t>на</w:t>
      </w:r>
      <w:r w:rsidRPr="00543368">
        <w:rPr>
          <w:spacing w:val="1"/>
          <w:sz w:val="24"/>
          <w:szCs w:val="24"/>
        </w:rPr>
        <w:t xml:space="preserve"> </w:t>
      </w:r>
      <w:r w:rsidRPr="00543368">
        <w:rPr>
          <w:sz w:val="24"/>
          <w:szCs w:val="24"/>
        </w:rPr>
        <w:t>территории</w:t>
      </w:r>
      <w:r w:rsidRPr="00543368">
        <w:rPr>
          <w:spacing w:val="1"/>
          <w:sz w:val="24"/>
          <w:szCs w:val="24"/>
        </w:rPr>
        <w:t xml:space="preserve"> </w:t>
      </w:r>
      <w:r w:rsidRPr="00543368">
        <w:rPr>
          <w:spacing w:val="-2"/>
          <w:sz w:val="24"/>
          <w:szCs w:val="24"/>
        </w:rPr>
        <w:t xml:space="preserve">городского округа Электросталь </w:t>
      </w:r>
      <w:r w:rsidRPr="00543368">
        <w:rPr>
          <w:sz w:val="24"/>
          <w:szCs w:val="24"/>
        </w:rPr>
        <w:t>Московской</w:t>
      </w:r>
      <w:r w:rsidRPr="00543368">
        <w:rPr>
          <w:spacing w:val="-5"/>
          <w:sz w:val="24"/>
          <w:szCs w:val="24"/>
        </w:rPr>
        <w:t xml:space="preserve"> </w:t>
      </w:r>
      <w:r w:rsidRPr="00543368">
        <w:rPr>
          <w:sz w:val="24"/>
          <w:szCs w:val="24"/>
        </w:rPr>
        <w:t>области</w:t>
      </w:r>
      <w:r w:rsidR="00C051FB">
        <w:rPr>
          <w:sz w:val="24"/>
          <w:szCs w:val="24"/>
        </w:rPr>
        <w:t>,</w:t>
      </w:r>
      <w:r w:rsidR="0009674F">
        <w:rPr>
          <w:sz w:val="24"/>
          <w:szCs w:val="24"/>
        </w:rPr>
        <w:t xml:space="preserve"> </w:t>
      </w:r>
      <w:r w:rsidR="004E36C7">
        <w:rPr>
          <w:sz w:val="24"/>
          <w:szCs w:val="24"/>
        </w:rPr>
        <w:t>в расчет</w:t>
      </w:r>
      <w:r w:rsidR="008C63A5">
        <w:rPr>
          <w:sz w:val="24"/>
          <w:szCs w:val="24"/>
        </w:rPr>
        <w:t>е</w:t>
      </w:r>
      <w:r w:rsidR="004E36C7">
        <w:rPr>
          <w:sz w:val="24"/>
          <w:szCs w:val="24"/>
        </w:rPr>
        <w:t xml:space="preserve"> на одно транспортное средство за один час</w:t>
      </w:r>
      <w:r w:rsidRPr="00543368">
        <w:rPr>
          <w:sz w:val="24"/>
          <w:szCs w:val="24"/>
        </w:rPr>
        <w:t xml:space="preserve"> для</w:t>
      </w:r>
      <w:r w:rsidRPr="00543368">
        <w:rPr>
          <w:spacing w:val="1"/>
          <w:sz w:val="24"/>
          <w:szCs w:val="24"/>
        </w:rPr>
        <w:t xml:space="preserve"> </w:t>
      </w:r>
      <w:r w:rsidRPr="00543368">
        <w:rPr>
          <w:sz w:val="24"/>
          <w:szCs w:val="24"/>
        </w:rPr>
        <w:t>категорий</w:t>
      </w:r>
      <w:r w:rsidRPr="00543368">
        <w:rPr>
          <w:spacing w:val="1"/>
          <w:sz w:val="24"/>
          <w:szCs w:val="24"/>
        </w:rPr>
        <w:t xml:space="preserve"> </w:t>
      </w:r>
      <w:r w:rsidRPr="00543368">
        <w:rPr>
          <w:sz w:val="24"/>
          <w:szCs w:val="24"/>
        </w:rPr>
        <w:t>транспортных</w:t>
      </w:r>
      <w:r w:rsidRPr="00543368">
        <w:rPr>
          <w:spacing w:val="1"/>
          <w:sz w:val="24"/>
          <w:szCs w:val="24"/>
        </w:rPr>
        <w:t xml:space="preserve"> </w:t>
      </w:r>
      <w:r w:rsidRPr="00543368">
        <w:rPr>
          <w:sz w:val="24"/>
          <w:szCs w:val="24"/>
        </w:rPr>
        <w:t>средств,</w:t>
      </w:r>
      <w:r w:rsidRPr="00543368">
        <w:rPr>
          <w:spacing w:val="1"/>
          <w:sz w:val="24"/>
          <w:szCs w:val="24"/>
        </w:rPr>
        <w:t xml:space="preserve"> </w:t>
      </w:r>
      <w:r w:rsidRPr="00543368">
        <w:rPr>
          <w:sz w:val="24"/>
          <w:szCs w:val="24"/>
        </w:rPr>
        <w:t>установленных</w:t>
      </w:r>
      <w:r w:rsidRPr="00543368">
        <w:rPr>
          <w:spacing w:val="27"/>
          <w:sz w:val="24"/>
          <w:szCs w:val="24"/>
        </w:rPr>
        <w:t xml:space="preserve"> </w:t>
      </w:r>
      <w:r w:rsidRPr="00543368">
        <w:rPr>
          <w:sz w:val="24"/>
          <w:szCs w:val="24"/>
        </w:rPr>
        <w:t>в</w:t>
      </w:r>
      <w:r w:rsidRPr="00543368">
        <w:rPr>
          <w:spacing w:val="23"/>
          <w:sz w:val="24"/>
          <w:szCs w:val="24"/>
        </w:rPr>
        <w:t xml:space="preserve"> </w:t>
      </w:r>
      <w:r w:rsidRPr="00543368">
        <w:rPr>
          <w:sz w:val="24"/>
          <w:szCs w:val="24"/>
        </w:rPr>
        <w:t>статье</w:t>
      </w:r>
      <w:r w:rsidRPr="00543368">
        <w:rPr>
          <w:spacing w:val="24"/>
          <w:sz w:val="24"/>
          <w:szCs w:val="24"/>
        </w:rPr>
        <w:t xml:space="preserve"> </w:t>
      </w:r>
      <w:r w:rsidRPr="00543368">
        <w:rPr>
          <w:sz w:val="24"/>
          <w:szCs w:val="24"/>
        </w:rPr>
        <w:t>25</w:t>
      </w:r>
      <w:r w:rsidRPr="00543368">
        <w:rPr>
          <w:spacing w:val="34"/>
          <w:sz w:val="24"/>
          <w:szCs w:val="24"/>
        </w:rPr>
        <w:t xml:space="preserve"> </w:t>
      </w:r>
      <w:r w:rsidRPr="00543368">
        <w:rPr>
          <w:sz w:val="24"/>
          <w:szCs w:val="24"/>
        </w:rPr>
        <w:t>Федерального</w:t>
      </w:r>
      <w:r w:rsidRPr="00543368">
        <w:rPr>
          <w:spacing w:val="29"/>
          <w:sz w:val="24"/>
          <w:szCs w:val="24"/>
        </w:rPr>
        <w:t xml:space="preserve"> </w:t>
      </w:r>
      <w:r w:rsidRPr="00543368">
        <w:rPr>
          <w:sz w:val="24"/>
          <w:szCs w:val="24"/>
        </w:rPr>
        <w:t>закона</w:t>
      </w:r>
      <w:r w:rsidRPr="00543368">
        <w:rPr>
          <w:spacing w:val="24"/>
          <w:sz w:val="24"/>
          <w:szCs w:val="24"/>
        </w:rPr>
        <w:t xml:space="preserve"> </w:t>
      </w:r>
      <w:r w:rsidRPr="00543368">
        <w:rPr>
          <w:sz w:val="24"/>
          <w:szCs w:val="24"/>
        </w:rPr>
        <w:lastRenderedPageBreak/>
        <w:t>от</w:t>
      </w:r>
      <w:r w:rsidRPr="00543368">
        <w:rPr>
          <w:spacing w:val="23"/>
          <w:sz w:val="24"/>
          <w:szCs w:val="24"/>
        </w:rPr>
        <w:t xml:space="preserve"> </w:t>
      </w:r>
      <w:r w:rsidRPr="00543368">
        <w:rPr>
          <w:sz w:val="24"/>
          <w:szCs w:val="24"/>
        </w:rPr>
        <w:t>10.12.1995 №</w:t>
      </w:r>
      <w:r w:rsidRPr="00543368">
        <w:rPr>
          <w:spacing w:val="26"/>
          <w:sz w:val="24"/>
          <w:szCs w:val="24"/>
        </w:rPr>
        <w:t xml:space="preserve"> </w:t>
      </w:r>
      <w:r w:rsidRPr="00543368">
        <w:rPr>
          <w:sz w:val="24"/>
          <w:szCs w:val="24"/>
        </w:rPr>
        <w:t>196-ФЗ</w:t>
      </w:r>
      <w:r w:rsidRPr="00543368">
        <w:rPr>
          <w:spacing w:val="31"/>
          <w:sz w:val="24"/>
          <w:szCs w:val="24"/>
        </w:rPr>
        <w:t xml:space="preserve"> </w:t>
      </w:r>
      <w:r w:rsidRPr="00543368">
        <w:rPr>
          <w:sz w:val="24"/>
          <w:szCs w:val="24"/>
        </w:rPr>
        <w:t>«О</w:t>
      </w:r>
      <w:r w:rsidRPr="00543368">
        <w:rPr>
          <w:spacing w:val="24"/>
          <w:sz w:val="24"/>
          <w:szCs w:val="24"/>
        </w:rPr>
        <w:t xml:space="preserve"> </w:t>
      </w:r>
      <w:r w:rsidRPr="00543368">
        <w:rPr>
          <w:sz w:val="24"/>
          <w:szCs w:val="24"/>
        </w:rPr>
        <w:t>безопасности</w:t>
      </w:r>
      <w:r w:rsidRPr="00543368">
        <w:rPr>
          <w:spacing w:val="27"/>
          <w:sz w:val="24"/>
          <w:szCs w:val="24"/>
        </w:rPr>
        <w:t xml:space="preserve"> </w:t>
      </w:r>
      <w:r w:rsidRPr="00543368">
        <w:rPr>
          <w:sz w:val="24"/>
          <w:szCs w:val="24"/>
        </w:rPr>
        <w:t>дорожного</w:t>
      </w:r>
      <w:r w:rsidRPr="00543368">
        <w:rPr>
          <w:spacing w:val="27"/>
          <w:sz w:val="24"/>
          <w:szCs w:val="24"/>
        </w:rPr>
        <w:t xml:space="preserve"> </w:t>
      </w:r>
      <w:r w:rsidRPr="00543368">
        <w:rPr>
          <w:sz w:val="24"/>
          <w:szCs w:val="24"/>
        </w:rPr>
        <w:t>движения»</w:t>
      </w:r>
      <w:r w:rsidR="00E42855">
        <w:rPr>
          <w:sz w:val="24"/>
          <w:szCs w:val="24"/>
        </w:rPr>
        <w:t>:</w:t>
      </w:r>
    </w:p>
    <w:p w:rsidR="004A336A" w:rsidRDefault="004A336A" w:rsidP="008B2213">
      <w:pPr>
        <w:pStyle w:val="a3"/>
        <w:ind w:left="1134" w:right="69"/>
        <w:contextualSpacing/>
        <w:rPr>
          <w:sz w:val="24"/>
          <w:szCs w:val="24"/>
        </w:rPr>
      </w:pPr>
      <w:r>
        <w:rPr>
          <w:sz w:val="24"/>
          <w:szCs w:val="24"/>
        </w:rPr>
        <w:t xml:space="preserve">- </w:t>
      </w:r>
      <w:r w:rsidRPr="004A48F9">
        <w:rPr>
          <w:sz w:val="24"/>
          <w:szCs w:val="24"/>
        </w:rPr>
        <w:t>для</w:t>
      </w:r>
      <w:r w:rsidRPr="004A48F9">
        <w:rPr>
          <w:spacing w:val="22"/>
          <w:sz w:val="24"/>
          <w:szCs w:val="24"/>
        </w:rPr>
        <w:t xml:space="preserve"> </w:t>
      </w:r>
      <w:r w:rsidRPr="004A48F9">
        <w:rPr>
          <w:sz w:val="24"/>
          <w:szCs w:val="24"/>
        </w:rPr>
        <w:t>транспортных</w:t>
      </w:r>
      <w:r w:rsidRPr="004A48F9">
        <w:rPr>
          <w:spacing w:val="21"/>
          <w:sz w:val="24"/>
          <w:szCs w:val="24"/>
        </w:rPr>
        <w:t xml:space="preserve"> </w:t>
      </w:r>
      <w:r w:rsidRPr="004A48F9">
        <w:rPr>
          <w:sz w:val="24"/>
          <w:szCs w:val="24"/>
        </w:rPr>
        <w:t>средств</w:t>
      </w:r>
      <w:r w:rsidRPr="004A48F9">
        <w:rPr>
          <w:spacing w:val="21"/>
          <w:sz w:val="24"/>
          <w:szCs w:val="24"/>
        </w:rPr>
        <w:t xml:space="preserve"> </w:t>
      </w:r>
      <w:r w:rsidRPr="004A48F9">
        <w:rPr>
          <w:sz w:val="24"/>
          <w:szCs w:val="24"/>
        </w:rPr>
        <w:t>категорий</w:t>
      </w:r>
      <w:r w:rsidRPr="004A48F9">
        <w:rPr>
          <w:spacing w:val="36"/>
          <w:sz w:val="24"/>
          <w:szCs w:val="24"/>
        </w:rPr>
        <w:t xml:space="preserve"> </w:t>
      </w:r>
      <w:r w:rsidRPr="004A48F9">
        <w:rPr>
          <w:sz w:val="24"/>
          <w:szCs w:val="24"/>
        </w:rPr>
        <w:t>«A»</w:t>
      </w:r>
      <w:r w:rsidRPr="004A48F9">
        <w:rPr>
          <w:spacing w:val="21"/>
          <w:sz w:val="24"/>
          <w:szCs w:val="24"/>
        </w:rPr>
        <w:t xml:space="preserve"> </w:t>
      </w:r>
      <w:r w:rsidRPr="004A48F9">
        <w:rPr>
          <w:sz w:val="24"/>
          <w:szCs w:val="24"/>
        </w:rPr>
        <w:t>и</w:t>
      </w:r>
      <w:r w:rsidRPr="004A48F9">
        <w:rPr>
          <w:spacing w:val="24"/>
          <w:sz w:val="24"/>
          <w:szCs w:val="24"/>
        </w:rPr>
        <w:t xml:space="preserve"> </w:t>
      </w:r>
      <w:r w:rsidRPr="004A48F9">
        <w:rPr>
          <w:sz w:val="24"/>
          <w:szCs w:val="24"/>
        </w:rPr>
        <w:t>«M»</w:t>
      </w:r>
      <w:r w:rsidRPr="004A48F9">
        <w:rPr>
          <w:spacing w:val="22"/>
          <w:sz w:val="24"/>
          <w:szCs w:val="24"/>
        </w:rPr>
        <w:t xml:space="preserve"> </w:t>
      </w:r>
      <w:r>
        <w:rPr>
          <w:spacing w:val="22"/>
          <w:sz w:val="24"/>
          <w:szCs w:val="24"/>
        </w:rPr>
        <w:t>-</w:t>
      </w:r>
      <w:r w:rsidRPr="004A48F9">
        <w:rPr>
          <w:spacing w:val="19"/>
          <w:sz w:val="24"/>
          <w:szCs w:val="24"/>
        </w:rPr>
        <w:t xml:space="preserve"> </w:t>
      </w:r>
      <w:r w:rsidR="00464635">
        <w:rPr>
          <w:sz w:val="24"/>
          <w:szCs w:val="24"/>
        </w:rPr>
        <w:t>25</w:t>
      </w:r>
      <w:r w:rsidRPr="004A48F9">
        <w:rPr>
          <w:spacing w:val="19"/>
          <w:sz w:val="24"/>
          <w:szCs w:val="24"/>
        </w:rPr>
        <w:t xml:space="preserve"> </w:t>
      </w:r>
      <w:proofErr w:type="spellStart"/>
      <w:r w:rsidRPr="004A48F9">
        <w:rPr>
          <w:sz w:val="24"/>
          <w:szCs w:val="24"/>
        </w:rPr>
        <w:t>руб</w:t>
      </w:r>
      <w:proofErr w:type="spellEnd"/>
      <w:r w:rsidRPr="004A48F9">
        <w:rPr>
          <w:sz w:val="24"/>
          <w:szCs w:val="24"/>
        </w:rPr>
        <w:t>/час;</w:t>
      </w:r>
    </w:p>
    <w:p w:rsidR="00CE57C5" w:rsidRDefault="004A336A" w:rsidP="0009202C">
      <w:pPr>
        <w:pStyle w:val="a3"/>
        <w:ind w:left="1134" w:right="69"/>
        <w:contextualSpacing/>
        <w:rPr>
          <w:sz w:val="24"/>
          <w:szCs w:val="24"/>
        </w:rPr>
      </w:pPr>
      <w:r>
        <w:rPr>
          <w:sz w:val="24"/>
          <w:szCs w:val="24"/>
        </w:rPr>
        <w:t xml:space="preserve">- </w:t>
      </w:r>
      <w:r>
        <w:rPr>
          <w:spacing w:val="-67"/>
          <w:sz w:val="24"/>
          <w:szCs w:val="24"/>
        </w:rPr>
        <w:t xml:space="preserve">- </w:t>
      </w:r>
      <w:r w:rsidRPr="004A48F9">
        <w:rPr>
          <w:sz w:val="24"/>
          <w:szCs w:val="24"/>
        </w:rPr>
        <w:t>для</w:t>
      </w:r>
      <w:r w:rsidRPr="004A48F9">
        <w:rPr>
          <w:spacing w:val="15"/>
          <w:sz w:val="24"/>
          <w:szCs w:val="24"/>
        </w:rPr>
        <w:t xml:space="preserve"> </w:t>
      </w:r>
      <w:r w:rsidRPr="004A48F9">
        <w:rPr>
          <w:sz w:val="24"/>
          <w:szCs w:val="24"/>
        </w:rPr>
        <w:t>транспортных</w:t>
      </w:r>
      <w:r w:rsidRPr="004A48F9">
        <w:rPr>
          <w:spacing w:val="14"/>
          <w:sz w:val="24"/>
          <w:szCs w:val="24"/>
        </w:rPr>
        <w:t xml:space="preserve"> </w:t>
      </w:r>
      <w:r w:rsidRPr="004A48F9">
        <w:rPr>
          <w:sz w:val="24"/>
          <w:szCs w:val="24"/>
        </w:rPr>
        <w:t>средств</w:t>
      </w:r>
      <w:r w:rsidRPr="004A48F9">
        <w:rPr>
          <w:spacing w:val="15"/>
          <w:sz w:val="24"/>
          <w:szCs w:val="24"/>
        </w:rPr>
        <w:t xml:space="preserve"> </w:t>
      </w:r>
      <w:r w:rsidRPr="004A48F9">
        <w:rPr>
          <w:sz w:val="24"/>
          <w:szCs w:val="24"/>
        </w:rPr>
        <w:t>категории</w:t>
      </w:r>
      <w:r w:rsidRPr="004A48F9">
        <w:rPr>
          <w:spacing w:val="28"/>
          <w:sz w:val="24"/>
          <w:szCs w:val="24"/>
        </w:rPr>
        <w:t xml:space="preserve"> </w:t>
      </w:r>
      <w:r w:rsidRPr="004A48F9">
        <w:rPr>
          <w:sz w:val="24"/>
          <w:szCs w:val="24"/>
        </w:rPr>
        <w:t>«B»</w:t>
      </w:r>
      <w:r w:rsidRPr="004A48F9">
        <w:rPr>
          <w:spacing w:val="14"/>
          <w:sz w:val="24"/>
          <w:szCs w:val="24"/>
        </w:rPr>
        <w:t xml:space="preserve"> </w:t>
      </w:r>
      <w:r>
        <w:rPr>
          <w:spacing w:val="14"/>
          <w:sz w:val="24"/>
          <w:szCs w:val="24"/>
        </w:rPr>
        <w:t>-</w:t>
      </w:r>
      <w:r w:rsidRPr="004A48F9">
        <w:rPr>
          <w:spacing w:val="13"/>
          <w:sz w:val="24"/>
          <w:szCs w:val="24"/>
        </w:rPr>
        <w:t xml:space="preserve"> </w:t>
      </w:r>
      <w:r w:rsidR="00464635">
        <w:rPr>
          <w:sz w:val="24"/>
          <w:szCs w:val="24"/>
        </w:rPr>
        <w:t>50</w:t>
      </w:r>
      <w:r w:rsidRPr="004A48F9">
        <w:rPr>
          <w:spacing w:val="14"/>
          <w:sz w:val="24"/>
          <w:szCs w:val="24"/>
        </w:rPr>
        <w:t xml:space="preserve"> </w:t>
      </w:r>
      <w:proofErr w:type="spellStart"/>
      <w:r w:rsidRPr="004A48F9">
        <w:rPr>
          <w:sz w:val="24"/>
          <w:szCs w:val="24"/>
        </w:rPr>
        <w:t>руб</w:t>
      </w:r>
      <w:proofErr w:type="spellEnd"/>
      <w:r w:rsidRPr="004A48F9">
        <w:rPr>
          <w:sz w:val="24"/>
          <w:szCs w:val="24"/>
        </w:rPr>
        <w:t>/час;</w:t>
      </w:r>
    </w:p>
    <w:p w:rsidR="0009202C" w:rsidRDefault="0009674F" w:rsidP="00542C62">
      <w:pPr>
        <w:pStyle w:val="a3"/>
        <w:ind w:left="1134" w:right="69"/>
        <w:contextualSpacing/>
        <w:rPr>
          <w:sz w:val="24"/>
          <w:szCs w:val="24"/>
        </w:rPr>
      </w:pPr>
      <w:r w:rsidRPr="0009674F">
        <w:rPr>
          <w:sz w:val="24"/>
          <w:szCs w:val="24"/>
        </w:rPr>
        <w:t>для транспортных средств иных категорий – 100 руб./час</w:t>
      </w:r>
    </w:p>
    <w:p w:rsidR="004A336A" w:rsidRPr="004A336A" w:rsidRDefault="004A336A" w:rsidP="004A336A">
      <w:pPr>
        <w:pStyle w:val="ConsPlusTitle"/>
        <w:numPr>
          <w:ilvl w:val="0"/>
          <w:numId w:val="1"/>
        </w:numPr>
        <w:ind w:left="0" w:firstLine="709"/>
        <w:contextualSpacing/>
        <w:jc w:val="both"/>
        <w:rPr>
          <w:rFonts w:ascii="Times New Roman" w:hAnsi="Times New Roman" w:cs="Times New Roman"/>
          <w:b w:val="0"/>
          <w:sz w:val="24"/>
          <w:szCs w:val="24"/>
        </w:rPr>
      </w:pPr>
      <w:r w:rsidRPr="004A336A">
        <w:rPr>
          <w:rFonts w:ascii="Times New Roman" w:hAnsi="Times New Roman" w:cs="Times New Roman"/>
          <w:b w:val="0"/>
          <w:sz w:val="24"/>
          <w:szCs w:val="24"/>
        </w:rPr>
        <w:t xml:space="preserve">Признать утратившим силу постановление Администрации городского округа Электросталь Московской области от </w:t>
      </w:r>
      <w:r w:rsidR="00A3605F">
        <w:rPr>
          <w:rFonts w:ascii="Times New Roman" w:hAnsi="Times New Roman" w:cs="Times New Roman"/>
          <w:b w:val="0"/>
          <w:sz w:val="24"/>
          <w:szCs w:val="24"/>
        </w:rPr>
        <w:t>29.05.2024</w:t>
      </w:r>
      <w:r w:rsidRPr="004A336A">
        <w:rPr>
          <w:rFonts w:ascii="Times New Roman" w:hAnsi="Times New Roman" w:cs="Times New Roman"/>
          <w:b w:val="0"/>
          <w:sz w:val="24"/>
          <w:szCs w:val="24"/>
        </w:rPr>
        <w:t xml:space="preserve"> № </w:t>
      </w:r>
      <w:r w:rsidR="00A3605F">
        <w:rPr>
          <w:rFonts w:ascii="Times New Roman" w:hAnsi="Times New Roman" w:cs="Times New Roman"/>
          <w:b w:val="0"/>
          <w:sz w:val="24"/>
          <w:szCs w:val="24"/>
        </w:rPr>
        <w:t>493/5</w:t>
      </w:r>
      <w:r w:rsidRPr="004A336A">
        <w:rPr>
          <w:rFonts w:ascii="Times New Roman" w:hAnsi="Times New Roman" w:cs="Times New Roman"/>
          <w:b w:val="0"/>
          <w:sz w:val="24"/>
          <w:szCs w:val="24"/>
        </w:rPr>
        <w:t xml:space="preserve">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 и Методики расчета размера платы за пользование платными</w:t>
      </w:r>
      <w:r w:rsidRPr="004A336A">
        <w:rPr>
          <w:rFonts w:ascii="Times New Roman" w:hAnsi="Times New Roman" w:cs="Times New Roman"/>
          <w:b w:val="0"/>
          <w:spacing w:val="-4"/>
          <w:sz w:val="24"/>
          <w:szCs w:val="24"/>
        </w:rPr>
        <w:t xml:space="preserve"> п</w:t>
      </w:r>
      <w:r w:rsidRPr="004A336A">
        <w:rPr>
          <w:rFonts w:ascii="Times New Roman" w:hAnsi="Times New Roman" w:cs="Times New Roman"/>
          <w:b w:val="0"/>
          <w:sz w:val="24"/>
          <w:szCs w:val="24"/>
        </w:rPr>
        <w:t>арковками</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на</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автомобильных</w:t>
      </w:r>
      <w:r w:rsidRPr="004A336A">
        <w:rPr>
          <w:rFonts w:ascii="Times New Roman" w:hAnsi="Times New Roman" w:cs="Times New Roman"/>
          <w:b w:val="0"/>
          <w:spacing w:val="-2"/>
          <w:sz w:val="24"/>
          <w:szCs w:val="24"/>
        </w:rPr>
        <w:t xml:space="preserve"> </w:t>
      </w:r>
      <w:r w:rsidRPr="004A336A">
        <w:rPr>
          <w:rFonts w:ascii="Times New Roman" w:hAnsi="Times New Roman" w:cs="Times New Roman"/>
          <w:b w:val="0"/>
          <w:sz w:val="24"/>
          <w:szCs w:val="24"/>
        </w:rPr>
        <w:t>дорогах</w:t>
      </w:r>
      <w:r w:rsidRPr="004A336A">
        <w:rPr>
          <w:rFonts w:ascii="Times New Roman" w:hAnsi="Times New Roman" w:cs="Times New Roman"/>
          <w:b w:val="0"/>
          <w:spacing w:val="-2"/>
          <w:sz w:val="24"/>
          <w:szCs w:val="24"/>
        </w:rPr>
        <w:t xml:space="preserve"> </w:t>
      </w:r>
      <w:r w:rsidRPr="004A336A">
        <w:rPr>
          <w:rFonts w:ascii="Times New Roman" w:hAnsi="Times New Roman" w:cs="Times New Roman"/>
          <w:b w:val="0"/>
          <w:sz w:val="24"/>
          <w:szCs w:val="24"/>
        </w:rPr>
        <w:t>местного</w:t>
      </w:r>
      <w:r w:rsidRPr="004A336A">
        <w:rPr>
          <w:rFonts w:ascii="Times New Roman" w:hAnsi="Times New Roman" w:cs="Times New Roman"/>
          <w:b w:val="0"/>
          <w:spacing w:val="-1"/>
          <w:sz w:val="24"/>
          <w:szCs w:val="24"/>
        </w:rPr>
        <w:t xml:space="preserve"> </w:t>
      </w:r>
      <w:r w:rsidRPr="004A336A">
        <w:rPr>
          <w:rFonts w:ascii="Times New Roman" w:hAnsi="Times New Roman" w:cs="Times New Roman"/>
          <w:b w:val="0"/>
          <w:sz w:val="24"/>
          <w:szCs w:val="24"/>
        </w:rPr>
        <w:t>значения</w:t>
      </w:r>
      <w:r w:rsidRPr="004A336A">
        <w:rPr>
          <w:rFonts w:ascii="Times New Roman" w:hAnsi="Times New Roman" w:cs="Times New Roman"/>
          <w:b w:val="0"/>
          <w:spacing w:val="-1"/>
          <w:sz w:val="24"/>
          <w:szCs w:val="24"/>
        </w:rPr>
        <w:t xml:space="preserve"> </w:t>
      </w:r>
      <w:r w:rsidRPr="004A336A">
        <w:rPr>
          <w:rFonts w:ascii="Times New Roman" w:hAnsi="Times New Roman" w:cs="Times New Roman"/>
          <w:b w:val="0"/>
          <w:sz w:val="24"/>
          <w:szCs w:val="24"/>
        </w:rPr>
        <w:t>на территории</w:t>
      </w:r>
      <w:r w:rsidRPr="004A336A">
        <w:rPr>
          <w:rFonts w:ascii="Times New Roman" w:hAnsi="Times New Roman" w:cs="Times New Roman"/>
          <w:b w:val="0"/>
          <w:spacing w:val="-2"/>
          <w:sz w:val="24"/>
          <w:szCs w:val="24"/>
        </w:rPr>
        <w:t xml:space="preserve"> городского округа Электросталь </w:t>
      </w:r>
      <w:r w:rsidRPr="004A336A">
        <w:rPr>
          <w:rFonts w:ascii="Times New Roman" w:hAnsi="Times New Roman" w:cs="Times New Roman"/>
          <w:b w:val="0"/>
          <w:sz w:val="24"/>
          <w:szCs w:val="24"/>
        </w:rPr>
        <w:t>Московской</w:t>
      </w:r>
      <w:r w:rsidRPr="004A336A">
        <w:rPr>
          <w:rFonts w:ascii="Times New Roman" w:hAnsi="Times New Roman" w:cs="Times New Roman"/>
          <w:b w:val="0"/>
          <w:spacing w:val="-5"/>
          <w:sz w:val="24"/>
          <w:szCs w:val="24"/>
        </w:rPr>
        <w:t xml:space="preserve"> </w:t>
      </w:r>
      <w:r w:rsidRPr="004A336A">
        <w:rPr>
          <w:rFonts w:ascii="Times New Roman" w:hAnsi="Times New Roman" w:cs="Times New Roman"/>
          <w:b w:val="0"/>
          <w:sz w:val="24"/>
          <w:szCs w:val="24"/>
        </w:rPr>
        <w:t>области и</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установлении</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её</w:t>
      </w:r>
      <w:r w:rsidRPr="004A336A">
        <w:rPr>
          <w:rFonts w:ascii="Times New Roman" w:hAnsi="Times New Roman" w:cs="Times New Roman"/>
          <w:b w:val="0"/>
          <w:spacing w:val="-2"/>
          <w:sz w:val="24"/>
          <w:szCs w:val="24"/>
        </w:rPr>
        <w:t xml:space="preserve"> </w:t>
      </w:r>
      <w:r w:rsidRPr="004A336A">
        <w:rPr>
          <w:rFonts w:ascii="Times New Roman" w:hAnsi="Times New Roman" w:cs="Times New Roman"/>
          <w:b w:val="0"/>
          <w:sz w:val="24"/>
          <w:szCs w:val="24"/>
        </w:rPr>
        <w:t>максимального</w:t>
      </w:r>
      <w:r w:rsidRPr="004A336A">
        <w:rPr>
          <w:rFonts w:ascii="Times New Roman" w:hAnsi="Times New Roman" w:cs="Times New Roman"/>
          <w:b w:val="0"/>
          <w:spacing w:val="-1"/>
          <w:sz w:val="24"/>
          <w:szCs w:val="24"/>
        </w:rPr>
        <w:t xml:space="preserve"> </w:t>
      </w:r>
      <w:r w:rsidRPr="004A336A">
        <w:rPr>
          <w:rFonts w:ascii="Times New Roman" w:hAnsi="Times New Roman" w:cs="Times New Roman"/>
          <w:b w:val="0"/>
          <w:sz w:val="24"/>
          <w:szCs w:val="24"/>
        </w:rPr>
        <w:t>размера».</w:t>
      </w:r>
    </w:p>
    <w:p w:rsidR="004A336A" w:rsidRDefault="004A336A" w:rsidP="004A336A">
      <w:pPr>
        <w:pStyle w:val="ConsPlusTitle"/>
        <w:numPr>
          <w:ilvl w:val="0"/>
          <w:numId w:val="1"/>
        </w:numPr>
        <w:ind w:left="0" w:firstLine="709"/>
        <w:contextualSpacing/>
        <w:jc w:val="both"/>
        <w:rPr>
          <w:rFonts w:ascii="Times New Roman" w:hAnsi="Times New Roman" w:cs="Times New Roman"/>
          <w:b w:val="0"/>
          <w:sz w:val="24"/>
          <w:szCs w:val="24"/>
        </w:rPr>
      </w:pPr>
      <w:r w:rsidRPr="004A336A">
        <w:rPr>
          <w:rFonts w:ascii="Times New Roman" w:hAnsi="Times New Roman" w:cs="Times New Roman"/>
          <w:b w:val="0"/>
          <w:sz w:val="24"/>
          <w:szCs w:val="24"/>
        </w:rPr>
        <w:t xml:space="preserve">Опубликовать настоящее постановление на официальном сайте городского округа Электросталь Московской области по адресу: </w:t>
      </w:r>
      <w:hyperlink r:id="rId8" w:history="1">
        <w:r w:rsidRPr="004A336A">
          <w:rPr>
            <w:rStyle w:val="a5"/>
            <w:rFonts w:ascii="Times New Roman" w:hAnsi="Times New Roman" w:cs="Times New Roman"/>
            <w:b w:val="0"/>
            <w:color w:val="auto"/>
            <w:sz w:val="24"/>
            <w:szCs w:val="24"/>
            <w:u w:val="none"/>
          </w:rPr>
          <w:t>www.electrostal.ru</w:t>
        </w:r>
      </w:hyperlink>
      <w:r w:rsidRPr="004A336A">
        <w:rPr>
          <w:rFonts w:ascii="Times New Roman" w:hAnsi="Times New Roman" w:cs="Times New Roman"/>
          <w:b w:val="0"/>
          <w:sz w:val="24"/>
          <w:szCs w:val="24"/>
        </w:rPr>
        <w:t>.</w:t>
      </w:r>
    </w:p>
    <w:p w:rsidR="00543368" w:rsidRPr="004A336A" w:rsidRDefault="00543368" w:rsidP="004A336A">
      <w:pPr>
        <w:pStyle w:val="ConsPlusTitle"/>
        <w:numPr>
          <w:ilvl w:val="0"/>
          <w:numId w:val="1"/>
        </w:numPr>
        <w:ind w:left="0" w:firstLine="709"/>
        <w:contextualSpacing/>
        <w:jc w:val="both"/>
        <w:rPr>
          <w:rFonts w:ascii="Times New Roman" w:hAnsi="Times New Roman" w:cs="Times New Roman"/>
          <w:b w:val="0"/>
          <w:sz w:val="24"/>
          <w:szCs w:val="24"/>
        </w:rPr>
      </w:pPr>
      <w:r w:rsidRPr="004A336A">
        <w:rPr>
          <w:rFonts w:ascii="Times New Roman" w:hAnsi="Times New Roman" w:cs="Times New Roman"/>
          <w:b w:val="0"/>
          <w:sz w:val="24"/>
          <w:szCs w:val="24"/>
        </w:rPr>
        <w:t>Настоящее постановление вступает в силу после</w:t>
      </w:r>
      <w:r w:rsidRPr="004A336A">
        <w:rPr>
          <w:rFonts w:ascii="Times New Roman" w:hAnsi="Times New Roman" w:cs="Times New Roman"/>
          <w:b w:val="0"/>
          <w:spacing w:val="11"/>
          <w:sz w:val="24"/>
          <w:szCs w:val="24"/>
        </w:rPr>
        <w:t xml:space="preserve"> </w:t>
      </w:r>
      <w:r w:rsidRPr="004A336A">
        <w:rPr>
          <w:rFonts w:ascii="Times New Roman" w:hAnsi="Times New Roman" w:cs="Times New Roman"/>
          <w:b w:val="0"/>
          <w:sz w:val="24"/>
          <w:szCs w:val="24"/>
        </w:rPr>
        <w:t>его</w:t>
      </w:r>
      <w:r w:rsidRPr="004A336A">
        <w:rPr>
          <w:rFonts w:ascii="Times New Roman" w:hAnsi="Times New Roman" w:cs="Times New Roman"/>
          <w:b w:val="0"/>
          <w:spacing w:val="9"/>
          <w:sz w:val="24"/>
          <w:szCs w:val="24"/>
        </w:rPr>
        <w:t xml:space="preserve"> </w:t>
      </w:r>
      <w:r w:rsidRPr="004A336A">
        <w:rPr>
          <w:rFonts w:ascii="Times New Roman" w:hAnsi="Times New Roman" w:cs="Times New Roman"/>
          <w:b w:val="0"/>
          <w:sz w:val="24"/>
          <w:szCs w:val="24"/>
        </w:rPr>
        <w:t>официального</w:t>
      </w:r>
      <w:r w:rsidRPr="004A336A">
        <w:rPr>
          <w:rFonts w:ascii="Times New Roman" w:hAnsi="Times New Roman" w:cs="Times New Roman"/>
          <w:b w:val="0"/>
          <w:spacing w:val="5"/>
          <w:sz w:val="24"/>
          <w:szCs w:val="24"/>
        </w:rPr>
        <w:t xml:space="preserve"> </w:t>
      </w:r>
      <w:r w:rsidRPr="004A336A">
        <w:rPr>
          <w:rFonts w:ascii="Times New Roman" w:hAnsi="Times New Roman" w:cs="Times New Roman"/>
          <w:b w:val="0"/>
          <w:sz w:val="24"/>
          <w:szCs w:val="24"/>
        </w:rPr>
        <w:t>опубликования.</w:t>
      </w:r>
    </w:p>
    <w:p w:rsidR="00824DB2" w:rsidRPr="004A336A" w:rsidRDefault="00957069" w:rsidP="004A48F9">
      <w:pPr>
        <w:pStyle w:val="a4"/>
        <w:numPr>
          <w:ilvl w:val="0"/>
          <w:numId w:val="1"/>
        </w:numPr>
        <w:tabs>
          <w:tab w:val="left" w:pos="1235"/>
        </w:tabs>
        <w:ind w:left="0" w:right="69" w:firstLine="709"/>
        <w:contextualSpacing/>
        <w:rPr>
          <w:sz w:val="24"/>
          <w:szCs w:val="24"/>
        </w:rPr>
      </w:pPr>
      <w:r w:rsidRPr="004A336A">
        <w:rPr>
          <w:sz w:val="24"/>
          <w:szCs w:val="24"/>
        </w:rPr>
        <w:t>Контроль</w:t>
      </w:r>
      <w:r w:rsidRPr="004A336A">
        <w:rPr>
          <w:spacing w:val="71"/>
          <w:sz w:val="24"/>
          <w:szCs w:val="24"/>
        </w:rPr>
        <w:t xml:space="preserve"> </w:t>
      </w:r>
      <w:r w:rsidRPr="004A336A">
        <w:rPr>
          <w:sz w:val="24"/>
          <w:szCs w:val="24"/>
        </w:rPr>
        <w:t>за</w:t>
      </w:r>
      <w:r w:rsidRPr="004A336A">
        <w:rPr>
          <w:spacing w:val="71"/>
          <w:sz w:val="24"/>
          <w:szCs w:val="24"/>
        </w:rPr>
        <w:t xml:space="preserve"> </w:t>
      </w:r>
      <w:r w:rsidR="00A357A5" w:rsidRPr="004A336A">
        <w:rPr>
          <w:sz w:val="24"/>
          <w:szCs w:val="24"/>
        </w:rPr>
        <w:t>исполнением</w:t>
      </w:r>
      <w:r w:rsidRPr="004A336A">
        <w:rPr>
          <w:spacing w:val="70"/>
          <w:sz w:val="24"/>
          <w:szCs w:val="24"/>
        </w:rPr>
        <w:t xml:space="preserve"> </w:t>
      </w:r>
      <w:r w:rsidRPr="004A336A">
        <w:rPr>
          <w:sz w:val="24"/>
          <w:szCs w:val="24"/>
        </w:rPr>
        <w:t>настоящего постановления возложить</w:t>
      </w:r>
      <w:r w:rsidRPr="004A336A">
        <w:rPr>
          <w:spacing w:val="1"/>
          <w:sz w:val="24"/>
          <w:szCs w:val="24"/>
        </w:rPr>
        <w:t xml:space="preserve"> </w:t>
      </w:r>
      <w:r w:rsidR="00543368" w:rsidRPr="004A336A">
        <w:rPr>
          <w:sz w:val="24"/>
          <w:szCs w:val="24"/>
        </w:rPr>
        <w:t xml:space="preserve">на </w:t>
      </w:r>
      <w:r w:rsidRPr="004A336A">
        <w:rPr>
          <w:sz w:val="24"/>
          <w:szCs w:val="24"/>
        </w:rPr>
        <w:t xml:space="preserve">заместителя </w:t>
      </w:r>
      <w:r w:rsidR="00A357A5" w:rsidRPr="004A336A">
        <w:rPr>
          <w:sz w:val="24"/>
          <w:szCs w:val="24"/>
        </w:rPr>
        <w:t>Главы городского округа Электросталь Московской области В.А. Денисова</w:t>
      </w:r>
      <w:r w:rsidRPr="004A336A">
        <w:rPr>
          <w:sz w:val="24"/>
          <w:szCs w:val="24"/>
        </w:rPr>
        <w:t>.</w:t>
      </w:r>
    </w:p>
    <w:p w:rsidR="00824DB2" w:rsidRDefault="00824DB2" w:rsidP="004A48F9">
      <w:pPr>
        <w:pStyle w:val="a3"/>
        <w:contextualSpacing/>
        <w:rPr>
          <w:sz w:val="24"/>
          <w:szCs w:val="24"/>
        </w:rPr>
      </w:pPr>
    </w:p>
    <w:p w:rsidR="00A357A5" w:rsidRDefault="00A357A5" w:rsidP="004A48F9">
      <w:pPr>
        <w:pStyle w:val="a3"/>
        <w:contextualSpacing/>
        <w:rPr>
          <w:sz w:val="24"/>
          <w:szCs w:val="24"/>
        </w:rPr>
      </w:pPr>
    </w:p>
    <w:p w:rsidR="00575B91" w:rsidRDefault="00575B91" w:rsidP="004A48F9">
      <w:pPr>
        <w:pStyle w:val="a3"/>
        <w:contextualSpacing/>
        <w:rPr>
          <w:sz w:val="24"/>
          <w:szCs w:val="24"/>
        </w:rPr>
      </w:pPr>
    </w:p>
    <w:p w:rsidR="00875CAA" w:rsidRDefault="00875CAA" w:rsidP="004A48F9">
      <w:pPr>
        <w:pStyle w:val="a3"/>
        <w:contextualSpacing/>
        <w:rPr>
          <w:sz w:val="24"/>
          <w:szCs w:val="24"/>
        </w:rPr>
      </w:pPr>
    </w:p>
    <w:p w:rsidR="00875CAA" w:rsidRDefault="00875CAA" w:rsidP="004A48F9">
      <w:pPr>
        <w:pStyle w:val="a3"/>
        <w:contextualSpacing/>
        <w:rPr>
          <w:sz w:val="24"/>
          <w:szCs w:val="24"/>
        </w:rPr>
      </w:pPr>
    </w:p>
    <w:p w:rsidR="00D663BE" w:rsidRPr="004A48F9" w:rsidRDefault="00D663BE" w:rsidP="004A48F9">
      <w:pPr>
        <w:pStyle w:val="a3"/>
        <w:contextualSpacing/>
        <w:rPr>
          <w:sz w:val="24"/>
          <w:szCs w:val="24"/>
        </w:rPr>
      </w:pPr>
    </w:p>
    <w:p w:rsidR="00824DB2" w:rsidRPr="004A48F9" w:rsidRDefault="00EC665C" w:rsidP="004A48F9">
      <w:pPr>
        <w:pStyle w:val="a3"/>
        <w:contextualSpacing/>
        <w:rPr>
          <w:sz w:val="24"/>
          <w:szCs w:val="24"/>
        </w:rPr>
      </w:pPr>
      <w:r>
        <w:rPr>
          <w:sz w:val="24"/>
          <w:szCs w:val="24"/>
        </w:rPr>
        <w:t>Временно исполняющий полномочия</w:t>
      </w:r>
    </w:p>
    <w:p w:rsidR="00824DB2" w:rsidRDefault="00EC665C" w:rsidP="00A357A5">
      <w:pPr>
        <w:pStyle w:val="a3"/>
        <w:tabs>
          <w:tab w:val="left" w:pos="2226"/>
          <w:tab w:val="left" w:pos="7392"/>
        </w:tabs>
        <w:contextualSpacing/>
        <w:rPr>
          <w:sz w:val="24"/>
          <w:szCs w:val="24"/>
        </w:rPr>
      </w:pPr>
      <w:r>
        <w:rPr>
          <w:sz w:val="24"/>
          <w:szCs w:val="24"/>
        </w:rPr>
        <w:t>Главы</w:t>
      </w:r>
      <w:r w:rsidR="00A357A5">
        <w:rPr>
          <w:sz w:val="24"/>
          <w:szCs w:val="24"/>
        </w:rPr>
        <w:t xml:space="preserve"> городского округа</w:t>
      </w:r>
      <w:r w:rsidR="001A28CF">
        <w:rPr>
          <w:sz w:val="24"/>
          <w:szCs w:val="24"/>
        </w:rPr>
        <w:t xml:space="preserve">                                                                          </w:t>
      </w:r>
      <w:r>
        <w:rPr>
          <w:sz w:val="24"/>
          <w:szCs w:val="24"/>
        </w:rPr>
        <w:t xml:space="preserve">               Ф.А. Ефанов</w:t>
      </w:r>
    </w:p>
    <w:p w:rsidR="00A357A5" w:rsidRDefault="00A357A5" w:rsidP="00A357A5">
      <w:pPr>
        <w:pStyle w:val="a3"/>
        <w:tabs>
          <w:tab w:val="left" w:pos="2226"/>
          <w:tab w:val="left" w:pos="7392"/>
        </w:tabs>
        <w:contextualSpacing/>
        <w:rPr>
          <w:sz w:val="24"/>
          <w:szCs w:val="24"/>
        </w:rPr>
      </w:pPr>
    </w:p>
    <w:p w:rsidR="00875CAA" w:rsidRDefault="00875CAA" w:rsidP="00A357A5">
      <w:pPr>
        <w:pStyle w:val="a3"/>
        <w:tabs>
          <w:tab w:val="left" w:pos="2226"/>
          <w:tab w:val="left" w:pos="7392"/>
        </w:tabs>
        <w:contextualSpacing/>
        <w:rPr>
          <w:sz w:val="24"/>
          <w:szCs w:val="24"/>
        </w:rPr>
        <w:sectPr w:rsidR="00875CAA" w:rsidSect="006E1050">
          <w:headerReference w:type="default" r:id="rId9"/>
          <w:headerReference w:type="first" r:id="rId10"/>
          <w:pgSz w:w="11910" w:h="16840"/>
          <w:pgMar w:top="1134" w:right="850" w:bottom="993" w:left="1701" w:header="720" w:footer="720" w:gutter="0"/>
          <w:cols w:space="720"/>
          <w:titlePg/>
          <w:docGrid w:linePitch="299"/>
        </w:sectPr>
      </w:pPr>
    </w:p>
    <w:p w:rsidR="00957069" w:rsidRPr="00957069" w:rsidRDefault="00957069" w:rsidP="00957069">
      <w:pPr>
        <w:pStyle w:val="a3"/>
        <w:tabs>
          <w:tab w:val="left" w:pos="2226"/>
          <w:tab w:val="left" w:pos="7392"/>
        </w:tabs>
        <w:jc w:val="right"/>
        <w:rPr>
          <w:sz w:val="24"/>
          <w:szCs w:val="24"/>
        </w:rPr>
      </w:pPr>
      <w:r w:rsidRPr="00957069">
        <w:rPr>
          <w:sz w:val="24"/>
          <w:szCs w:val="24"/>
        </w:rPr>
        <w:lastRenderedPageBreak/>
        <w:t>УТВЕРЖДЕН</w:t>
      </w:r>
    </w:p>
    <w:p w:rsidR="00957069" w:rsidRPr="00957069" w:rsidRDefault="00957069" w:rsidP="00957069">
      <w:pPr>
        <w:pStyle w:val="a3"/>
        <w:tabs>
          <w:tab w:val="left" w:pos="2226"/>
          <w:tab w:val="left" w:pos="7392"/>
        </w:tabs>
        <w:jc w:val="right"/>
        <w:rPr>
          <w:sz w:val="24"/>
          <w:szCs w:val="24"/>
        </w:rPr>
      </w:pPr>
      <w:r w:rsidRPr="00957069">
        <w:rPr>
          <w:sz w:val="24"/>
          <w:szCs w:val="24"/>
        </w:rPr>
        <w:t>постановлением Администрации</w:t>
      </w:r>
    </w:p>
    <w:p w:rsidR="00957069" w:rsidRPr="00957069" w:rsidRDefault="00957069" w:rsidP="00957069">
      <w:pPr>
        <w:pStyle w:val="a3"/>
        <w:tabs>
          <w:tab w:val="left" w:pos="2226"/>
          <w:tab w:val="left" w:pos="7392"/>
        </w:tabs>
        <w:jc w:val="right"/>
        <w:rPr>
          <w:sz w:val="24"/>
          <w:szCs w:val="24"/>
        </w:rPr>
      </w:pPr>
      <w:r w:rsidRPr="00957069">
        <w:rPr>
          <w:sz w:val="24"/>
          <w:szCs w:val="24"/>
        </w:rPr>
        <w:t>городского округа Электросталь</w:t>
      </w:r>
    </w:p>
    <w:p w:rsidR="00957069" w:rsidRPr="00957069" w:rsidRDefault="00957069" w:rsidP="00957069">
      <w:pPr>
        <w:pStyle w:val="a3"/>
        <w:tabs>
          <w:tab w:val="left" w:pos="2226"/>
          <w:tab w:val="left" w:pos="7392"/>
        </w:tabs>
        <w:jc w:val="right"/>
        <w:rPr>
          <w:sz w:val="24"/>
          <w:szCs w:val="24"/>
        </w:rPr>
      </w:pPr>
      <w:r w:rsidRPr="00957069">
        <w:rPr>
          <w:sz w:val="24"/>
          <w:szCs w:val="24"/>
        </w:rPr>
        <w:t>Московской области</w:t>
      </w:r>
    </w:p>
    <w:p w:rsidR="00957069" w:rsidRPr="00957069" w:rsidRDefault="00957069" w:rsidP="00957069">
      <w:pPr>
        <w:pStyle w:val="a3"/>
        <w:tabs>
          <w:tab w:val="left" w:pos="2226"/>
          <w:tab w:val="left" w:pos="7392"/>
        </w:tabs>
        <w:jc w:val="right"/>
        <w:rPr>
          <w:sz w:val="24"/>
          <w:szCs w:val="24"/>
        </w:rPr>
      </w:pPr>
      <w:r w:rsidRPr="00957069">
        <w:rPr>
          <w:sz w:val="24"/>
          <w:szCs w:val="24"/>
        </w:rPr>
        <w:t xml:space="preserve">от </w:t>
      </w:r>
      <w:r w:rsidR="00875CAA" w:rsidRPr="00875CAA">
        <w:rPr>
          <w:sz w:val="24"/>
          <w:szCs w:val="24"/>
        </w:rPr>
        <w:t>30.09.2025</w:t>
      </w:r>
      <w:r w:rsidR="00875CAA">
        <w:rPr>
          <w:sz w:val="24"/>
          <w:szCs w:val="24"/>
        </w:rPr>
        <w:t xml:space="preserve"> </w:t>
      </w:r>
      <w:r w:rsidR="00875CAA" w:rsidRPr="00875CAA">
        <w:rPr>
          <w:sz w:val="24"/>
          <w:szCs w:val="24"/>
        </w:rPr>
        <w:t>№ 1279/9</w:t>
      </w: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contextualSpacing/>
        <w:jc w:val="center"/>
        <w:rPr>
          <w:sz w:val="24"/>
          <w:szCs w:val="24"/>
        </w:rPr>
      </w:pPr>
      <w:bookmarkStart w:id="0" w:name="P30"/>
      <w:bookmarkEnd w:id="0"/>
      <w:r w:rsidRPr="00957069">
        <w:rPr>
          <w:sz w:val="24"/>
          <w:szCs w:val="24"/>
        </w:rPr>
        <w:t>Порядок</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создания и использования, в том числе на платной основе,</w:t>
      </w:r>
    </w:p>
    <w:p w:rsidR="00957069" w:rsidRPr="009D1D78" w:rsidRDefault="00957069" w:rsidP="00957069">
      <w:pPr>
        <w:pStyle w:val="a3"/>
        <w:tabs>
          <w:tab w:val="left" w:pos="2226"/>
          <w:tab w:val="left" w:pos="7392"/>
        </w:tabs>
        <w:contextualSpacing/>
        <w:jc w:val="center"/>
        <w:rPr>
          <w:sz w:val="24"/>
          <w:szCs w:val="24"/>
        </w:rPr>
      </w:pPr>
      <w:r w:rsidRPr="00957069">
        <w:rPr>
          <w:sz w:val="24"/>
          <w:szCs w:val="24"/>
        </w:rPr>
        <w:t>парковок (парковочных мест), расположенных на автомобильных</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дорогах общего пользования местного значения городского</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округа Электросталь Московской области</w:t>
      </w:r>
    </w:p>
    <w:p w:rsidR="00957069" w:rsidRPr="00957069" w:rsidRDefault="00957069" w:rsidP="00957069">
      <w:pPr>
        <w:pStyle w:val="a3"/>
        <w:tabs>
          <w:tab w:val="left" w:pos="2226"/>
          <w:tab w:val="left" w:pos="7392"/>
        </w:tabs>
        <w:contextualSpacing/>
        <w:jc w:val="center"/>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b/>
          <w:sz w:val="24"/>
          <w:szCs w:val="24"/>
        </w:rPr>
        <w:t>1. Общие положения</w:t>
      </w:r>
    </w:p>
    <w:p w:rsidR="00957069" w:rsidRPr="0008184C" w:rsidRDefault="00957069" w:rsidP="0008184C">
      <w:pPr>
        <w:pStyle w:val="a3"/>
        <w:numPr>
          <w:ilvl w:val="1"/>
          <w:numId w:val="6"/>
        </w:numPr>
        <w:ind w:left="0" w:firstLine="699"/>
        <w:contextualSpacing/>
        <w:jc w:val="both"/>
        <w:rPr>
          <w:sz w:val="24"/>
          <w:szCs w:val="24"/>
        </w:rPr>
      </w:pPr>
      <w:r w:rsidRPr="0008184C">
        <w:rPr>
          <w:sz w:val="24"/>
          <w:szCs w:val="24"/>
        </w:rPr>
        <w:t xml:space="preserve">Настоящий Порядок </w:t>
      </w:r>
      <w:r w:rsidR="0008184C" w:rsidRPr="0008184C">
        <w:rPr>
          <w:sz w:val="24"/>
          <w:szCs w:val="24"/>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w:t>
      </w:r>
      <w:r w:rsidR="0008184C">
        <w:rPr>
          <w:sz w:val="24"/>
          <w:szCs w:val="24"/>
        </w:rPr>
        <w:t xml:space="preserve"> (далее – Порядок) </w:t>
      </w:r>
      <w:r w:rsidRPr="0008184C">
        <w:rPr>
          <w:sz w:val="24"/>
          <w:szCs w:val="24"/>
        </w:rPr>
        <w:t>устанавливает общие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w:t>
      </w:r>
      <w:r w:rsidR="00E42855" w:rsidRPr="0008184C">
        <w:rPr>
          <w:sz w:val="24"/>
          <w:szCs w:val="24"/>
        </w:rPr>
        <w:t>бласти, т</w:t>
      </w:r>
      <w:r w:rsidRPr="0008184C">
        <w:rPr>
          <w:sz w:val="24"/>
          <w:szCs w:val="24"/>
        </w:rPr>
        <w:t>ребования к оборудованию парковок, правила пользования парковками, въезда на парковки, стоянки транспортных средств на них, а также выезда с них.</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1.2.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w:t>
      </w:r>
      <w:r w:rsidRPr="00E42855">
        <w:rPr>
          <w:sz w:val="24"/>
          <w:szCs w:val="24"/>
        </w:rPr>
        <w:t xml:space="preserve">требованиям </w:t>
      </w:r>
      <w:hyperlink r:id="rId11">
        <w:r w:rsidRPr="00E42855">
          <w:rPr>
            <w:rStyle w:val="a5"/>
            <w:color w:val="auto"/>
            <w:sz w:val="24"/>
            <w:szCs w:val="24"/>
            <w:u w:val="none"/>
          </w:rPr>
          <w:t>Правил</w:t>
        </w:r>
      </w:hyperlink>
      <w:r w:rsidRPr="00E42855">
        <w:rPr>
          <w:sz w:val="24"/>
          <w:szCs w:val="24"/>
        </w:rPr>
        <w:t xml:space="preserve"> дорожного движения Российской Федерации, касающихся остановки и </w:t>
      </w:r>
      <w:r w:rsidRPr="00957069">
        <w:rPr>
          <w:sz w:val="24"/>
          <w:szCs w:val="24"/>
        </w:rPr>
        <w:t>стоянки транспортных средств. Парковки на автомобильных дорогах обозначаются путем установки соответствующих дорожных знаков.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1.3. В настоящем Порядке используются следующие термины и понятия: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владелец парковки - уполномоченный орган местного самоуправления либо юридическое лицо или индивидуальный предприниматель, во владении которых находится парковка;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общего пользования и (или) примыкающее к проезжей части и (или) тротуару, обочине, эстакаде или мосту либо являющееся частью </w:t>
      </w:r>
      <w:proofErr w:type="spellStart"/>
      <w:r w:rsidRPr="00957069">
        <w:rPr>
          <w:sz w:val="24"/>
          <w:szCs w:val="24"/>
        </w:rPr>
        <w:t>подэстакадных</w:t>
      </w:r>
      <w:proofErr w:type="spellEnd"/>
      <w:r w:rsidRPr="00957069">
        <w:rPr>
          <w:sz w:val="24"/>
          <w:szCs w:val="24"/>
        </w:rPr>
        <w:t xml:space="preserve"> или </w:t>
      </w:r>
      <w:proofErr w:type="spellStart"/>
      <w:r w:rsidRPr="00957069">
        <w:rPr>
          <w:sz w:val="24"/>
          <w:szCs w:val="24"/>
        </w:rPr>
        <w:t>подмостовых</w:t>
      </w:r>
      <w:proofErr w:type="spellEnd"/>
      <w:r w:rsidRPr="00957069">
        <w:rPr>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уполномоченный орган - </w:t>
      </w:r>
      <w:r w:rsidR="00645789">
        <w:rPr>
          <w:sz w:val="24"/>
          <w:szCs w:val="24"/>
        </w:rPr>
        <w:t>А</w:t>
      </w:r>
      <w:r w:rsidRPr="00957069">
        <w:rPr>
          <w:sz w:val="24"/>
          <w:szCs w:val="24"/>
        </w:rPr>
        <w:t xml:space="preserve">дминистрация городского округа Электросталь </w:t>
      </w:r>
      <w:r w:rsidR="00645789">
        <w:rPr>
          <w:sz w:val="24"/>
          <w:szCs w:val="24"/>
        </w:rPr>
        <w:t xml:space="preserve">Московской области </w:t>
      </w:r>
      <w:r w:rsidRPr="00957069">
        <w:rPr>
          <w:sz w:val="24"/>
          <w:szCs w:val="24"/>
        </w:rPr>
        <w:t>или муниципальное учреждение городского округа Электросталь</w:t>
      </w:r>
      <w:r w:rsidR="00645789">
        <w:rPr>
          <w:sz w:val="24"/>
          <w:szCs w:val="24"/>
        </w:rPr>
        <w:t xml:space="preserve"> Московской области</w:t>
      </w:r>
      <w:r w:rsidRPr="00957069">
        <w:rPr>
          <w:sz w:val="24"/>
          <w:szCs w:val="24"/>
        </w:rPr>
        <w:t>, осуществляющее функции по организации создания, функционирования и использования парковок (парковочных мест).</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b/>
          <w:sz w:val="24"/>
          <w:szCs w:val="24"/>
        </w:rPr>
        <w:t>2. Порядок создания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2.1. Парковки (парковочные места), расположенные на автомобильных дорогах местного значения городского округа Электросталь, создаются для организованной временной стоянки транспортных средств в целях увеличения пропускной способности дорог и повышения безопасности дорожного движения.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2.2. Решение о создании парковок и об их использовании на платной основе, о прекращении такого использования принимается Администрацией городского округа </w:t>
      </w:r>
      <w:r w:rsidRPr="00957069">
        <w:rPr>
          <w:sz w:val="24"/>
          <w:szCs w:val="24"/>
        </w:rPr>
        <w:lastRenderedPageBreak/>
        <w:t>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2.3. Инициатором создания парковок, кроме Администрации городского округа Электросталь, могут выступать юридические и физические лица, которые направляют свои предложения в администрацию городского округа Электросталь.</w:t>
      </w:r>
    </w:p>
    <w:p w:rsidR="00957069" w:rsidRPr="00957069" w:rsidRDefault="00957069" w:rsidP="00957069">
      <w:pPr>
        <w:pStyle w:val="a3"/>
        <w:tabs>
          <w:tab w:val="left" w:pos="2226"/>
          <w:tab w:val="left" w:pos="7392"/>
        </w:tabs>
        <w:ind w:firstLine="709"/>
        <w:contextualSpacing/>
        <w:jc w:val="both"/>
        <w:rPr>
          <w:sz w:val="24"/>
          <w:szCs w:val="24"/>
        </w:rPr>
      </w:pPr>
      <w:bookmarkStart w:id="1" w:name="P52"/>
      <w:bookmarkEnd w:id="1"/>
      <w:r w:rsidRPr="00957069">
        <w:rPr>
          <w:sz w:val="24"/>
          <w:szCs w:val="24"/>
        </w:rPr>
        <w:t>2.4. К предложениям, направляемым на рассмотрение в Администрацию городского округа Электросталь Московской области, прикладываются следующие документы и информация: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ходатайство о создании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фрагмент документов территориального планирования и градостроительного зонирования применительно к месту размещения парковки и схема размещения парковки с указанием наименования автомобильной дороги;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расчетные сведения о вместимости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сведения о режиме работы парковки (платная или бесплатная);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обоснование создания парковки (действующая или планируемая инфраструктура: объекты придорожного сервиса, коммуникации, объекты и места притяжения, совершенствование работы общественного транспорта);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расчет платы за использование платной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2.5. Поступившие от инициатора создания парковки предложения и документы регистрируются Администрацией городского округа Электросталь Московской области в день их поступления.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2.6. Администрация городского округа Электросталь Московской области рассматривает предложение в течение 30 рабочих дней.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2.7. По результатам рассмотрения предложения о создании парковки Администрация городского округа Электросталь Московской области принимает решение о создании парковки либо об отказе в создании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2.8. Парковки на автомобильных дорогах общего пользования местного значения создаются на основании постановления Администрации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2.9. Основаниями для принятия решения о мотивированном отказе в удовлетворении заявления являются: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установление уполномоченным органом факта запрета размещения парковки в полосе отвода и придорожной полосе автомобильных дорог общего пользования местного значения городского округа Электросталь согласно действующему законодательству и техническим нормам;</w:t>
      </w:r>
    </w:p>
    <w:p w:rsidR="00957069" w:rsidRPr="00957069" w:rsidRDefault="00957069" w:rsidP="00957069">
      <w:pPr>
        <w:pStyle w:val="a3"/>
        <w:tabs>
          <w:tab w:val="left" w:pos="2226"/>
          <w:tab w:val="left" w:pos="7392"/>
        </w:tabs>
        <w:ind w:firstLine="709"/>
        <w:contextualSpacing/>
        <w:jc w:val="both"/>
        <w:rPr>
          <w:sz w:val="24"/>
          <w:szCs w:val="24"/>
        </w:rPr>
      </w:pPr>
      <w:r w:rsidRPr="005D2917">
        <w:rPr>
          <w:sz w:val="24"/>
          <w:szCs w:val="24"/>
        </w:rPr>
        <w:t xml:space="preserve">- непредставление какого-либо из документов, указанных в </w:t>
      </w:r>
      <w:hyperlink w:anchor="P52">
        <w:r w:rsidRPr="005D2917">
          <w:rPr>
            <w:rStyle w:val="a5"/>
            <w:color w:val="auto"/>
            <w:sz w:val="24"/>
            <w:szCs w:val="24"/>
            <w:u w:val="none"/>
          </w:rPr>
          <w:t>п. 2.4</w:t>
        </w:r>
      </w:hyperlink>
      <w:r w:rsidRPr="005D2917">
        <w:rPr>
          <w:sz w:val="24"/>
          <w:szCs w:val="24"/>
        </w:rPr>
        <w:t xml:space="preserve"> настоящего Порядка,</w:t>
      </w:r>
      <w:r w:rsidRPr="00957069">
        <w:rPr>
          <w:sz w:val="24"/>
          <w:szCs w:val="24"/>
        </w:rPr>
        <w:t xml:space="preserve"> либо наличие разночтений в представленных документах;</w:t>
      </w:r>
    </w:p>
    <w:p w:rsidR="00957069" w:rsidRPr="001633AB" w:rsidRDefault="00957069" w:rsidP="00957069">
      <w:pPr>
        <w:pStyle w:val="a3"/>
        <w:tabs>
          <w:tab w:val="left" w:pos="2226"/>
          <w:tab w:val="left" w:pos="7392"/>
        </w:tabs>
        <w:ind w:firstLine="709"/>
        <w:contextualSpacing/>
        <w:jc w:val="both"/>
        <w:rPr>
          <w:sz w:val="24"/>
          <w:szCs w:val="24"/>
        </w:rPr>
      </w:pPr>
      <w:r w:rsidRPr="001633AB">
        <w:rPr>
          <w:sz w:val="24"/>
          <w:szCs w:val="24"/>
        </w:rPr>
        <w:t>- земельный участок, примыкающий к автомобильной дороге местного значения, не принадлежит юридическому лицу или индивидуальному предпринимателю на праве собственности или на ином законном основании либо не относится к категории земель промышленности, энергетики, транспорта, связи и</w:t>
      </w:r>
      <w:r w:rsidR="001633AB" w:rsidRPr="001633AB">
        <w:rPr>
          <w:sz w:val="24"/>
          <w:szCs w:val="24"/>
        </w:rPr>
        <w:t>ли</w:t>
      </w:r>
      <w:r w:rsidRPr="001633AB">
        <w:rPr>
          <w:sz w:val="24"/>
          <w:szCs w:val="24"/>
        </w:rPr>
        <w:t xml:space="preserve"> населенных пунктов.</w:t>
      </w:r>
    </w:p>
    <w:p w:rsidR="00957069" w:rsidRPr="001633AB" w:rsidRDefault="00957069" w:rsidP="00957069">
      <w:pPr>
        <w:pStyle w:val="a3"/>
        <w:tabs>
          <w:tab w:val="left" w:pos="2226"/>
          <w:tab w:val="left" w:pos="7392"/>
        </w:tabs>
        <w:ind w:firstLine="709"/>
        <w:contextualSpacing/>
        <w:jc w:val="both"/>
        <w:rPr>
          <w:sz w:val="24"/>
          <w:szCs w:val="24"/>
        </w:rPr>
      </w:pPr>
      <w:r w:rsidRPr="001633AB">
        <w:rPr>
          <w:sz w:val="24"/>
          <w:szCs w:val="24"/>
        </w:rPr>
        <w:t>2.10. Создание парковки осуществляется в соответствии с проектом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2.11. В проекте указываются место расположения парковки, фактическая вместимость, особенности обустройства парковки.</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b/>
          <w:sz w:val="24"/>
          <w:szCs w:val="24"/>
        </w:rPr>
        <w:t>Статья 3. Разработка проекта размещения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3.1. Разработка проекта парковки обеспечивается инициатором предложения по организации места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3.2. Разработка проекта парковки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определяются границы района проектирования и готовится подоснова в масштабе 1:2000;</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lastRenderedPageBreak/>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для участков под организацию парковок заказывается топографический план в масштабе 1:500 с его уточнением по фактической застройке;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д) на топографическом плане проектируются варианты расстановки автотранспортных средств с учетом безопасности движения и пропускной способности;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е) варианты рассматриваются проектной организацией во взаимодействии с представителями ОГИБДД УМВД России по городскому округу Электросталь Московской области и выбирается рекомендуемый вариант;</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з) в масштабе 1:100 делаются фрагменты выполнения разметки и в местах 1:10 фрагменты дорожных знаков с указанием всех показателей по ГОСТам.</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При разработке проекта парковки учитываются "Методические рекомендации по разработке и реализации мероприятий по организации дорожного движения. Формирование единого пространства парковочного пространства в городах Российской Федерации", согласованные Минтрансом России</w:t>
      </w:r>
      <w:r w:rsidR="0020466F">
        <w:rPr>
          <w:sz w:val="24"/>
          <w:szCs w:val="24"/>
        </w:rPr>
        <w:t xml:space="preserve">», согласованные Министерством транспорта Российской Федерации </w:t>
      </w:r>
      <w:r w:rsidRPr="00957069">
        <w:rPr>
          <w:sz w:val="24"/>
          <w:szCs w:val="24"/>
        </w:rPr>
        <w:t>01.08.2018.</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4. Содержание и эксплуатация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 Содержание бесплатных парковок обеспечивает уполномоченный орган с привлечением эксплуатирующих организаций на конкурсной основе в рамках действующего законодательства.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4.2. Использование бесплатных парковок, правила стоянки, въезда и выезда транспортных средств с них регламентируются </w:t>
      </w:r>
      <w:hyperlink r:id="rId12">
        <w:r w:rsidRPr="00582D88">
          <w:rPr>
            <w:rStyle w:val="a5"/>
            <w:color w:val="auto"/>
            <w:sz w:val="24"/>
            <w:szCs w:val="24"/>
            <w:u w:val="none"/>
          </w:rPr>
          <w:t>Правилами</w:t>
        </w:r>
      </w:hyperlink>
      <w:r w:rsidRPr="00582D88">
        <w:rPr>
          <w:sz w:val="24"/>
          <w:szCs w:val="24"/>
        </w:rPr>
        <w:t xml:space="preserve"> дорожного движения Российской Федерации, существующим проектом организации дорожно</w:t>
      </w:r>
      <w:r w:rsidRPr="00957069">
        <w:rPr>
          <w:sz w:val="24"/>
          <w:szCs w:val="24"/>
        </w:rPr>
        <w:t>го движения на автомобильную дорогу общего пользования и другими действующими нормативно-правовыми актами.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4.3.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договорам с эксплуатирующими улично-дорожную сеть организациями.</w:t>
      </w:r>
    </w:p>
    <w:p w:rsidR="00645789" w:rsidRDefault="00957069" w:rsidP="000C7243">
      <w:pPr>
        <w:pStyle w:val="a3"/>
        <w:tabs>
          <w:tab w:val="left" w:pos="2226"/>
          <w:tab w:val="left" w:pos="7392"/>
        </w:tabs>
        <w:ind w:firstLine="709"/>
        <w:contextualSpacing/>
        <w:jc w:val="both"/>
        <w:rPr>
          <w:rFonts w:eastAsiaTheme="minorHAnsi"/>
          <w:sz w:val="24"/>
          <w:szCs w:val="24"/>
        </w:rPr>
      </w:pPr>
      <w:r w:rsidRPr="00957069">
        <w:rPr>
          <w:sz w:val="24"/>
          <w:szCs w:val="24"/>
        </w:rPr>
        <w:t>4.4.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Электросталь</w:t>
      </w:r>
      <w:r w:rsidR="00645789">
        <w:rPr>
          <w:sz w:val="24"/>
          <w:szCs w:val="24"/>
        </w:rPr>
        <w:t xml:space="preserve"> Московской области</w:t>
      </w:r>
      <w:r w:rsidRPr="00957069">
        <w:rPr>
          <w:sz w:val="24"/>
          <w:szCs w:val="24"/>
        </w:rPr>
        <w:t>, устанавливается Администрацией городского округа Электросталь Московской области и не должен превышать максимального размера, определенного Правительством Московской области в соответствии с методикой расчета размера платы за пользования платными парковками.</w:t>
      </w:r>
      <w:r w:rsidR="000C7243">
        <w:rPr>
          <w:sz w:val="24"/>
          <w:szCs w:val="24"/>
        </w:rPr>
        <w:t xml:space="preserve"> В случае, если владельцем парковки является уполномоченный орган, в</w:t>
      </w:r>
      <w:r w:rsidR="00645789">
        <w:rPr>
          <w:rFonts w:eastAsiaTheme="minorHAnsi"/>
          <w:sz w:val="24"/>
          <w:szCs w:val="24"/>
        </w:rPr>
        <w:t>носимая плата за размещение автотранспортного средства на парковочном месте (пользование парковочным местом) зачисляется в бюджет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5</w:t>
      </w:r>
      <w:r w:rsidRPr="00957069">
        <w:rPr>
          <w:sz w:val="24"/>
          <w:szCs w:val="24"/>
        </w:rPr>
        <w:t>. На каждой парковке выделяются не менее 10 процентов парковочных мест (но не менее одного парковочного места) для парковки автотранспортных средств инвалидов, которые не должны занимать иные транспортные средства. Инвалиды пользуются местами для парковки автотранспортных средств бесплатно.</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6</w:t>
      </w:r>
      <w:r w:rsidRPr="00957069">
        <w:rPr>
          <w:sz w:val="24"/>
          <w:szCs w:val="24"/>
        </w:rPr>
        <w:t>. Освобождаются от платы за пользование платными парковками транспортные средства, оборудованные устройствами для подачи специальных световых и звуковых сигналов и используемые при непосредственном осуществлении деятельности пожарной охраны, полиции, медицинской скорой помощи, аварийно-спасательных служб, военной автомобильной инспекции и дорожных служб.</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7</w:t>
      </w:r>
      <w:r w:rsidRPr="00957069">
        <w:rPr>
          <w:sz w:val="24"/>
          <w:szCs w:val="24"/>
        </w:rPr>
        <w:t xml:space="preserve">. Выдача пользователю парковки, оплатившему пользование платной парковкой, </w:t>
      </w:r>
      <w:r w:rsidRPr="00957069">
        <w:rPr>
          <w:sz w:val="24"/>
          <w:szCs w:val="24"/>
        </w:rPr>
        <w:lastRenderedPageBreak/>
        <w:t>документа об оплате производится после внесения платы за пользование платной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8</w:t>
      </w:r>
      <w:r w:rsidRPr="00957069">
        <w:rPr>
          <w:sz w:val="24"/>
          <w:szCs w:val="24"/>
        </w:rPr>
        <w:t>. Оплата за использование парковок осуществляется через электронное устройство, с помощью которого пользователем парковки производится оплата по безналичному или наличному расчету.</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9</w:t>
      </w:r>
      <w:r w:rsidRPr="00957069">
        <w:rPr>
          <w:sz w:val="24"/>
          <w:szCs w:val="24"/>
        </w:rPr>
        <w:t>. Отказ от заключения с пользователем парковки договора при наличии свободного места для стоянки транспортных средств на платной парковке не допускается.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w:t>
      </w:r>
      <w:r w:rsidR="000C7243">
        <w:rPr>
          <w:sz w:val="24"/>
          <w:szCs w:val="24"/>
        </w:rPr>
        <w:t>0</w:t>
      </w:r>
      <w:r w:rsidRPr="00957069">
        <w:rPr>
          <w:sz w:val="24"/>
          <w:szCs w:val="24"/>
        </w:rPr>
        <w:t>. Не допускается взимание с пользователей парковок каких-либо иных платежей, кроме платы за пользование на платной основе парковками.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w:t>
      </w:r>
      <w:r w:rsidR="000C7243">
        <w:rPr>
          <w:sz w:val="24"/>
          <w:szCs w:val="24"/>
        </w:rPr>
        <w:t>1</w:t>
      </w:r>
      <w:r w:rsidRPr="00957069">
        <w:rPr>
          <w:sz w:val="24"/>
          <w:szCs w:val="24"/>
        </w:rPr>
        <w:t>. Информация о наличии (местоположении), владельцах и условиях пользования парковками на автомобильных дорогах размещается в сети Интернет на официальном сайте уполномоченного органа.</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b/>
          <w:sz w:val="24"/>
          <w:szCs w:val="24"/>
        </w:rPr>
        <w:t>5. Общие требования к эксплуатации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5.1. Размещение транспортных средств на парковке осуществляется в соответствии с нанесенной разметкой и дорожными знаками. Места размещения информационных знаков (табло) должны соответствовать национальным стандартам.</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5.2. Уполномоченный орган в отношении бесплатных парковок и владелец платной парковки обязаны:</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поддерживать территорию парковки в чистоте и порядке;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обеспечить надлежащее техническое состояние территории парковки и элементов обустройства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организовать стоянку транспортных средств на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предоставить пользователю полную и достоверную информацию об оказываемых услугах, обеспечивающую возможность их выбора.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Информация предоставляется на русском языке, доводится до сведения пользователей парковок в местах въезда на парковку, а также в пунктах оплаты услуг за пользование платной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Информация должна содержать:</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полное официальное наименование и местоположение (юридический адрес) владельца парковки и (или) эксплуатирующей организации;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правила пользования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правила техники безопасности, противопожарные, санитарные и иные правила, предусмотренные законодательством Российской Федерации;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бесплатного телефона подразделения владельца парковки, осуществляющего прием претензий пользователей;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телефона подразделений Государственной инспекции безопасности дорожного движения (ОГИБДД УМВД по городскому округу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телефона подразделения по защите прав потребителей;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информация о стоимости пользования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5.3. Владелец платной парковки обязан:</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заключить с пользователем публичный договор при наличии свободных мест для стоянки транспортных средств на платной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выдать пользователю, оплатившему пользование платной парковкой, документ об оплате.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5.4. Пользователи парковок обязаны:</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соблюдать требования правил пользования парковкой и настоящего Порядка;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б) при пользовании платной парковкой оплатить установленную стоимость услуг с </w:t>
      </w:r>
      <w:r w:rsidRPr="00957069">
        <w:rPr>
          <w:sz w:val="24"/>
          <w:szCs w:val="24"/>
        </w:rPr>
        <w:lastRenderedPageBreak/>
        <w:t>учетом фактического времени пребывания на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сохранять документ об оплате за пользование платной парковой до момента выезда с нее.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5.5. Пользователям парковок запрещается: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блокировать подъезд (выезд) транспортных средств на парковку;</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создавать препятствия и ограничения в пользовании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оставлять транспортное средство на платной парковке без оплаты услуг за пользование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нарушать общественный порядок;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д) загрязнять территорию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е) совершать иные действия, нарушающие установленный порядок использования парковок.</w:t>
      </w:r>
    </w:p>
    <w:p w:rsidR="00957069" w:rsidRPr="00FA121D" w:rsidRDefault="00957069" w:rsidP="00957069">
      <w:pPr>
        <w:pStyle w:val="a3"/>
        <w:tabs>
          <w:tab w:val="left" w:pos="2226"/>
          <w:tab w:val="left" w:pos="7392"/>
        </w:tabs>
        <w:ind w:firstLine="709"/>
        <w:contextualSpacing/>
        <w:jc w:val="both"/>
        <w:rPr>
          <w:sz w:val="24"/>
          <w:szCs w:val="24"/>
        </w:rPr>
      </w:pPr>
      <w:r w:rsidRPr="00FA121D">
        <w:rPr>
          <w:sz w:val="24"/>
          <w:szCs w:val="24"/>
        </w:rPr>
        <w:t xml:space="preserve">5.6. Платные парковки, расположенные на автомобильных дорогах общего пользования на территории </w:t>
      </w:r>
      <w:r w:rsidR="00936CED" w:rsidRPr="00FA121D">
        <w:rPr>
          <w:sz w:val="24"/>
          <w:szCs w:val="24"/>
        </w:rPr>
        <w:t xml:space="preserve">городского округа Электросталь </w:t>
      </w:r>
      <w:r w:rsidRPr="00FA121D">
        <w:rPr>
          <w:sz w:val="24"/>
          <w:szCs w:val="24"/>
        </w:rPr>
        <w:t>Московской области, используются бесплатно:</w:t>
      </w:r>
    </w:p>
    <w:p w:rsidR="009D1D78" w:rsidRPr="00FA121D" w:rsidRDefault="009D1D78" w:rsidP="00957069">
      <w:pPr>
        <w:pStyle w:val="a3"/>
        <w:tabs>
          <w:tab w:val="left" w:pos="2226"/>
          <w:tab w:val="left" w:pos="7392"/>
        </w:tabs>
        <w:ind w:firstLine="709"/>
        <w:contextualSpacing/>
        <w:jc w:val="both"/>
        <w:rPr>
          <w:sz w:val="24"/>
          <w:szCs w:val="24"/>
        </w:rPr>
      </w:pPr>
      <w:r w:rsidRPr="00FA121D">
        <w:rPr>
          <w:sz w:val="24"/>
          <w:szCs w:val="24"/>
        </w:rPr>
        <w:t>1) в течение первого часа нахождения на парковке;</w:t>
      </w:r>
    </w:p>
    <w:p w:rsidR="00957069" w:rsidRPr="00FA121D" w:rsidRDefault="009D1D78" w:rsidP="00957069">
      <w:pPr>
        <w:pStyle w:val="a3"/>
        <w:tabs>
          <w:tab w:val="left" w:pos="2226"/>
          <w:tab w:val="left" w:pos="7392"/>
        </w:tabs>
        <w:ind w:firstLine="709"/>
        <w:contextualSpacing/>
        <w:jc w:val="both"/>
        <w:rPr>
          <w:sz w:val="24"/>
          <w:szCs w:val="24"/>
        </w:rPr>
      </w:pPr>
      <w:r w:rsidRPr="00FA121D">
        <w:rPr>
          <w:sz w:val="24"/>
          <w:szCs w:val="24"/>
        </w:rPr>
        <w:t>2)</w:t>
      </w:r>
      <w:r w:rsidR="00957069" w:rsidRPr="00FA121D">
        <w:rPr>
          <w:sz w:val="24"/>
          <w:szCs w:val="24"/>
        </w:rPr>
        <w:t xml:space="preserve"> с 00 часов 00 минут до 24 часов 00 минут</w:t>
      </w:r>
      <w:r w:rsidRPr="00FA121D">
        <w:rPr>
          <w:sz w:val="24"/>
          <w:szCs w:val="24"/>
        </w:rPr>
        <w:t xml:space="preserve"> </w:t>
      </w:r>
      <w:r w:rsidR="00957069" w:rsidRPr="00FA121D">
        <w:rPr>
          <w:sz w:val="24"/>
          <w:szCs w:val="24"/>
        </w:rPr>
        <w:t xml:space="preserve">по нерабочим праздничным дням, установленным Трудовым </w:t>
      </w:r>
      <w:hyperlink r:id="rId13" w:history="1">
        <w:r w:rsidR="00957069" w:rsidRPr="00FA121D">
          <w:rPr>
            <w:rStyle w:val="a5"/>
            <w:color w:val="auto"/>
            <w:sz w:val="24"/>
            <w:szCs w:val="24"/>
            <w:u w:val="none"/>
          </w:rPr>
          <w:t>кодексом</w:t>
        </w:r>
      </w:hyperlink>
      <w:r w:rsidR="00957069" w:rsidRPr="00FA121D">
        <w:rPr>
          <w:sz w:val="24"/>
          <w:szCs w:val="24"/>
        </w:rPr>
        <w:t xml:space="preserve"> Российской Федерации (далее - праздничный день), дням, на которые перенесены выходные дни в соответствии с Трудовым </w:t>
      </w:r>
      <w:hyperlink r:id="rId14" w:history="1">
        <w:r w:rsidR="00957069" w:rsidRPr="00FA121D">
          <w:rPr>
            <w:rStyle w:val="a5"/>
            <w:color w:val="auto"/>
            <w:sz w:val="24"/>
            <w:szCs w:val="24"/>
            <w:u w:val="none"/>
          </w:rPr>
          <w:t>кодексом</w:t>
        </w:r>
      </w:hyperlink>
      <w:r w:rsidR="00957069" w:rsidRPr="00FA121D">
        <w:rPr>
          <w:sz w:val="24"/>
          <w:szCs w:val="24"/>
        </w:rPr>
        <w:t xml:space="preserve"> Российской Федерации, иным федеральным законом или нормативным правовым актом Правительства Российской Федерации, субботам, следующим за праздничным днем или днем, на который перенесен выходной день в соответствии с Трудовым </w:t>
      </w:r>
      <w:hyperlink r:id="rId15" w:history="1">
        <w:r w:rsidR="00957069" w:rsidRPr="00FA121D">
          <w:rPr>
            <w:rStyle w:val="a5"/>
            <w:color w:val="auto"/>
            <w:sz w:val="24"/>
            <w:szCs w:val="24"/>
            <w:u w:val="none"/>
          </w:rPr>
          <w:t>кодексом</w:t>
        </w:r>
      </w:hyperlink>
      <w:r w:rsidR="00957069" w:rsidRPr="00FA121D">
        <w:rPr>
          <w:sz w:val="24"/>
          <w:szCs w:val="24"/>
        </w:rPr>
        <w:t xml:space="preserve"> Российской Федерации, иным федеральным законом или нормативным правовым актом Правительства Российской Федерации;</w:t>
      </w:r>
    </w:p>
    <w:p w:rsidR="006A19F1" w:rsidRPr="00CB59F8" w:rsidRDefault="00E64A48" w:rsidP="006A19F1">
      <w:pPr>
        <w:widowControl/>
        <w:adjustRightInd w:val="0"/>
        <w:ind w:firstLine="709"/>
        <w:jc w:val="both"/>
        <w:rPr>
          <w:rFonts w:eastAsiaTheme="minorHAnsi"/>
          <w:bCs/>
          <w:sz w:val="24"/>
          <w:szCs w:val="24"/>
        </w:rPr>
      </w:pPr>
      <w:r w:rsidRPr="00CB59F8">
        <w:rPr>
          <w:sz w:val="24"/>
          <w:szCs w:val="24"/>
        </w:rPr>
        <w:t>3) инвалидами</w:t>
      </w:r>
      <w:r w:rsidR="006A19F1" w:rsidRPr="00CB59F8">
        <w:rPr>
          <w:sz w:val="24"/>
          <w:szCs w:val="24"/>
        </w:rPr>
        <w:t xml:space="preserve"> и владельцами транспортных средств, </w:t>
      </w:r>
      <w:r w:rsidR="006A19F1" w:rsidRPr="00CB59F8">
        <w:rPr>
          <w:rFonts w:eastAsiaTheme="minorHAnsi"/>
          <w:bCs/>
          <w:sz w:val="24"/>
          <w:szCs w:val="24"/>
        </w:rPr>
        <w:t>перевозящих таких инвалидов и (или) детей-инвалидов, при наличии на транспортном средстве опознавательного знака «Инвалид»;</w:t>
      </w:r>
    </w:p>
    <w:p w:rsidR="009D39F1" w:rsidRPr="00CB59F8" w:rsidRDefault="009D39F1" w:rsidP="00957069">
      <w:pPr>
        <w:pStyle w:val="a3"/>
        <w:tabs>
          <w:tab w:val="left" w:pos="2226"/>
          <w:tab w:val="left" w:pos="7392"/>
        </w:tabs>
        <w:ind w:firstLine="709"/>
        <w:contextualSpacing/>
        <w:jc w:val="both"/>
        <w:rPr>
          <w:sz w:val="24"/>
          <w:szCs w:val="24"/>
        </w:rPr>
      </w:pPr>
      <w:bookmarkStart w:id="2" w:name="Par9"/>
      <w:bookmarkEnd w:id="2"/>
      <w:r w:rsidRPr="00CB59F8">
        <w:rPr>
          <w:sz w:val="24"/>
          <w:szCs w:val="24"/>
        </w:rPr>
        <w:t xml:space="preserve">4) многодетными семьями, которые признаны многодетными в соответствии с </w:t>
      </w:r>
      <w:hyperlink r:id="rId16" w:history="1">
        <w:r w:rsidRPr="00CB59F8">
          <w:rPr>
            <w:rStyle w:val="a5"/>
            <w:color w:val="auto"/>
            <w:sz w:val="24"/>
            <w:szCs w:val="24"/>
            <w:u w:val="none"/>
          </w:rPr>
          <w:t>Законом</w:t>
        </w:r>
      </w:hyperlink>
      <w:r w:rsidRPr="00CB59F8">
        <w:rPr>
          <w:sz w:val="24"/>
          <w:szCs w:val="24"/>
        </w:rPr>
        <w:t xml:space="preserve"> Московской области № 1/2006-ОЗ «О мерах социальной поддержки семьи и детей в Московской области», при предъявлении соответствующего удостоверения;</w:t>
      </w:r>
    </w:p>
    <w:p w:rsidR="00E64A48" w:rsidRPr="00FA121D" w:rsidRDefault="00E64A48" w:rsidP="00957069">
      <w:pPr>
        <w:pStyle w:val="a3"/>
        <w:tabs>
          <w:tab w:val="left" w:pos="2226"/>
          <w:tab w:val="left" w:pos="7392"/>
        </w:tabs>
        <w:ind w:firstLine="709"/>
        <w:contextualSpacing/>
        <w:jc w:val="both"/>
        <w:rPr>
          <w:sz w:val="24"/>
          <w:szCs w:val="24"/>
        </w:rPr>
      </w:pPr>
      <w:r w:rsidRPr="00FA121D">
        <w:rPr>
          <w:sz w:val="24"/>
          <w:szCs w:val="24"/>
        </w:rPr>
        <w:t xml:space="preserve">5) </w:t>
      </w:r>
      <w:r w:rsidR="008B2213">
        <w:rPr>
          <w:sz w:val="24"/>
          <w:szCs w:val="24"/>
        </w:rPr>
        <w:t xml:space="preserve">ветеранами боевых действий и </w:t>
      </w:r>
      <w:r w:rsidRPr="00FA121D">
        <w:rPr>
          <w:sz w:val="24"/>
          <w:szCs w:val="24"/>
        </w:rPr>
        <w:t>участниками специальной военной операции</w:t>
      </w:r>
      <w:r w:rsidR="008B2213">
        <w:rPr>
          <w:sz w:val="24"/>
          <w:szCs w:val="24"/>
        </w:rPr>
        <w:t>, при предоставлении соответствующего удостоверения</w:t>
      </w:r>
      <w:r w:rsidRPr="00FA121D">
        <w:rPr>
          <w:sz w:val="24"/>
          <w:szCs w:val="24"/>
        </w:rPr>
        <w:t>;</w:t>
      </w:r>
    </w:p>
    <w:p w:rsidR="00E64A48" w:rsidRPr="00FA121D" w:rsidRDefault="00E64A48" w:rsidP="00E64A48">
      <w:pPr>
        <w:pStyle w:val="a3"/>
        <w:tabs>
          <w:tab w:val="left" w:pos="2226"/>
          <w:tab w:val="left" w:pos="7392"/>
        </w:tabs>
        <w:ind w:firstLine="709"/>
        <w:contextualSpacing/>
        <w:jc w:val="both"/>
        <w:rPr>
          <w:sz w:val="24"/>
          <w:szCs w:val="24"/>
        </w:rPr>
      </w:pPr>
      <w:r w:rsidRPr="00FA121D">
        <w:rPr>
          <w:sz w:val="24"/>
          <w:szCs w:val="24"/>
        </w:rPr>
        <w:t>6) владельцами электромобилей, зарегистрированных на физических лиц, вправе размещать такие электромобили на платных парковках, расположенных на землях, находящихся в государственной или муниципальной собственности, на безвозмездной основе.</w:t>
      </w:r>
    </w:p>
    <w:p w:rsidR="00E64A48" w:rsidRPr="00FA121D" w:rsidRDefault="00E64A48" w:rsidP="00E64A48">
      <w:pPr>
        <w:pStyle w:val="a3"/>
        <w:tabs>
          <w:tab w:val="left" w:pos="2226"/>
          <w:tab w:val="left" w:pos="7392"/>
        </w:tabs>
        <w:ind w:firstLine="709"/>
        <w:contextualSpacing/>
        <w:jc w:val="both"/>
        <w:rPr>
          <w:sz w:val="24"/>
          <w:szCs w:val="24"/>
        </w:rPr>
      </w:pPr>
      <w:r w:rsidRPr="00FA121D">
        <w:rPr>
          <w:sz w:val="24"/>
          <w:szCs w:val="24"/>
        </w:rPr>
        <w:t>Под электромобилем для целей настоящего Порядка понимается легковой автомобиль, предназначенный для эксплуатации на автомобильных дорогах общего пользования, приводимый в движение исключительно электрическим двигателем, заряжаемый с помощью внешнего источника электроэнергии и используемый для перевозки пассажиров, и имеющий, помимо места водителя, не более восьми мест для сидения.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5.7. Уполномоченная организация не отвечает за сохранность транспортного средства, установленного в нем оборудования и оставленные вещи.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5.8. Эксплуатация парковок приостанавливается уполномоченным органом в случаях:</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выполнения работ по реконструкции, капитальному ремонту и ремонту автомобильной дороги и (или)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выполнения работ по изменению схемы организации дорожного движения на парковке и (или) прилегающих участках автомобильных дорог;</w:t>
      </w:r>
    </w:p>
    <w:p w:rsidR="003D35DA" w:rsidRDefault="003D35DA" w:rsidP="00957069">
      <w:pPr>
        <w:pStyle w:val="a3"/>
        <w:tabs>
          <w:tab w:val="left" w:pos="2226"/>
          <w:tab w:val="left" w:pos="7392"/>
        </w:tabs>
        <w:ind w:firstLine="709"/>
        <w:contextualSpacing/>
        <w:jc w:val="both"/>
        <w:rPr>
          <w:sz w:val="24"/>
          <w:szCs w:val="24"/>
        </w:rPr>
      </w:pPr>
    </w:p>
    <w:p w:rsidR="003D35DA" w:rsidRDefault="003D35DA"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lastRenderedPageBreak/>
        <w:t>- проведения публичных и массовых мероприятий на парковке и (или) прилегающих участках автомобильных дорог;</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предусмотренных муниципальным контрактом с уполномоченным органом на содержание и использование парковки.</w:t>
      </w:r>
    </w:p>
    <w:p w:rsidR="00D865F7" w:rsidRDefault="00D865F7" w:rsidP="00607457">
      <w:pPr>
        <w:pStyle w:val="a3"/>
        <w:tabs>
          <w:tab w:val="left" w:pos="2226"/>
          <w:tab w:val="left" w:pos="7392"/>
        </w:tabs>
        <w:contextualSpacing/>
        <w:jc w:val="both"/>
        <w:rPr>
          <w:sz w:val="24"/>
          <w:szCs w:val="24"/>
        </w:rPr>
      </w:pPr>
      <w:bookmarkStart w:id="3" w:name="_GoBack"/>
      <w:bookmarkEnd w:id="3"/>
    </w:p>
    <w:sectPr w:rsidR="00D865F7" w:rsidSect="006E1050">
      <w:pgSz w:w="11910" w:h="16840"/>
      <w:pgMar w:top="1134" w:right="850" w:bottom="993"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A85" w:rsidRDefault="007B1A85" w:rsidP="00AF1CAD">
      <w:r>
        <w:separator/>
      </w:r>
    </w:p>
  </w:endnote>
  <w:endnote w:type="continuationSeparator" w:id="0">
    <w:p w:rsidR="007B1A85" w:rsidRDefault="007B1A85" w:rsidP="00AF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A85" w:rsidRDefault="007B1A85" w:rsidP="00AF1CAD">
      <w:r>
        <w:separator/>
      </w:r>
    </w:p>
  </w:footnote>
  <w:footnote w:type="continuationSeparator" w:id="0">
    <w:p w:rsidR="007B1A85" w:rsidRDefault="007B1A85" w:rsidP="00AF1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646355"/>
      <w:docPartObj>
        <w:docPartGallery w:val="Page Numbers (Top of Page)"/>
        <w:docPartUnique/>
      </w:docPartObj>
    </w:sdtPr>
    <w:sdtEndPr/>
    <w:sdtContent>
      <w:p w:rsidR="00AF1CAD" w:rsidRDefault="00AF1CAD">
        <w:pPr>
          <w:pStyle w:val="aa"/>
          <w:jc w:val="center"/>
        </w:pPr>
        <w:r>
          <w:fldChar w:fldCharType="begin"/>
        </w:r>
        <w:r>
          <w:instrText>PAGE   \* MERGEFORMAT</w:instrText>
        </w:r>
        <w:r>
          <w:fldChar w:fldCharType="separate"/>
        </w:r>
        <w:r w:rsidR="00875CAA">
          <w:rPr>
            <w:noProof/>
          </w:rPr>
          <w:t>8</w:t>
        </w:r>
        <w:r>
          <w:fldChar w:fldCharType="end"/>
        </w:r>
      </w:p>
    </w:sdtContent>
  </w:sdt>
  <w:p w:rsidR="00AF1CAD" w:rsidRDefault="00AF1CA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02C" w:rsidRDefault="0009202C" w:rsidP="00057641">
    <w:pPr>
      <w:pStyle w:val="aa"/>
      <w:tabs>
        <w:tab w:val="clear" w:pos="4677"/>
        <w:tab w:val="center" w:pos="4679"/>
        <w:tab w:val="left" w:pos="5325"/>
        <w:tab w:val="left" w:pos="5565"/>
      </w:tabs>
      <w:jc w:val="center"/>
    </w:pPr>
  </w:p>
  <w:p w:rsidR="0009202C" w:rsidRDefault="0009202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5A4A"/>
    <w:multiLevelType w:val="hybridMultilevel"/>
    <w:tmpl w:val="D8082730"/>
    <w:lvl w:ilvl="0" w:tplc="C82E24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171534CC"/>
    <w:multiLevelType w:val="multilevel"/>
    <w:tmpl w:val="6B72561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644C46"/>
    <w:multiLevelType w:val="hybridMultilevel"/>
    <w:tmpl w:val="B9382FD6"/>
    <w:lvl w:ilvl="0" w:tplc="796A4E6C">
      <w:start w:val="1"/>
      <w:numFmt w:val="decimal"/>
      <w:lvlText w:val="%1."/>
      <w:lvlJc w:val="left"/>
      <w:pPr>
        <w:ind w:left="856" w:hanging="288"/>
        <w:jc w:val="left"/>
      </w:pPr>
      <w:rPr>
        <w:rFonts w:ascii="Times New Roman" w:eastAsia="Times New Roman" w:hAnsi="Times New Roman" w:cs="Times New Roman" w:hint="default"/>
        <w:spacing w:val="0"/>
        <w:w w:val="100"/>
        <w:sz w:val="24"/>
        <w:szCs w:val="24"/>
        <w:lang w:val="ru-RU" w:eastAsia="en-US" w:bidi="ar-SA"/>
      </w:rPr>
    </w:lvl>
    <w:lvl w:ilvl="1" w:tplc="05108F54">
      <w:numFmt w:val="bullet"/>
      <w:lvlText w:val="•"/>
      <w:lvlJc w:val="left"/>
      <w:pPr>
        <w:ind w:left="1828" w:hanging="288"/>
      </w:pPr>
      <w:rPr>
        <w:rFonts w:hint="default"/>
        <w:lang w:val="ru-RU" w:eastAsia="en-US" w:bidi="ar-SA"/>
      </w:rPr>
    </w:lvl>
    <w:lvl w:ilvl="2" w:tplc="FC50148E">
      <w:numFmt w:val="bullet"/>
      <w:lvlText w:val="•"/>
      <w:lvlJc w:val="left"/>
      <w:pPr>
        <w:ind w:left="2803" w:hanging="288"/>
      </w:pPr>
      <w:rPr>
        <w:rFonts w:hint="default"/>
        <w:lang w:val="ru-RU" w:eastAsia="en-US" w:bidi="ar-SA"/>
      </w:rPr>
    </w:lvl>
    <w:lvl w:ilvl="3" w:tplc="E9E4924E">
      <w:numFmt w:val="bullet"/>
      <w:lvlText w:val="•"/>
      <w:lvlJc w:val="left"/>
      <w:pPr>
        <w:ind w:left="3777" w:hanging="288"/>
      </w:pPr>
      <w:rPr>
        <w:rFonts w:hint="default"/>
        <w:lang w:val="ru-RU" w:eastAsia="en-US" w:bidi="ar-SA"/>
      </w:rPr>
    </w:lvl>
    <w:lvl w:ilvl="4" w:tplc="4F08763A">
      <w:numFmt w:val="bullet"/>
      <w:lvlText w:val="•"/>
      <w:lvlJc w:val="left"/>
      <w:pPr>
        <w:ind w:left="4752" w:hanging="288"/>
      </w:pPr>
      <w:rPr>
        <w:rFonts w:hint="default"/>
        <w:lang w:val="ru-RU" w:eastAsia="en-US" w:bidi="ar-SA"/>
      </w:rPr>
    </w:lvl>
    <w:lvl w:ilvl="5" w:tplc="FD52E9D4">
      <w:numFmt w:val="bullet"/>
      <w:lvlText w:val="•"/>
      <w:lvlJc w:val="left"/>
      <w:pPr>
        <w:ind w:left="5727" w:hanging="288"/>
      </w:pPr>
      <w:rPr>
        <w:rFonts w:hint="default"/>
        <w:lang w:val="ru-RU" w:eastAsia="en-US" w:bidi="ar-SA"/>
      </w:rPr>
    </w:lvl>
    <w:lvl w:ilvl="6" w:tplc="FEC69D8A">
      <w:numFmt w:val="bullet"/>
      <w:lvlText w:val="•"/>
      <w:lvlJc w:val="left"/>
      <w:pPr>
        <w:ind w:left="6701" w:hanging="288"/>
      </w:pPr>
      <w:rPr>
        <w:rFonts w:hint="default"/>
        <w:lang w:val="ru-RU" w:eastAsia="en-US" w:bidi="ar-SA"/>
      </w:rPr>
    </w:lvl>
    <w:lvl w:ilvl="7" w:tplc="2B68B90C">
      <w:numFmt w:val="bullet"/>
      <w:lvlText w:val="•"/>
      <w:lvlJc w:val="left"/>
      <w:pPr>
        <w:ind w:left="7676" w:hanging="288"/>
      </w:pPr>
      <w:rPr>
        <w:rFonts w:hint="default"/>
        <w:lang w:val="ru-RU" w:eastAsia="en-US" w:bidi="ar-SA"/>
      </w:rPr>
    </w:lvl>
    <w:lvl w:ilvl="8" w:tplc="A19C74F4">
      <w:numFmt w:val="bullet"/>
      <w:lvlText w:val="•"/>
      <w:lvlJc w:val="left"/>
      <w:pPr>
        <w:ind w:left="8651" w:hanging="288"/>
      </w:pPr>
      <w:rPr>
        <w:rFonts w:hint="default"/>
        <w:lang w:val="ru-RU" w:eastAsia="en-US" w:bidi="ar-SA"/>
      </w:rPr>
    </w:lvl>
  </w:abstractNum>
  <w:abstractNum w:abstractNumId="3" w15:restartNumberingAfterBreak="0">
    <w:nsid w:val="32507484"/>
    <w:multiLevelType w:val="hybridMultilevel"/>
    <w:tmpl w:val="58E81B74"/>
    <w:lvl w:ilvl="0" w:tplc="A64E9ED2">
      <w:start w:val="1"/>
      <w:numFmt w:val="decimal"/>
      <w:lvlText w:val="%1)"/>
      <w:lvlJc w:val="left"/>
      <w:pPr>
        <w:ind w:left="2893" w:hanging="360"/>
        <w:jc w:val="left"/>
      </w:pPr>
      <w:rPr>
        <w:rFonts w:ascii="Times New Roman" w:eastAsia="Times New Roman" w:hAnsi="Times New Roman" w:cs="Times New Roman" w:hint="default"/>
        <w:spacing w:val="0"/>
        <w:w w:val="100"/>
        <w:sz w:val="28"/>
        <w:szCs w:val="28"/>
        <w:lang w:val="ru-RU" w:eastAsia="en-US" w:bidi="ar-SA"/>
      </w:rPr>
    </w:lvl>
    <w:lvl w:ilvl="1" w:tplc="7CC2989C">
      <w:numFmt w:val="bullet"/>
      <w:lvlText w:val="•"/>
      <w:lvlJc w:val="left"/>
      <w:pPr>
        <w:ind w:left="3618" w:hanging="360"/>
      </w:pPr>
      <w:rPr>
        <w:rFonts w:hint="default"/>
        <w:lang w:val="ru-RU" w:eastAsia="en-US" w:bidi="ar-SA"/>
      </w:rPr>
    </w:lvl>
    <w:lvl w:ilvl="2" w:tplc="FF8EAAA2">
      <w:numFmt w:val="bullet"/>
      <w:lvlText w:val="•"/>
      <w:lvlJc w:val="left"/>
      <w:pPr>
        <w:ind w:left="4337" w:hanging="360"/>
      </w:pPr>
      <w:rPr>
        <w:rFonts w:hint="default"/>
        <w:lang w:val="ru-RU" w:eastAsia="en-US" w:bidi="ar-SA"/>
      </w:rPr>
    </w:lvl>
    <w:lvl w:ilvl="3" w:tplc="A05EE10A">
      <w:numFmt w:val="bullet"/>
      <w:lvlText w:val="•"/>
      <w:lvlJc w:val="left"/>
      <w:pPr>
        <w:ind w:left="5055" w:hanging="360"/>
      </w:pPr>
      <w:rPr>
        <w:rFonts w:hint="default"/>
        <w:lang w:val="ru-RU" w:eastAsia="en-US" w:bidi="ar-SA"/>
      </w:rPr>
    </w:lvl>
    <w:lvl w:ilvl="4" w:tplc="C34825A6">
      <w:numFmt w:val="bullet"/>
      <w:lvlText w:val="•"/>
      <w:lvlJc w:val="left"/>
      <w:pPr>
        <w:ind w:left="5774" w:hanging="360"/>
      </w:pPr>
      <w:rPr>
        <w:rFonts w:hint="default"/>
        <w:lang w:val="ru-RU" w:eastAsia="en-US" w:bidi="ar-SA"/>
      </w:rPr>
    </w:lvl>
    <w:lvl w:ilvl="5" w:tplc="DADCEDD2">
      <w:numFmt w:val="bullet"/>
      <w:lvlText w:val="•"/>
      <w:lvlJc w:val="left"/>
      <w:pPr>
        <w:ind w:left="6493" w:hanging="360"/>
      </w:pPr>
      <w:rPr>
        <w:rFonts w:hint="default"/>
        <w:lang w:val="ru-RU" w:eastAsia="en-US" w:bidi="ar-SA"/>
      </w:rPr>
    </w:lvl>
    <w:lvl w:ilvl="6" w:tplc="4B0A0E90">
      <w:numFmt w:val="bullet"/>
      <w:lvlText w:val="•"/>
      <w:lvlJc w:val="left"/>
      <w:pPr>
        <w:ind w:left="7211" w:hanging="360"/>
      </w:pPr>
      <w:rPr>
        <w:rFonts w:hint="default"/>
        <w:lang w:val="ru-RU" w:eastAsia="en-US" w:bidi="ar-SA"/>
      </w:rPr>
    </w:lvl>
    <w:lvl w:ilvl="7" w:tplc="F646831C">
      <w:numFmt w:val="bullet"/>
      <w:lvlText w:val="•"/>
      <w:lvlJc w:val="left"/>
      <w:pPr>
        <w:ind w:left="7930" w:hanging="360"/>
      </w:pPr>
      <w:rPr>
        <w:rFonts w:hint="default"/>
        <w:lang w:val="ru-RU" w:eastAsia="en-US" w:bidi="ar-SA"/>
      </w:rPr>
    </w:lvl>
    <w:lvl w:ilvl="8" w:tplc="40520366">
      <w:numFmt w:val="bullet"/>
      <w:lvlText w:val="•"/>
      <w:lvlJc w:val="left"/>
      <w:pPr>
        <w:ind w:left="8649" w:hanging="360"/>
      </w:pPr>
      <w:rPr>
        <w:rFonts w:hint="default"/>
        <w:lang w:val="ru-RU" w:eastAsia="en-US" w:bidi="ar-SA"/>
      </w:rPr>
    </w:lvl>
  </w:abstractNum>
  <w:abstractNum w:abstractNumId="4" w15:restartNumberingAfterBreak="0">
    <w:nsid w:val="53065A47"/>
    <w:multiLevelType w:val="hybridMultilevel"/>
    <w:tmpl w:val="004833F6"/>
    <w:lvl w:ilvl="0" w:tplc="E25A5B64">
      <w:start w:val="1"/>
      <w:numFmt w:val="decimal"/>
      <w:lvlText w:val="%1)"/>
      <w:lvlJc w:val="left"/>
      <w:pPr>
        <w:ind w:left="846" w:hanging="420"/>
        <w:jc w:val="right"/>
      </w:pPr>
      <w:rPr>
        <w:rFonts w:ascii="Times New Roman" w:eastAsia="Times New Roman" w:hAnsi="Times New Roman" w:cs="Times New Roman" w:hint="default"/>
        <w:w w:val="100"/>
        <w:sz w:val="24"/>
        <w:szCs w:val="24"/>
        <w:lang w:val="ru-RU" w:eastAsia="en-US" w:bidi="ar-SA"/>
      </w:rPr>
    </w:lvl>
    <w:lvl w:ilvl="1" w:tplc="75EA0D16">
      <w:numFmt w:val="bullet"/>
      <w:lvlText w:val="•"/>
      <w:lvlJc w:val="left"/>
      <w:pPr>
        <w:ind w:left="1314" w:hanging="420"/>
      </w:pPr>
      <w:rPr>
        <w:rFonts w:hint="default"/>
        <w:lang w:val="ru-RU" w:eastAsia="en-US" w:bidi="ar-SA"/>
      </w:rPr>
    </w:lvl>
    <w:lvl w:ilvl="2" w:tplc="7114827A">
      <w:numFmt w:val="bullet"/>
      <w:lvlText w:val="•"/>
      <w:lvlJc w:val="left"/>
      <w:pPr>
        <w:ind w:left="2289" w:hanging="420"/>
      </w:pPr>
      <w:rPr>
        <w:rFonts w:hint="default"/>
        <w:lang w:val="ru-RU" w:eastAsia="en-US" w:bidi="ar-SA"/>
      </w:rPr>
    </w:lvl>
    <w:lvl w:ilvl="3" w:tplc="2534A3B6">
      <w:numFmt w:val="bullet"/>
      <w:lvlText w:val="•"/>
      <w:lvlJc w:val="left"/>
      <w:pPr>
        <w:ind w:left="3263" w:hanging="420"/>
      </w:pPr>
      <w:rPr>
        <w:rFonts w:hint="default"/>
        <w:lang w:val="ru-RU" w:eastAsia="en-US" w:bidi="ar-SA"/>
      </w:rPr>
    </w:lvl>
    <w:lvl w:ilvl="4" w:tplc="1B980836">
      <w:numFmt w:val="bullet"/>
      <w:lvlText w:val="•"/>
      <w:lvlJc w:val="left"/>
      <w:pPr>
        <w:ind w:left="4238" w:hanging="420"/>
      </w:pPr>
      <w:rPr>
        <w:rFonts w:hint="default"/>
        <w:lang w:val="ru-RU" w:eastAsia="en-US" w:bidi="ar-SA"/>
      </w:rPr>
    </w:lvl>
    <w:lvl w:ilvl="5" w:tplc="500A1590">
      <w:numFmt w:val="bullet"/>
      <w:lvlText w:val="•"/>
      <w:lvlJc w:val="left"/>
      <w:pPr>
        <w:ind w:left="5213" w:hanging="420"/>
      </w:pPr>
      <w:rPr>
        <w:rFonts w:hint="default"/>
        <w:lang w:val="ru-RU" w:eastAsia="en-US" w:bidi="ar-SA"/>
      </w:rPr>
    </w:lvl>
    <w:lvl w:ilvl="6" w:tplc="BD06032E">
      <w:numFmt w:val="bullet"/>
      <w:lvlText w:val="•"/>
      <w:lvlJc w:val="left"/>
      <w:pPr>
        <w:ind w:left="6187" w:hanging="420"/>
      </w:pPr>
      <w:rPr>
        <w:rFonts w:hint="default"/>
        <w:lang w:val="ru-RU" w:eastAsia="en-US" w:bidi="ar-SA"/>
      </w:rPr>
    </w:lvl>
    <w:lvl w:ilvl="7" w:tplc="4C887C74">
      <w:numFmt w:val="bullet"/>
      <w:lvlText w:val="•"/>
      <w:lvlJc w:val="left"/>
      <w:pPr>
        <w:ind w:left="7162" w:hanging="420"/>
      </w:pPr>
      <w:rPr>
        <w:rFonts w:hint="default"/>
        <w:lang w:val="ru-RU" w:eastAsia="en-US" w:bidi="ar-SA"/>
      </w:rPr>
    </w:lvl>
    <w:lvl w:ilvl="8" w:tplc="D96481B4">
      <w:numFmt w:val="bullet"/>
      <w:lvlText w:val="•"/>
      <w:lvlJc w:val="left"/>
      <w:pPr>
        <w:ind w:left="8137" w:hanging="420"/>
      </w:pPr>
      <w:rPr>
        <w:rFonts w:hint="default"/>
        <w:lang w:val="ru-RU" w:eastAsia="en-US" w:bidi="ar-SA"/>
      </w:rPr>
    </w:lvl>
  </w:abstractNum>
  <w:abstractNum w:abstractNumId="5" w15:restartNumberingAfterBreak="0">
    <w:nsid w:val="561A67B2"/>
    <w:multiLevelType w:val="hybridMultilevel"/>
    <w:tmpl w:val="9530D888"/>
    <w:lvl w:ilvl="0" w:tplc="5A7A83AE">
      <w:start w:val="1"/>
      <w:numFmt w:val="decimal"/>
      <w:lvlText w:val="%1."/>
      <w:lvlJc w:val="left"/>
      <w:pPr>
        <w:ind w:left="1135" w:hanging="425"/>
      </w:pPr>
      <w:rPr>
        <w:rFonts w:ascii="Times New Roman" w:eastAsia="Times New Roman" w:hAnsi="Times New Roman" w:cs="Times New Roman" w:hint="default"/>
        <w:spacing w:val="0"/>
        <w:w w:val="100"/>
        <w:sz w:val="24"/>
        <w:szCs w:val="24"/>
        <w:lang w:val="ru-RU" w:eastAsia="en-US" w:bidi="ar-SA"/>
      </w:rPr>
    </w:lvl>
    <w:lvl w:ilvl="1" w:tplc="3702B734">
      <w:numFmt w:val="bullet"/>
      <w:lvlText w:val="•"/>
      <w:lvlJc w:val="left"/>
      <w:pPr>
        <w:ind w:left="2107" w:hanging="425"/>
      </w:pPr>
      <w:rPr>
        <w:rFonts w:hint="default"/>
        <w:lang w:val="ru-RU" w:eastAsia="en-US" w:bidi="ar-SA"/>
      </w:rPr>
    </w:lvl>
    <w:lvl w:ilvl="2" w:tplc="DE7E35BC">
      <w:numFmt w:val="bullet"/>
      <w:lvlText w:val="•"/>
      <w:lvlJc w:val="left"/>
      <w:pPr>
        <w:ind w:left="3082" w:hanging="425"/>
      </w:pPr>
      <w:rPr>
        <w:rFonts w:hint="default"/>
        <w:lang w:val="ru-RU" w:eastAsia="en-US" w:bidi="ar-SA"/>
      </w:rPr>
    </w:lvl>
    <w:lvl w:ilvl="3" w:tplc="CEF052FC">
      <w:numFmt w:val="bullet"/>
      <w:lvlText w:val="•"/>
      <w:lvlJc w:val="left"/>
      <w:pPr>
        <w:ind w:left="4056" w:hanging="425"/>
      </w:pPr>
      <w:rPr>
        <w:rFonts w:hint="default"/>
        <w:lang w:val="ru-RU" w:eastAsia="en-US" w:bidi="ar-SA"/>
      </w:rPr>
    </w:lvl>
    <w:lvl w:ilvl="4" w:tplc="DE5AB95E">
      <w:numFmt w:val="bullet"/>
      <w:lvlText w:val="•"/>
      <w:lvlJc w:val="left"/>
      <w:pPr>
        <w:ind w:left="5031" w:hanging="425"/>
      </w:pPr>
      <w:rPr>
        <w:rFonts w:hint="default"/>
        <w:lang w:val="ru-RU" w:eastAsia="en-US" w:bidi="ar-SA"/>
      </w:rPr>
    </w:lvl>
    <w:lvl w:ilvl="5" w:tplc="E04092D0">
      <w:numFmt w:val="bullet"/>
      <w:lvlText w:val="•"/>
      <w:lvlJc w:val="left"/>
      <w:pPr>
        <w:ind w:left="6006" w:hanging="425"/>
      </w:pPr>
      <w:rPr>
        <w:rFonts w:hint="default"/>
        <w:lang w:val="ru-RU" w:eastAsia="en-US" w:bidi="ar-SA"/>
      </w:rPr>
    </w:lvl>
    <w:lvl w:ilvl="6" w:tplc="C9D0E2E2">
      <w:numFmt w:val="bullet"/>
      <w:lvlText w:val="•"/>
      <w:lvlJc w:val="left"/>
      <w:pPr>
        <w:ind w:left="6980" w:hanging="425"/>
      </w:pPr>
      <w:rPr>
        <w:rFonts w:hint="default"/>
        <w:lang w:val="ru-RU" w:eastAsia="en-US" w:bidi="ar-SA"/>
      </w:rPr>
    </w:lvl>
    <w:lvl w:ilvl="7" w:tplc="95AEBD82">
      <w:numFmt w:val="bullet"/>
      <w:lvlText w:val="•"/>
      <w:lvlJc w:val="left"/>
      <w:pPr>
        <w:ind w:left="7955" w:hanging="425"/>
      </w:pPr>
      <w:rPr>
        <w:rFonts w:hint="default"/>
        <w:lang w:val="ru-RU" w:eastAsia="en-US" w:bidi="ar-SA"/>
      </w:rPr>
    </w:lvl>
    <w:lvl w:ilvl="8" w:tplc="B5201E7E">
      <w:numFmt w:val="bullet"/>
      <w:lvlText w:val="•"/>
      <w:lvlJc w:val="left"/>
      <w:pPr>
        <w:ind w:left="8930" w:hanging="425"/>
      </w:pPr>
      <w:rPr>
        <w:rFonts w:hint="default"/>
        <w:lang w:val="ru-RU" w:eastAsia="en-US" w:bidi="ar-SA"/>
      </w:rPr>
    </w:lvl>
  </w:abstractNum>
  <w:abstractNum w:abstractNumId="6" w15:restartNumberingAfterBreak="0">
    <w:nsid w:val="68AE2F3C"/>
    <w:multiLevelType w:val="hybridMultilevel"/>
    <w:tmpl w:val="2D6259EE"/>
    <w:lvl w:ilvl="0" w:tplc="4E3E0F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276443"/>
    <w:multiLevelType w:val="hybridMultilevel"/>
    <w:tmpl w:val="6C4AE8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B2"/>
    <w:rsid w:val="00057641"/>
    <w:rsid w:val="0008184C"/>
    <w:rsid w:val="0009202C"/>
    <w:rsid w:val="0009674F"/>
    <w:rsid w:val="000C7243"/>
    <w:rsid w:val="001006C6"/>
    <w:rsid w:val="00107676"/>
    <w:rsid w:val="001633AB"/>
    <w:rsid w:val="00165CA3"/>
    <w:rsid w:val="001A28CF"/>
    <w:rsid w:val="001A3EFC"/>
    <w:rsid w:val="001E6767"/>
    <w:rsid w:val="0020466F"/>
    <w:rsid w:val="002055E7"/>
    <w:rsid w:val="00231BFF"/>
    <w:rsid w:val="00251E16"/>
    <w:rsid w:val="00274BDB"/>
    <w:rsid w:val="00282EFE"/>
    <w:rsid w:val="002B7468"/>
    <w:rsid w:val="003105FC"/>
    <w:rsid w:val="003158EE"/>
    <w:rsid w:val="0032255B"/>
    <w:rsid w:val="003D35DA"/>
    <w:rsid w:val="003F73FA"/>
    <w:rsid w:val="004229C2"/>
    <w:rsid w:val="00444A2A"/>
    <w:rsid w:val="00464635"/>
    <w:rsid w:val="004A336A"/>
    <w:rsid w:val="004A48F9"/>
    <w:rsid w:val="004E36C7"/>
    <w:rsid w:val="005074F1"/>
    <w:rsid w:val="00514FCE"/>
    <w:rsid w:val="00537113"/>
    <w:rsid w:val="00542C62"/>
    <w:rsid w:val="00543368"/>
    <w:rsid w:val="00553797"/>
    <w:rsid w:val="00575B91"/>
    <w:rsid w:val="00582D88"/>
    <w:rsid w:val="00587BEA"/>
    <w:rsid w:val="005C28C8"/>
    <w:rsid w:val="005D2917"/>
    <w:rsid w:val="00605798"/>
    <w:rsid w:val="00607457"/>
    <w:rsid w:val="006206D7"/>
    <w:rsid w:val="006409A3"/>
    <w:rsid w:val="00645789"/>
    <w:rsid w:val="006556BE"/>
    <w:rsid w:val="00672353"/>
    <w:rsid w:val="006A19F1"/>
    <w:rsid w:val="006D33F1"/>
    <w:rsid w:val="006D4445"/>
    <w:rsid w:val="006D4566"/>
    <w:rsid w:val="006E1050"/>
    <w:rsid w:val="006E7447"/>
    <w:rsid w:val="00704501"/>
    <w:rsid w:val="00791884"/>
    <w:rsid w:val="00792EB4"/>
    <w:rsid w:val="007A0B0D"/>
    <w:rsid w:val="007B1A85"/>
    <w:rsid w:val="007E2CF7"/>
    <w:rsid w:val="00804093"/>
    <w:rsid w:val="00824DB2"/>
    <w:rsid w:val="00833674"/>
    <w:rsid w:val="00875CAA"/>
    <w:rsid w:val="008972C5"/>
    <w:rsid w:val="008B2213"/>
    <w:rsid w:val="008C63A5"/>
    <w:rsid w:val="00906140"/>
    <w:rsid w:val="00936CED"/>
    <w:rsid w:val="00957069"/>
    <w:rsid w:val="00960407"/>
    <w:rsid w:val="009A1C1E"/>
    <w:rsid w:val="009D1D78"/>
    <w:rsid w:val="009D39F1"/>
    <w:rsid w:val="009F1E77"/>
    <w:rsid w:val="00A256AA"/>
    <w:rsid w:val="00A357A5"/>
    <w:rsid w:val="00A3605F"/>
    <w:rsid w:val="00A73704"/>
    <w:rsid w:val="00AF1CAD"/>
    <w:rsid w:val="00B33833"/>
    <w:rsid w:val="00B66937"/>
    <w:rsid w:val="00B866F2"/>
    <w:rsid w:val="00B9039E"/>
    <w:rsid w:val="00BD6D6C"/>
    <w:rsid w:val="00C051FB"/>
    <w:rsid w:val="00C24F55"/>
    <w:rsid w:val="00C252F2"/>
    <w:rsid w:val="00CB59F8"/>
    <w:rsid w:val="00CD389A"/>
    <w:rsid w:val="00CE57C5"/>
    <w:rsid w:val="00D663BE"/>
    <w:rsid w:val="00D865F7"/>
    <w:rsid w:val="00DA4367"/>
    <w:rsid w:val="00E42855"/>
    <w:rsid w:val="00E64A48"/>
    <w:rsid w:val="00E82234"/>
    <w:rsid w:val="00EC665C"/>
    <w:rsid w:val="00F1238F"/>
    <w:rsid w:val="00F205E8"/>
    <w:rsid w:val="00F73E91"/>
    <w:rsid w:val="00F741C9"/>
    <w:rsid w:val="00F80220"/>
    <w:rsid w:val="00FA121D"/>
    <w:rsid w:val="00FB4ED4"/>
    <w:rsid w:val="00FF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68706-1638-43D3-992B-5C8968F0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81" w:right="44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02" w:right="106" w:firstLine="707"/>
      <w:jc w:val="both"/>
    </w:pPr>
  </w:style>
  <w:style w:type="paragraph" w:customStyle="1" w:styleId="TableParagraph">
    <w:name w:val="Table Paragraph"/>
    <w:basedOn w:val="a"/>
    <w:uiPriority w:val="1"/>
    <w:qFormat/>
    <w:pPr>
      <w:spacing w:line="302" w:lineRule="exact"/>
      <w:ind w:left="200"/>
      <w:jc w:val="center"/>
    </w:pPr>
  </w:style>
  <w:style w:type="character" w:styleId="a5">
    <w:name w:val="Hyperlink"/>
    <w:basedOn w:val="a0"/>
    <w:uiPriority w:val="99"/>
    <w:unhideWhenUsed/>
    <w:rsid w:val="00A357A5"/>
    <w:rPr>
      <w:color w:val="0000FF"/>
      <w:u w:val="single"/>
    </w:rPr>
  </w:style>
  <w:style w:type="paragraph" w:styleId="a6">
    <w:name w:val="Balloon Text"/>
    <w:basedOn w:val="a"/>
    <w:link w:val="a7"/>
    <w:uiPriority w:val="99"/>
    <w:semiHidden/>
    <w:unhideWhenUsed/>
    <w:rsid w:val="00672353"/>
    <w:rPr>
      <w:rFonts w:ascii="Segoe UI" w:hAnsi="Segoe UI" w:cs="Segoe UI"/>
      <w:sz w:val="18"/>
      <w:szCs w:val="18"/>
    </w:rPr>
  </w:style>
  <w:style w:type="character" w:customStyle="1" w:styleId="a7">
    <w:name w:val="Текст выноски Знак"/>
    <w:basedOn w:val="a0"/>
    <w:link w:val="a6"/>
    <w:uiPriority w:val="99"/>
    <w:semiHidden/>
    <w:rsid w:val="00672353"/>
    <w:rPr>
      <w:rFonts w:ascii="Segoe UI" w:eastAsia="Times New Roman" w:hAnsi="Segoe UI" w:cs="Segoe UI"/>
      <w:sz w:val="18"/>
      <w:szCs w:val="18"/>
      <w:lang w:val="ru-RU"/>
    </w:rPr>
  </w:style>
  <w:style w:type="paragraph" w:customStyle="1" w:styleId="ConsPlusNormal">
    <w:name w:val="ConsPlusNormal"/>
    <w:rsid w:val="00672353"/>
    <w:rPr>
      <w:rFonts w:ascii="Calibri" w:eastAsiaTheme="minorEastAsia" w:hAnsi="Calibri" w:cs="Calibri"/>
      <w:lang w:val="ru-RU" w:eastAsia="ru-RU"/>
    </w:rPr>
  </w:style>
  <w:style w:type="paragraph" w:customStyle="1" w:styleId="ConsPlusTitle">
    <w:name w:val="ConsPlusTitle"/>
    <w:rsid w:val="00672353"/>
    <w:rPr>
      <w:rFonts w:ascii="Calibri" w:eastAsiaTheme="minorEastAsia" w:hAnsi="Calibri" w:cs="Calibri"/>
      <w:b/>
      <w:lang w:val="ru-RU" w:eastAsia="ru-RU"/>
    </w:rPr>
  </w:style>
  <w:style w:type="paragraph" w:styleId="a8">
    <w:name w:val="Title"/>
    <w:basedOn w:val="a"/>
    <w:link w:val="a9"/>
    <w:uiPriority w:val="1"/>
    <w:qFormat/>
    <w:rsid w:val="00957069"/>
    <w:pPr>
      <w:ind w:left="344" w:right="109" w:hanging="5"/>
      <w:jc w:val="center"/>
    </w:pPr>
    <w:rPr>
      <w:b/>
      <w:bCs/>
      <w:sz w:val="28"/>
      <w:szCs w:val="28"/>
    </w:rPr>
  </w:style>
  <w:style w:type="character" w:customStyle="1" w:styleId="a9">
    <w:name w:val="Название Знак"/>
    <w:basedOn w:val="a0"/>
    <w:link w:val="a8"/>
    <w:uiPriority w:val="1"/>
    <w:rsid w:val="00957069"/>
    <w:rPr>
      <w:rFonts w:ascii="Times New Roman" w:eastAsia="Times New Roman" w:hAnsi="Times New Roman" w:cs="Times New Roman"/>
      <w:b/>
      <w:bCs/>
      <w:sz w:val="28"/>
      <w:szCs w:val="28"/>
      <w:lang w:val="ru-RU"/>
    </w:rPr>
  </w:style>
  <w:style w:type="paragraph" w:styleId="aa">
    <w:name w:val="header"/>
    <w:basedOn w:val="a"/>
    <w:link w:val="ab"/>
    <w:uiPriority w:val="99"/>
    <w:unhideWhenUsed/>
    <w:rsid w:val="00AF1CAD"/>
    <w:pPr>
      <w:tabs>
        <w:tab w:val="center" w:pos="4677"/>
        <w:tab w:val="right" w:pos="9355"/>
      </w:tabs>
    </w:pPr>
  </w:style>
  <w:style w:type="character" w:customStyle="1" w:styleId="ab">
    <w:name w:val="Верхний колонтитул Знак"/>
    <w:basedOn w:val="a0"/>
    <w:link w:val="aa"/>
    <w:uiPriority w:val="99"/>
    <w:rsid w:val="00AF1CAD"/>
    <w:rPr>
      <w:rFonts w:ascii="Times New Roman" w:eastAsia="Times New Roman" w:hAnsi="Times New Roman" w:cs="Times New Roman"/>
      <w:lang w:val="ru-RU"/>
    </w:rPr>
  </w:style>
  <w:style w:type="paragraph" w:styleId="ac">
    <w:name w:val="footer"/>
    <w:basedOn w:val="a"/>
    <w:link w:val="ad"/>
    <w:uiPriority w:val="99"/>
    <w:unhideWhenUsed/>
    <w:rsid w:val="00AF1CAD"/>
    <w:pPr>
      <w:tabs>
        <w:tab w:val="center" w:pos="4677"/>
        <w:tab w:val="right" w:pos="9355"/>
      </w:tabs>
    </w:pPr>
  </w:style>
  <w:style w:type="character" w:customStyle="1" w:styleId="ad">
    <w:name w:val="Нижний колонтитул Знак"/>
    <w:basedOn w:val="a0"/>
    <w:link w:val="ac"/>
    <w:uiPriority w:val="99"/>
    <w:rsid w:val="00AF1CAD"/>
    <w:rPr>
      <w:rFonts w:ascii="Times New Roman" w:eastAsia="Times New Roman" w:hAnsi="Times New Roman" w:cs="Times New Roman"/>
      <w:lang w:val="ru-RU"/>
    </w:rPr>
  </w:style>
  <w:style w:type="table" w:styleId="ae">
    <w:name w:val="Table Grid"/>
    <w:basedOn w:val="a1"/>
    <w:uiPriority w:val="39"/>
    <w:rsid w:val="0009674F"/>
    <w:pPr>
      <w:widowControl/>
      <w:autoSpaceDE/>
      <w:autoSpaceDN/>
    </w:pPr>
    <w:rPr>
      <w:rFonts w:ascii="Times New Roman" w:hAnsi="Times New Roman" w:cs="Times New Roman"/>
      <w:bCs/>
      <w:sz w:val="28"/>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consultantplus://offline/ref=A09A433D64EE17FB47ED6802A2B37D0B793B0CF671BBA3EE39997DF236DEC8FD876EDC52755DCB3223F7E4257DG1k9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D24CE6E209F556146356B4A190E64DD030AA7C00A53640907DA1825D4ADC5C5D19869A0DFE76AA1A621962CA2E15B761A581355F6E519B3DYDrE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09A433D64EE17FB47ED690CB7B37D0B7E3706F17CBCA3EE39997DF236DEC8FD876EDC52755DCB3223F7E4257DG1k9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CE6E209F556146356B4A190E64DD030AA7C00A53640907DA1825D4ADC5C5D19869A0DFE76AA1A621962CA2E15B761A581355F6E519B3DYDrEH" TargetMode="External"/><Relationship Id="rId5" Type="http://schemas.openxmlformats.org/officeDocument/2006/relationships/footnotes" Target="footnotes.xml"/><Relationship Id="rId15" Type="http://schemas.openxmlformats.org/officeDocument/2006/relationships/hyperlink" Target="consultantplus://offline/ref=A09A433D64EE17FB47ED6802A2B37D0B793B0CF671BBA3EE39997DF236DEC8FD876EDC52755DCB3223F7E4257DG1k9J"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A09A433D64EE17FB47ED6802A2B37D0B793B0CF671BBA3EE39997DF236DEC8FD876EDC52755DCB3223F7E4257DG1k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3100</Words>
  <Characters>17676</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________________№ _____________</vt:lpstr>
    </vt:vector>
  </TitlesOfParts>
  <Company/>
  <LinksUpToDate>false</LinksUpToDate>
  <CharactersWithSpaces>20735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Шмелев Сергей Николаевич</dc:creator>
  <cp:lastModifiedBy>Татьяна Побежимова</cp:lastModifiedBy>
  <cp:revision>22</cp:revision>
  <cp:lastPrinted>2025-10-01T12:04:00Z</cp:lastPrinted>
  <dcterms:created xsi:type="dcterms:W3CDTF">2025-08-12T08:34:00Z</dcterms:created>
  <dcterms:modified xsi:type="dcterms:W3CDTF">2025-10-08T12:56:00Z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2016</vt:lpwstr>
  </property>
  <property fmtid="{D5CDD505-2E9C-101B-9397-08002B2CF9AE}" pid="4" name="LastSaved">
    <vt:filetime>2023-07-24T00:00:00Z</vt:filetime>
  </property>
</Properties>
</file>