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40" w:rsidRPr="00A40F40" w:rsidRDefault="00A40F40" w:rsidP="00A40F40">
      <w:pPr>
        <w:spacing w:after="160" w:line="240" w:lineRule="auto"/>
        <w:ind w:left="142"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</w:t>
      </w:r>
      <w:r w:rsidRPr="00A40F4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3A7A2D8C" wp14:editId="7C3218B7">
            <wp:extent cx="754380" cy="843280"/>
            <wp:effectExtent l="0" t="0" r="762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Pr="00A40F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</w:t>
      </w:r>
    </w:p>
    <w:p w:rsidR="00A40F40" w:rsidRPr="00A40F40" w:rsidRDefault="00A40F40" w:rsidP="00A40F40">
      <w:pPr>
        <w:spacing w:after="0" w:line="240" w:lineRule="auto"/>
        <w:ind w:left="142"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0F40" w:rsidRPr="00A40F40" w:rsidRDefault="00A40F40" w:rsidP="00A40F40">
      <w:pPr>
        <w:spacing w:after="120" w:line="240" w:lineRule="auto"/>
        <w:ind w:left="142" w:right="28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0F4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A40F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СОВЕТ ДЕПУТАТОВ ГОРОДСКОГО ОКРУГА ЭЛЕКТРОСТАЛЬ     </w:t>
      </w:r>
    </w:p>
    <w:p w:rsidR="00A40F40" w:rsidRPr="00A40F40" w:rsidRDefault="00A40F40" w:rsidP="00A40F40">
      <w:pPr>
        <w:spacing w:after="120" w:line="240" w:lineRule="auto"/>
        <w:ind w:left="142" w:right="28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0F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МОСКОВСКОЙ   ОБЛАСТИ</w:t>
      </w:r>
    </w:p>
    <w:p w:rsidR="00A40F40" w:rsidRDefault="00E64384" w:rsidP="00E64384">
      <w:pPr>
        <w:spacing w:after="160" w:line="240" w:lineRule="auto"/>
        <w:ind w:left="142" w:right="282"/>
        <w:jc w:val="center"/>
        <w:rPr>
          <w:rFonts w:ascii="Times New Roman" w:eastAsiaTheme="minorHAnsi" w:hAnsi="Times New Roman" w:cs="Times New Roman"/>
          <w:sz w:val="44"/>
          <w:szCs w:val="44"/>
          <w:lang w:eastAsia="en-US"/>
        </w:rPr>
      </w:pPr>
      <w:r>
        <w:rPr>
          <w:rFonts w:ascii="Times New Roman" w:eastAsiaTheme="minorHAnsi" w:hAnsi="Times New Roman" w:cs="Times New Roman"/>
          <w:sz w:val="44"/>
          <w:szCs w:val="44"/>
          <w:lang w:eastAsia="en-US"/>
        </w:rPr>
        <w:t>РЕШЕНИ</w:t>
      </w:r>
      <w:r w:rsidR="00A40F40" w:rsidRPr="00E64384">
        <w:rPr>
          <w:rFonts w:ascii="Times New Roman" w:eastAsiaTheme="minorHAnsi" w:hAnsi="Times New Roman" w:cs="Times New Roman"/>
          <w:sz w:val="44"/>
          <w:szCs w:val="44"/>
          <w:lang w:eastAsia="en-US"/>
        </w:rPr>
        <w:t>Е</w:t>
      </w:r>
    </w:p>
    <w:p w:rsidR="00E64384" w:rsidRPr="00E64384" w:rsidRDefault="00E64384" w:rsidP="00E64384">
      <w:pPr>
        <w:spacing w:after="160" w:line="240" w:lineRule="auto"/>
        <w:ind w:left="142" w:right="282"/>
        <w:jc w:val="center"/>
        <w:rPr>
          <w:rFonts w:ascii="Times New Roman" w:eastAsiaTheme="minorHAnsi" w:hAnsi="Times New Roman" w:cs="Times New Roman"/>
          <w:sz w:val="44"/>
          <w:szCs w:val="44"/>
          <w:lang w:eastAsia="en-US"/>
        </w:rPr>
      </w:pPr>
    </w:p>
    <w:p w:rsidR="00A40F40" w:rsidRPr="00E64384" w:rsidRDefault="00E64384" w:rsidP="00E64384">
      <w:pPr>
        <w:spacing w:after="160" w:line="240" w:lineRule="exact"/>
        <w:ind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A40F40" w:rsidRPr="00E643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 </w:t>
      </w:r>
      <w:r w:rsidRPr="00E64384">
        <w:rPr>
          <w:rFonts w:ascii="Times New Roman" w:eastAsiaTheme="minorHAnsi" w:hAnsi="Times New Roman" w:cs="Times New Roman"/>
          <w:sz w:val="24"/>
          <w:szCs w:val="24"/>
          <w:lang w:eastAsia="en-US"/>
        </w:rPr>
        <w:t>27.03.2025 № 443/63</w:t>
      </w:r>
    </w:p>
    <w:p w:rsidR="00A40F40" w:rsidRPr="00E64384" w:rsidRDefault="00E64384" w:rsidP="00E64384">
      <w:pPr>
        <w:spacing w:after="0" w:line="240" w:lineRule="exact"/>
        <w:ind w:right="595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внесении изменений в Устав </w:t>
      </w:r>
      <w:r w:rsidR="00A40F40"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 </w:t>
      </w:r>
      <w:r w:rsidR="00A40F40"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Электросталь Московской области</w:t>
      </w:r>
    </w:p>
    <w:p w:rsidR="00A40F40" w:rsidRDefault="00A40F40" w:rsidP="00E64384">
      <w:pPr>
        <w:tabs>
          <w:tab w:val="left" w:pos="1260"/>
        </w:tabs>
        <w:spacing w:after="0" w:line="240" w:lineRule="auto"/>
        <w:ind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4384" w:rsidRPr="00A40F40" w:rsidRDefault="00E64384" w:rsidP="00E64384">
      <w:pPr>
        <w:tabs>
          <w:tab w:val="left" w:pos="1260"/>
        </w:tabs>
        <w:spacing w:after="0" w:line="240" w:lineRule="auto"/>
        <w:ind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в целях избрания депутатов Совета депутатов городского округа Электросталь Московской области на основе всеобщего равного и прямого избирательного права, учитывая заключение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 и (или) дополнений в Устав городского округа Электросталь Московской области  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13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03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Совет депутатов городского округа Электросталь Московской области   РЕШИЛ :       </w:t>
      </w:r>
    </w:p>
    <w:p w:rsidR="00A40F40" w:rsidRPr="00A40F40" w:rsidRDefault="00A40F40" w:rsidP="00A40F40">
      <w:pPr>
        <w:tabs>
          <w:tab w:val="left" w:pos="1260"/>
        </w:tabs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69/15, от 15.12.2022 № 195/35, от 27.04.2023 № 236/39, от 24.08.2023 № 267/42, от 31.01.2024 № 320/48, от 31.10.2024 № 373/56, от 19.12.2024 № 405/58), следующие  изменения: 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1.1. Статью </w:t>
      </w:r>
      <w:proofErr w:type="gramStart"/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12  изложить</w:t>
      </w:r>
      <w:proofErr w:type="gramEnd"/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следующей редакции: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</w:t>
      </w:r>
      <w:proofErr w:type="gramStart"/>
      <w:r w:rsidRPr="00A40F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 Статья</w:t>
      </w:r>
      <w:proofErr w:type="gramEnd"/>
      <w:r w:rsidRPr="00A40F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12. Муниципальные выборы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1. Муниципальные выборы проводятся в целях избрания депутатов Совета депутатов городского округа на основе всеобщего равного и прямого избирательного права при тайном голосовании.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F40">
        <w:rPr>
          <w:rFonts w:ascii="Times New Roman" w:eastAsia="Times New Roman" w:hAnsi="Times New Roman" w:cs="Times New Roman"/>
          <w:sz w:val="24"/>
          <w:szCs w:val="24"/>
        </w:rPr>
        <w:t xml:space="preserve">         2. Муниципальные выборы проводятся по многомандатным избирательным округам, образуемым на территории городского округа.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Муниципальные выборы назначаются Советом депутатов городского округа. </w:t>
      </w:r>
    </w:p>
    <w:p w:rsidR="00A40F40" w:rsidRPr="00A40F40" w:rsidRDefault="006D6C5D" w:rsidP="006D6C5D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40F40" w:rsidRPr="00A40F40">
        <w:rPr>
          <w:rFonts w:ascii="Times New Roman" w:eastAsia="Times New Roman" w:hAnsi="Times New Roman" w:cs="Times New Roman"/>
          <w:sz w:val="24"/>
          <w:szCs w:val="24"/>
        </w:rPr>
        <w:t xml:space="preserve">Решение о назначении муниципальных выборов должно быть принято не ранее чем за 90 дней и не позднее чем за 80 дней до дня голосования. </w:t>
      </w:r>
      <w:r w:rsidR="00A40F40" w:rsidRPr="00A40F40">
        <w:rPr>
          <w:rFonts w:ascii="Times New Roman" w:eastAsia="Times New Roman" w:hAnsi="Times New Roman" w:cs="Times New Roman"/>
          <w:bCs/>
          <w:sz w:val="24"/>
          <w:szCs w:val="24"/>
        </w:rPr>
        <w:t>Решение о назначении выборов</w:t>
      </w:r>
      <w:r w:rsidR="00A40F40" w:rsidRPr="00A40F40">
        <w:rPr>
          <w:rFonts w:ascii="Times New Roman" w:eastAsia="Times New Roman" w:hAnsi="Times New Roman" w:cs="Times New Roman"/>
          <w:sz w:val="24"/>
          <w:szCs w:val="24"/>
        </w:rPr>
        <w:t xml:space="preserve"> подлежит официальному опубликованию в средствах массовой информации не позднее чем через пять </w:t>
      </w:r>
      <w:r w:rsidR="00A40F40" w:rsidRPr="00A40F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дней со дня его принятия. При назначении досрочных выборов сроки, указанные в настоящем пункте, а также сроки осуществления иных избирательных действий могут быть сокращены, но не более чем на одну треть. 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случаях, установленных федеральным законом, муниципальные выборы назначаются соответствующей избирательной комиссией или судом.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 в соответствии с ним законом Московской области. Виды избирательных систем, которые могут применяться при проведении муниципальных выборов, и порядок их применения, устанавливаются законом Московской области в соответствии Федеральным законом от 06.10 2023 № 131-ФЗ «Об общих принципах организации местного самоуправления в Российской Федерации» и другими федеральными законами. В соответствии с установленными законом Московской области видами избирательных систем, настоящим Уставом определяется избирательная система, которая применяется при проведении муниципальных выборов в городском округе. 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5. Итоги муниципальных выборов подлежат официальному опубликованию (обнародованию).».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Часть 1 статьи 22 изложить в следующей редакции:  </w:t>
      </w:r>
    </w:p>
    <w:p w:rsidR="006D6C5D" w:rsidRDefault="00A40F40" w:rsidP="006D6C5D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6D6C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«1. Совет депутатов городского округа является представительным органом городского округа, состоящим из депутатов, избираемых на муниципальных выборах на основе всеобщего равного и прямого избирательного права при тайном голосовании.       </w:t>
      </w:r>
    </w:p>
    <w:p w:rsidR="006D6C5D" w:rsidRDefault="006D6C5D" w:rsidP="006D6C5D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Совет депутатов городского округа состоит из 25 депутатов, избранных по пяти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пятимандатным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избирательным округам, образуемым на территории городского округа. </w:t>
      </w:r>
    </w:p>
    <w:p w:rsidR="006D6C5D" w:rsidRDefault="006D6C5D" w:rsidP="006D6C5D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Срок полномочий Совета депутатов городского округа составляет пять лет.».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6D6C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 w:rsidRPr="00A40F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области 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Конституции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3. После государственной регистрации изменений, внесенных в Устав городского округа Электросталь Московской области,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A40F4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www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A40F4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electrostal</w:t>
      </w:r>
      <w:proofErr w:type="spellEnd"/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A40F4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Установить, что настоящее решение вступает в силу после его государственной регистрации и </w:t>
      </w:r>
      <w:proofErr w:type="gramStart"/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официального  опубликования</w:t>
      </w:r>
      <w:proofErr w:type="gramEnd"/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6D6C5D" w:rsidRDefault="006D6C5D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6C5D" w:rsidRDefault="006D6C5D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6C5D" w:rsidRDefault="006D6C5D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Совета депутатов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округа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</w:t>
      </w:r>
      <w:r w:rsidR="006D6C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О. И. Мироничев</w:t>
      </w:r>
    </w:p>
    <w:p w:rsidR="006D6C5D" w:rsidRDefault="006D6C5D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6C5D" w:rsidRDefault="006D6C5D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6C5D" w:rsidRDefault="006D6C5D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E535D" w:rsidRDefault="00DE535D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городского округа                                                                                    </w:t>
      </w:r>
      <w:r w:rsidR="006D6C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И. Ю. Волкова </w:t>
      </w:r>
    </w:p>
    <w:p w:rsidR="00A40F40" w:rsidRPr="00A40F40" w:rsidRDefault="00A40F40" w:rsidP="00A40F40">
      <w:pPr>
        <w:spacing w:after="160" w:line="256" w:lineRule="auto"/>
        <w:rPr>
          <w:rFonts w:ascii="Times New Roman" w:eastAsiaTheme="minorHAnsi" w:hAnsi="Times New Roman"/>
          <w:sz w:val="24"/>
          <w:lang w:eastAsia="en-US"/>
        </w:rPr>
      </w:pPr>
    </w:p>
    <w:p w:rsidR="00DE535D" w:rsidRDefault="00DE535D" w:rsidP="006D6C5D">
      <w:pPr>
        <w:spacing w:after="48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DE535D" w:rsidSect="006D6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86"/>
    <w:rsid w:val="001F5756"/>
    <w:rsid w:val="00326DEB"/>
    <w:rsid w:val="004C38A8"/>
    <w:rsid w:val="006D6C5D"/>
    <w:rsid w:val="00A40F40"/>
    <w:rsid w:val="00BF1366"/>
    <w:rsid w:val="00DE535D"/>
    <w:rsid w:val="00E17E86"/>
    <w:rsid w:val="00E6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869E5-85D5-451F-8D29-6CB6A8BA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8</cp:revision>
  <dcterms:created xsi:type="dcterms:W3CDTF">2025-03-20T06:39:00Z</dcterms:created>
  <dcterms:modified xsi:type="dcterms:W3CDTF">2025-04-01T08:13:00Z</dcterms:modified>
</cp:coreProperties>
</file>