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>Межрайонной природоохранной прокуратурой Московской области проведен анализ состояния законности при исполнении требований федерального законодательства в сфере охраны окружающей среды</w:t>
      </w:r>
      <w:r>
        <w:rPr>
          <w:rFonts w:cs="Times New Roman" w:ascii="Times New Roman" w:hAnsi="Times New Roman"/>
          <w:b/>
          <w:bCs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Установлено, что на полигоне твердых коммунальных отходов, расположенном на территории Московской области, отнесенного к объектам, оказывающим негативное воздействие на окружающую среду </w:t>
      </w:r>
      <w:r>
        <w:rPr>
          <w:rFonts w:cs="Times New Roman" w:ascii="Times New Roman" w:hAnsi="Times New Roman"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sz w:val="28"/>
          <w:szCs w:val="28"/>
        </w:rPr>
        <w:t xml:space="preserve"> категории, </w:t>
        <w:br/>
        <w:t xml:space="preserve">с 2022 года осуществляется биологический этап рекультивации. На данном этапе прогнозируется образование в том числе отхода IV класса опасности – фильтрата, для </w:t>
      </w:r>
      <w:r>
        <w:rPr>
          <w:rFonts w:ascii="Times New Roman" w:hAnsi="Times New Roman"/>
          <w:sz w:val="28"/>
        </w:rPr>
        <w:t xml:space="preserve">обезвреживания которого предусмотрено использование обратноосмотической установки глубокой очистки и обессоливания. 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п. 30 ч. 1 ст. 12 Федерального закона от 04.05.2011 </w:t>
      </w:r>
      <w:r>
        <w:rPr/>
        <w:br/>
      </w:r>
      <w:r>
        <w:rPr>
          <w:rFonts w:ascii="Times New Roman" w:hAnsi="Times New Roman"/>
          <w:sz w:val="28"/>
        </w:rPr>
        <w:t>№ 99-ФЗ «О лицензировании отдельных видов деятельности», деятельность по сбору, транспортированию, обработке, утилизации, обезвреживанию отходов I - IV классов опасности подлежит лицензированию.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Проверка показала, что у организации, эксплуатирующий вышеуказанный объект, право на осуществление лицензируемой деятельности по обращению отходов отсутствует, что свидетельствует о неисполнении требований действующего законодательства.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Учитывая изложенное, межрайонной природоохранной прокуратурой Московской области директору эксплуатирующей организации внесено представление, которое рассмотрено и удовлетворено, вместе с тем конкретных действий, направленных на устранение выявленных нарушений закона не принято, вследствие чего прокуратурой подано исковое заявление в суд общей юрисдикции о </w:t>
      </w:r>
      <w:r>
        <w:rPr>
          <w:rFonts w:ascii="Times New Roman" w:hAnsi="Times New Roman"/>
          <w:sz w:val="28"/>
        </w:rPr>
        <w:t xml:space="preserve">возложении на </w:t>
      </w:r>
      <w:r>
        <w:rPr>
          <w:rFonts w:ascii="Times New Roman" w:hAnsi="Times New Roman"/>
          <w:sz w:val="28"/>
        </w:rPr>
        <w:t>эксплуатирующ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 xml:space="preserve"> организаци</w:t>
      </w:r>
      <w:r>
        <w:rPr>
          <w:rFonts w:ascii="Times New Roman" w:hAnsi="Times New Roman"/>
          <w:sz w:val="28"/>
        </w:rPr>
        <w:t xml:space="preserve">ю обязанности </w:t>
      </w:r>
      <w:r>
        <w:rPr>
          <w:rFonts w:ascii="Times New Roman" w:hAnsi="Times New Roman"/>
          <w:sz w:val="28"/>
        </w:rPr>
        <w:t xml:space="preserve">получить лицензию на сбор, обработку и обезвреживание отходов и обеспечить эксплуатацию полигона в соответствии с полученной лицензией.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Исковое заявление находится на рассмотрении.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LibreOffice/7.6.2.1$Windows_X86_64 LibreOffice_project/56f7684011345957bbf33a7ee678afaf4d2ba333</Application>
  <AppVersion>15.0000</AppVersion>
  <Pages>1</Pages>
  <Words>199</Words>
  <Characters>1558</Characters>
  <CharactersWithSpaces>1757</CharactersWithSpaces>
  <Paragraphs>6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2025-07-30T09:52:00Z</dcterms:created>
  <dc:creator>Савин Вадим Алексеевич</dc:creator>
  <dc:description/>
  <dc:language>ru-RU</dc:language>
  <cp:lastModifiedBy/>
  <dcterms:modified xsi:type="dcterms:W3CDTF">2025-07-30T14:46:41Z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