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365" w:rsidRDefault="007B3C12" w:rsidP="007B3C12">
      <w:pPr>
        <w:jc w:val="center"/>
        <w:rPr>
          <w:rFonts w:ascii="Times New Roman" w:hAnsi="Times New Roman" w:cs="Times New Roman"/>
          <w:sz w:val="28"/>
          <w:szCs w:val="28"/>
        </w:rPr>
      </w:pPr>
      <w:r w:rsidRPr="007B3C12">
        <w:rPr>
          <w:rFonts w:ascii="Times New Roman" w:hAnsi="Times New Roman" w:cs="Times New Roman"/>
          <w:sz w:val="28"/>
          <w:szCs w:val="28"/>
        </w:rPr>
        <w:t>Изъятое у коррупционеров жилье будет выставляться на торги</w:t>
      </w:r>
    </w:p>
    <w:p w:rsidR="007B3C12" w:rsidRDefault="007B3C12" w:rsidP="007B3C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05475" cy="3958764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tEXUU2DfT1ZpZtC8at7iREEeY0AYyzX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9901" cy="3968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3C12" w:rsidRPr="007B3C12" w:rsidRDefault="007B3C12" w:rsidP="007B3C12">
      <w:pPr>
        <w:rPr>
          <w:rFonts w:ascii="Times New Roman" w:hAnsi="Times New Roman" w:cs="Times New Roman"/>
          <w:sz w:val="24"/>
          <w:szCs w:val="24"/>
        </w:rPr>
      </w:pPr>
      <w:r w:rsidRPr="007B3C12">
        <w:rPr>
          <w:rFonts w:ascii="Times New Roman" w:hAnsi="Times New Roman" w:cs="Times New Roman"/>
          <w:sz w:val="24"/>
          <w:szCs w:val="24"/>
        </w:rPr>
        <w:t>В Госдуму внесен правительственный законопроект, которым вводятся новые правила реализации жилых помещений, конфискованных или обращенных в доход государства по коррупционным делам.</w:t>
      </w:r>
    </w:p>
    <w:p w:rsidR="007B3C12" w:rsidRPr="007B3C12" w:rsidRDefault="007B3C12" w:rsidP="007B3C12">
      <w:pPr>
        <w:rPr>
          <w:rFonts w:ascii="Times New Roman" w:hAnsi="Times New Roman" w:cs="Times New Roman"/>
          <w:sz w:val="24"/>
          <w:szCs w:val="24"/>
        </w:rPr>
      </w:pPr>
    </w:p>
    <w:p w:rsidR="007B3C12" w:rsidRPr="007B3C12" w:rsidRDefault="007B3C12" w:rsidP="007B3C12">
      <w:pPr>
        <w:rPr>
          <w:rFonts w:ascii="Times New Roman" w:hAnsi="Times New Roman" w:cs="Times New Roman"/>
          <w:sz w:val="24"/>
          <w:szCs w:val="24"/>
        </w:rPr>
      </w:pPr>
      <w:r w:rsidRPr="007B3C12">
        <w:rPr>
          <w:rFonts w:ascii="Times New Roman" w:hAnsi="Times New Roman" w:cs="Times New Roman"/>
          <w:sz w:val="24"/>
          <w:szCs w:val="24"/>
        </w:rPr>
        <w:t>Поправками предусматривается, что изъятые у коррупционеров в доход государства жилые помещения определенной категории подлежат продаже на аукционе. В соответствии с положениями законопроекта возмездному отчуждению подлежит жилье, стоимость которого на вторичном рынке превышает в два и более раза определенную денежную сумму. Ее размер предлагается определять исходя из общей площади изъятого помещения, умноженной на показатель средней рыночной стоимости 1 кв. м жилья по соответствующему региону.</w:t>
      </w:r>
    </w:p>
    <w:p w:rsidR="007B3C12" w:rsidRPr="007B3C12" w:rsidRDefault="007B3C12" w:rsidP="007B3C1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B3C12" w:rsidRPr="007B3C12" w:rsidRDefault="007B3C12" w:rsidP="007B3C12">
      <w:pPr>
        <w:rPr>
          <w:rFonts w:ascii="Times New Roman" w:hAnsi="Times New Roman" w:cs="Times New Roman"/>
          <w:sz w:val="24"/>
          <w:szCs w:val="24"/>
        </w:rPr>
      </w:pPr>
      <w:r w:rsidRPr="007B3C12">
        <w:rPr>
          <w:rFonts w:ascii="Times New Roman" w:hAnsi="Times New Roman" w:cs="Times New Roman"/>
          <w:sz w:val="24"/>
          <w:szCs w:val="24"/>
        </w:rPr>
        <w:t>Предусмотрено, что жилые помещения подлежат приватизации, если они поступили в государственный жилищный фонд после дня вступления в силу законопроекта, а также поступили в государственный жилищный фонд ранее, но не предоставлены гражданам по договору социального найма на день вступления в силу законопроекта.</w:t>
      </w:r>
    </w:p>
    <w:p w:rsidR="007B3C12" w:rsidRPr="007B3C12" w:rsidRDefault="007B3C12" w:rsidP="007B3C12">
      <w:pPr>
        <w:rPr>
          <w:rFonts w:ascii="Times New Roman" w:hAnsi="Times New Roman" w:cs="Times New Roman"/>
          <w:sz w:val="24"/>
          <w:szCs w:val="24"/>
        </w:rPr>
      </w:pPr>
    </w:p>
    <w:p w:rsidR="007B3C12" w:rsidRPr="007B3C12" w:rsidRDefault="007B3C12" w:rsidP="007B3C12">
      <w:pPr>
        <w:rPr>
          <w:rFonts w:ascii="Times New Roman" w:hAnsi="Times New Roman" w:cs="Times New Roman"/>
          <w:sz w:val="24"/>
          <w:szCs w:val="24"/>
        </w:rPr>
      </w:pPr>
      <w:r w:rsidRPr="007B3C12">
        <w:rPr>
          <w:rFonts w:ascii="Times New Roman" w:hAnsi="Times New Roman" w:cs="Times New Roman"/>
          <w:sz w:val="24"/>
          <w:szCs w:val="24"/>
        </w:rPr>
        <w:t>Как указано в пояснительной записке, в настоящее время в казне Российской Федерации находится 140 объектов жилого фонда, конфискованных либо обращенных в госсобственность. Из них 32 объекта относятся к предусмотренной законопроектом категории жилья.</w:t>
      </w:r>
    </w:p>
    <w:sectPr w:rsidR="007B3C12" w:rsidRPr="007B3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2F6"/>
    <w:rsid w:val="00166365"/>
    <w:rsid w:val="007B3C12"/>
    <w:rsid w:val="0082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BC87A9-222D-482D-884C-64B376411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Емелина</dc:creator>
  <cp:keywords/>
  <dc:description/>
  <cp:lastModifiedBy>Юлия Емелина</cp:lastModifiedBy>
  <cp:revision>2</cp:revision>
  <dcterms:created xsi:type="dcterms:W3CDTF">2023-03-17T12:01:00Z</dcterms:created>
  <dcterms:modified xsi:type="dcterms:W3CDTF">2023-03-17T12:02:00Z</dcterms:modified>
</cp:coreProperties>
</file>