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8B4" w:rsidRDefault="00A328B4" w:rsidP="00A328B4">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328B4" w:rsidRPr="00537687" w:rsidRDefault="00A328B4" w:rsidP="00A328B4">
      <w:pPr>
        <w:ind w:left="-1560" w:right="-567" w:firstLine="1701"/>
        <w:rPr>
          <w:b/>
        </w:rPr>
      </w:pPr>
      <w:r w:rsidRPr="00537687">
        <w:tab/>
      </w:r>
      <w:r w:rsidRPr="00537687">
        <w:tab/>
      </w:r>
    </w:p>
    <w:p w:rsidR="00A328B4" w:rsidRDefault="00A328B4" w:rsidP="00A328B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328B4" w:rsidRPr="00FC1C14" w:rsidRDefault="00A328B4" w:rsidP="00A328B4">
      <w:pPr>
        <w:ind w:left="-1560" w:right="-567"/>
        <w:contextualSpacing/>
        <w:jc w:val="center"/>
        <w:rPr>
          <w:b/>
          <w:sz w:val="12"/>
          <w:szCs w:val="12"/>
        </w:rPr>
      </w:pPr>
    </w:p>
    <w:p w:rsidR="00A328B4" w:rsidRDefault="00A328B4" w:rsidP="00A328B4">
      <w:pPr>
        <w:ind w:left="-1560" w:right="-567"/>
        <w:contextualSpacing/>
        <w:jc w:val="center"/>
        <w:rPr>
          <w:b/>
          <w:sz w:val="28"/>
        </w:rPr>
      </w:pPr>
      <w:r>
        <w:rPr>
          <w:b/>
          <w:sz w:val="28"/>
        </w:rPr>
        <w:t>МОСКОВСКОЙ   ОБЛАСТИ</w:t>
      </w:r>
    </w:p>
    <w:p w:rsidR="00A328B4" w:rsidRPr="0058294C" w:rsidRDefault="00A328B4" w:rsidP="00A328B4">
      <w:pPr>
        <w:ind w:left="-1560" w:right="-567" w:firstLine="1701"/>
        <w:contextualSpacing/>
        <w:jc w:val="center"/>
        <w:rPr>
          <w:sz w:val="16"/>
          <w:szCs w:val="16"/>
        </w:rPr>
      </w:pPr>
    </w:p>
    <w:p w:rsidR="00A328B4" w:rsidRDefault="00A328B4" w:rsidP="00A328B4">
      <w:pPr>
        <w:ind w:left="-1560" w:right="-567"/>
        <w:contextualSpacing/>
        <w:jc w:val="center"/>
        <w:rPr>
          <w:b/>
          <w:sz w:val="44"/>
        </w:rPr>
      </w:pPr>
      <w:r>
        <w:rPr>
          <w:b/>
          <w:sz w:val="44"/>
        </w:rPr>
        <w:t>ПОСТАНОВЛЕНИЕ</w:t>
      </w:r>
    </w:p>
    <w:p w:rsidR="00A328B4" w:rsidRPr="00537687" w:rsidRDefault="00A328B4" w:rsidP="00A328B4">
      <w:pPr>
        <w:ind w:left="-1560" w:right="-567"/>
        <w:jc w:val="center"/>
        <w:rPr>
          <w:b/>
        </w:rPr>
      </w:pPr>
    </w:p>
    <w:p w:rsidR="00A328B4" w:rsidRDefault="00A328B4" w:rsidP="00A328B4">
      <w:pPr>
        <w:ind w:left="-1560" w:right="-567"/>
        <w:jc w:val="center"/>
        <w:outlineLvl w:val="0"/>
      </w:pPr>
      <w:r>
        <w:t xml:space="preserve"> </w:t>
      </w:r>
      <w:r w:rsidRPr="00537687">
        <w:t xml:space="preserve"> _</w:t>
      </w:r>
      <w:r>
        <w:t>_______________ № ___________</w:t>
      </w:r>
    </w:p>
    <w:p w:rsidR="00A328B4" w:rsidRPr="00C25989" w:rsidRDefault="00A328B4" w:rsidP="00C25989">
      <w:pPr>
        <w:pStyle w:val="a8"/>
        <w:rPr>
          <w:rFonts w:ascii="Times New Roman" w:hAnsi="Times New Roman" w:cs="Times New Roman"/>
          <w:sz w:val="24"/>
          <w:szCs w:val="24"/>
        </w:rPr>
      </w:pPr>
    </w:p>
    <w:p w:rsidR="00A328B4" w:rsidRPr="00C25989" w:rsidRDefault="00A328B4" w:rsidP="00C25989">
      <w:pPr>
        <w:jc w:val="center"/>
      </w:pPr>
      <w:r w:rsidRPr="00C25989">
        <w:t>О предоставлении дополнительных мер социальной поддержки гражданам Р</w:t>
      </w:r>
      <w:r w:rsidR="00E844E2">
        <w:t>оссийской Федерации, участвующим</w:t>
      </w:r>
      <w:r w:rsidRPr="00C25989">
        <w:t xml:space="preserve"> в специальной военной операции на территориях Украины, Донецкой Народной Республики, Луганской Народной Республики, З</w:t>
      </w:r>
      <w:r w:rsidR="00C25989" w:rsidRPr="00C25989">
        <w:t xml:space="preserve">апорожской области и Херсонской </w:t>
      </w:r>
      <w:r w:rsidRPr="00C25989">
        <w:t>области, а также членам их семей</w:t>
      </w:r>
    </w:p>
    <w:p w:rsidR="00251AF9" w:rsidRPr="00C25989" w:rsidRDefault="00251AF9" w:rsidP="00251AF9">
      <w:pPr>
        <w:pStyle w:val="a4"/>
        <w:shd w:val="clear" w:color="auto" w:fill="auto"/>
        <w:spacing w:before="0" w:after="0" w:line="240" w:lineRule="auto"/>
        <w:jc w:val="both"/>
        <w:rPr>
          <w:rFonts w:ascii="Times New Roman" w:hAnsi="Times New Roman" w:cs="Times New Roman"/>
          <w:sz w:val="24"/>
          <w:szCs w:val="24"/>
        </w:rPr>
      </w:pPr>
    </w:p>
    <w:p w:rsidR="00251AF9" w:rsidRPr="00C25989" w:rsidRDefault="00251AF9" w:rsidP="00C25989">
      <w:pPr>
        <w:ind w:firstLine="540"/>
        <w:jc w:val="both"/>
      </w:pPr>
      <w:r w:rsidRPr="00C25989">
        <w:t>В соответствии с Федеральным законом от 06.10.2003 № 131</w:t>
      </w:r>
      <w:r w:rsidR="00C25989">
        <w:t xml:space="preserve">-ФЗ </w:t>
      </w:r>
      <w:r w:rsidRPr="00C25989">
        <w:t>«Об общих принципах организации местного самоуправления в Российской Федерации», Указом Президента Российской Федерации от 16.03.2022 № 121 «О мерах по обеспечению социально-экономической стабильности и защиты населения в Российской Федерации», Уставом городского округа Электросталь Московской области, в целях реализации Указа Президента Российской Федерации от 21.09.2022 № 647 «Об объявлении частичной мобилизации в Российской Федерации»</w:t>
      </w:r>
      <w:r w:rsidR="00C25989">
        <w:t xml:space="preserve"> Администрация городского округа Эле</w:t>
      </w:r>
      <w:r w:rsidR="00FD4089">
        <w:t>к</w:t>
      </w:r>
      <w:r w:rsidR="00C25989">
        <w:t>тросталь Московской области ПОСТАНОВЛЯЕТ</w:t>
      </w:r>
      <w:r w:rsidRPr="00C25989">
        <w:t>:</w:t>
      </w:r>
    </w:p>
    <w:p w:rsidR="00251AF9" w:rsidRPr="00C25989" w:rsidRDefault="00251AF9" w:rsidP="00251AF9">
      <w:pPr>
        <w:numPr>
          <w:ilvl w:val="0"/>
          <w:numId w:val="1"/>
        </w:numPr>
        <w:ind w:left="0" w:firstLine="851"/>
        <w:jc w:val="both"/>
      </w:pPr>
      <w:r w:rsidRPr="00C25989">
        <w:t>Предоставить гражданам, проходящим (проходившим) военную службу по контракту либо заключившим контракт о добровольном содействии в выполнении задач, возложенных на Вооруженные силы Российской Федерации, или призванным на военную службу по мобилизации и принимающим (принимавшим) участие в специальной военной операции, проводимой с 24 февраля 2022 года, а также членам их семей следующие дополнительные меры социальной поддержки:</w:t>
      </w:r>
    </w:p>
    <w:p w:rsidR="00251AF9" w:rsidRPr="00C25989" w:rsidRDefault="00251AF9" w:rsidP="00251AF9">
      <w:pPr>
        <w:ind w:firstLine="540"/>
        <w:jc w:val="both"/>
      </w:pPr>
      <w:r w:rsidRPr="00C25989">
        <w:t>1.</w:t>
      </w:r>
      <w:r w:rsidR="001E2DEF">
        <w:t xml:space="preserve">1. </w:t>
      </w:r>
      <w:r w:rsidRPr="00C25989">
        <w:t>Бесплатное посещение мероприятий, проводимых муниципальными учреждениями сфе</w:t>
      </w:r>
      <w:r w:rsidR="00E844E2">
        <w:t>ры культуры, подведомственными А</w:t>
      </w:r>
      <w:r w:rsidRPr="00C25989">
        <w:t xml:space="preserve">дминистрации городского округа Электросталь </w:t>
      </w:r>
      <w:r w:rsidR="00F80F2F">
        <w:t xml:space="preserve">Московской области </w:t>
      </w:r>
      <w:r w:rsidRPr="00C25989">
        <w:t>(приложение № 1), в том числе, кружков, секций, а также бесплатное получение иных услуг (работ), оказываемых (выполняемых) указанными муниципальными учреждениями культуры.</w:t>
      </w:r>
    </w:p>
    <w:p w:rsidR="00251AF9" w:rsidRPr="00C25989" w:rsidRDefault="001E2DEF" w:rsidP="00251AF9">
      <w:pPr>
        <w:ind w:firstLine="540"/>
        <w:jc w:val="both"/>
      </w:pPr>
      <w:r>
        <w:t xml:space="preserve">1.2. </w:t>
      </w:r>
      <w:r w:rsidR="00251AF9" w:rsidRPr="00C25989">
        <w:t>Бесплатное посещение мероприятий, проводимых муниципальными учреждениями в сфере физической культу</w:t>
      </w:r>
      <w:r w:rsidR="00E844E2">
        <w:t>ры и спорта, подведомственными А</w:t>
      </w:r>
      <w:r w:rsidR="00251AF9" w:rsidRPr="00C25989">
        <w:t xml:space="preserve">дминистрации городского округа Электросталь </w:t>
      </w:r>
      <w:r w:rsidR="00F80F2F">
        <w:t xml:space="preserve">Московской области </w:t>
      </w:r>
      <w:r w:rsidR="00251AF9" w:rsidRPr="00C25989">
        <w:t>(приложение № 2), в том числе, кружков, секций, а также бесплатное получение иных услуг (работ), оказываемых (выполняемых) указанными муниципальными учреждениями физической культуры и спорта.</w:t>
      </w:r>
    </w:p>
    <w:p w:rsidR="00251AF9" w:rsidRPr="00C25989" w:rsidRDefault="00251AF9" w:rsidP="00251AF9">
      <w:pPr>
        <w:ind w:firstLine="540"/>
        <w:jc w:val="both"/>
      </w:pPr>
      <w:r w:rsidRPr="00C25989">
        <w:t>2. Дополнительные меры социальной поддержки предоставляются</w:t>
      </w:r>
      <w:r w:rsidR="00C25989">
        <w:t xml:space="preserve"> </w:t>
      </w:r>
      <w:r w:rsidRPr="00C25989">
        <w:t>при условии регистрации лиц, указанных в п. 1 настоящего постановления, по месту жительства на территории городского округа Электросталь</w:t>
      </w:r>
      <w:r w:rsidR="00CC367D">
        <w:t xml:space="preserve"> Московской области</w:t>
      </w:r>
      <w:r w:rsidRPr="00C25989">
        <w:t>.</w:t>
      </w:r>
    </w:p>
    <w:p w:rsidR="00251AF9" w:rsidRPr="00C25989" w:rsidRDefault="00251AF9" w:rsidP="001E2DEF">
      <w:pPr>
        <w:ind w:firstLine="540"/>
        <w:jc w:val="both"/>
      </w:pPr>
      <w:r w:rsidRPr="00C25989">
        <w:t xml:space="preserve">3. В целях применения настоящего постановления к членам семьи гражданина, принимающего (принимавшего) участие в специальной военной операции, относятся его родители, супруга (супруг), дети (в том числе усыновленные) в возрасте до 18 лет (до 23 лет, если дети обучаются по очной форме обучения по программам подготовки специалистов среднего звена в государственных профессиональных образовательных </w:t>
      </w:r>
      <w:r w:rsidRPr="00C25989">
        <w:lastRenderedPageBreak/>
        <w:t xml:space="preserve">организациях Московской области и государственных образовательных организациях высшего образования Московской области). </w:t>
      </w:r>
    </w:p>
    <w:p w:rsidR="00251AF9" w:rsidRPr="00C25989" w:rsidRDefault="00FD4089" w:rsidP="00FD4089">
      <w:pPr>
        <w:tabs>
          <w:tab w:val="left" w:pos="702"/>
          <w:tab w:val="left" w:pos="762"/>
        </w:tabs>
        <w:jc w:val="both"/>
      </w:pPr>
      <w:r>
        <w:tab/>
      </w:r>
      <w:r w:rsidR="00251AF9" w:rsidRPr="00C25989">
        <w:t xml:space="preserve">3. Установить, что оказание дополнительных мер социальной поддержки лицам, указанным в п. 1 настоящего постановления, осуществляется на основании следующих документов: паспорта гражданина Российской Федерации (паспорта иностранного гражданина), справки из </w:t>
      </w:r>
      <w:r>
        <w:t xml:space="preserve">Военного комиссариата Богородского городского округа, городских округов Электросталь и Черноголовка Московской области </w:t>
      </w:r>
      <w:r w:rsidR="00251AF9" w:rsidRPr="00C25989">
        <w:t>об участии в специальной военной операции, документа, подтверждающего родственные отношения, документа, подтверждающего регистрацию по месту жительства на территории городского округа Электросталь</w:t>
      </w:r>
      <w:r w:rsidR="00C25989">
        <w:t xml:space="preserve"> Московской области</w:t>
      </w:r>
      <w:r w:rsidR="00251AF9" w:rsidRPr="00C25989">
        <w:t>. Указанные документы предъявляются лицами, указанными в п. 1 настоящего постановления при посещении муниципальных учреждений культ</w:t>
      </w:r>
      <w:r w:rsidR="00E844E2">
        <w:t>уры и спорта, подведомственных А</w:t>
      </w:r>
      <w:r w:rsidR="00251AF9" w:rsidRPr="00C25989">
        <w:t>дминистрации городского округа Электросталь</w:t>
      </w:r>
      <w:r w:rsidR="00C25989">
        <w:t xml:space="preserve"> Московской области</w:t>
      </w:r>
      <w:r w:rsidR="00251AF9" w:rsidRPr="00C25989">
        <w:t>.</w:t>
      </w:r>
    </w:p>
    <w:p w:rsidR="00251AF9" w:rsidRPr="00C25989" w:rsidRDefault="00251AF9" w:rsidP="001E2DEF">
      <w:pPr>
        <w:ind w:firstLine="540"/>
        <w:jc w:val="both"/>
      </w:pPr>
      <w:r w:rsidRPr="00C25989">
        <w:t>4. Установить, что финансирование расходов на предоставление дополнительных мер социальной поддержки, предусмотренных п. 1 настоящего постановления, осуществляется за счет средств бюджета городского округа Электросталь</w:t>
      </w:r>
      <w:r w:rsidR="00C25989">
        <w:t xml:space="preserve"> Московской области</w:t>
      </w:r>
      <w:r w:rsidRPr="00C25989">
        <w:t>.</w:t>
      </w:r>
    </w:p>
    <w:p w:rsidR="00251AF9" w:rsidRPr="00C25989" w:rsidRDefault="00251AF9" w:rsidP="00251AF9">
      <w:pPr>
        <w:ind w:firstLine="540"/>
        <w:jc w:val="both"/>
      </w:pPr>
      <w:r w:rsidRPr="00C25989">
        <w:t xml:space="preserve">5. Опубликовать настоящее постановление на официальном сайте городского округа Электросталь Московской области в информационно-коммуникационной сети «Интернет» по адресу </w:t>
      </w:r>
      <w:proofErr w:type="spellStart"/>
      <w:r w:rsidRPr="00C25989">
        <w:t>www</w:t>
      </w:r>
      <w:proofErr w:type="spellEnd"/>
      <w:r w:rsidRPr="00C25989">
        <w:t>.</w:t>
      </w:r>
      <w:proofErr w:type="spellStart"/>
      <w:r w:rsidRPr="00C25989">
        <w:rPr>
          <w:lang w:val="en-US"/>
        </w:rPr>
        <w:t>electrostal</w:t>
      </w:r>
      <w:proofErr w:type="spellEnd"/>
      <w:r w:rsidRPr="00C25989">
        <w:t>.</w:t>
      </w:r>
      <w:proofErr w:type="spellStart"/>
      <w:r w:rsidRPr="00C25989">
        <w:rPr>
          <w:lang w:val="en-US"/>
        </w:rPr>
        <w:t>ru</w:t>
      </w:r>
      <w:proofErr w:type="spellEnd"/>
      <w:r w:rsidRPr="00C25989">
        <w:t xml:space="preserve">. </w:t>
      </w:r>
    </w:p>
    <w:p w:rsidR="00251AF9" w:rsidRPr="00C25989" w:rsidRDefault="00251AF9" w:rsidP="001E2DEF">
      <w:pPr>
        <w:ind w:firstLine="540"/>
        <w:jc w:val="both"/>
      </w:pPr>
      <w:r w:rsidRPr="00C25989">
        <w:t xml:space="preserve">6. Настоящее постановление вступает в силу после официального опубликования. </w:t>
      </w:r>
    </w:p>
    <w:p w:rsidR="00251AF9" w:rsidRPr="00C25989" w:rsidRDefault="00251AF9" w:rsidP="001E2DEF">
      <w:pPr>
        <w:ind w:firstLine="540"/>
        <w:jc w:val="both"/>
        <w:rPr>
          <w:color w:val="000000"/>
        </w:rPr>
      </w:pPr>
      <w:r w:rsidRPr="00C25989">
        <w:t>7</w:t>
      </w:r>
      <w:r w:rsidR="00C25989">
        <w:t xml:space="preserve">. </w:t>
      </w:r>
      <w:r w:rsidRPr="00C25989">
        <w:t xml:space="preserve">Контроль за исполнением настоящего постановления возложить </w:t>
      </w:r>
      <w:r w:rsidR="00C25989">
        <w:t xml:space="preserve">на </w:t>
      </w:r>
      <w:r w:rsidR="00C25989">
        <w:rPr>
          <w:color w:val="000000"/>
        </w:rPr>
        <w:t>заместителя</w:t>
      </w:r>
      <w:r w:rsidR="00C25989" w:rsidRPr="00D17124">
        <w:rPr>
          <w:color w:val="000000"/>
        </w:rPr>
        <w:t xml:space="preserve"> Главы городского округа</w:t>
      </w:r>
      <w:r w:rsidR="00C25989">
        <w:rPr>
          <w:bCs/>
          <w:color w:val="000000"/>
          <w:shd w:val="clear" w:color="auto" w:fill="FFFFFF"/>
        </w:rPr>
        <w:t xml:space="preserve"> Электросталь - </w:t>
      </w:r>
      <w:r w:rsidR="00C25989" w:rsidRPr="00D17124">
        <w:rPr>
          <w:bCs/>
          <w:color w:val="000000"/>
          <w:shd w:val="clear" w:color="auto" w:fill="FFFFFF"/>
        </w:rPr>
        <w:t>начальник</w:t>
      </w:r>
      <w:r w:rsidR="00C25989">
        <w:rPr>
          <w:bCs/>
          <w:color w:val="000000"/>
          <w:shd w:val="clear" w:color="auto" w:fill="FFFFFF"/>
        </w:rPr>
        <w:t>а</w:t>
      </w:r>
      <w:r w:rsidR="00C25989" w:rsidRPr="00D17124">
        <w:rPr>
          <w:bCs/>
          <w:color w:val="000000"/>
          <w:shd w:val="clear" w:color="auto" w:fill="FFFFFF"/>
        </w:rPr>
        <w:t xml:space="preserve"> </w:t>
      </w:r>
      <w:r w:rsidR="00C25989">
        <w:rPr>
          <w:bCs/>
          <w:color w:val="000000"/>
          <w:shd w:val="clear" w:color="auto" w:fill="FFFFFF"/>
        </w:rPr>
        <w:t xml:space="preserve">управления по кадровой политике </w:t>
      </w:r>
      <w:r w:rsidR="00C25989" w:rsidRPr="00D17124">
        <w:rPr>
          <w:bCs/>
          <w:color w:val="000000"/>
          <w:shd w:val="clear" w:color="auto" w:fill="FFFFFF"/>
        </w:rPr>
        <w:t>и общим вопросам</w:t>
      </w:r>
      <w:r w:rsidR="00C25989">
        <w:t xml:space="preserve"> </w:t>
      </w:r>
      <w:proofErr w:type="spellStart"/>
      <w:r w:rsidR="00C25989">
        <w:t>Вишневу</w:t>
      </w:r>
      <w:proofErr w:type="spellEnd"/>
      <w:r w:rsidR="00C25989">
        <w:t xml:space="preserve"> </w:t>
      </w:r>
      <w:proofErr w:type="gramStart"/>
      <w:r w:rsidR="00C25989">
        <w:t>Э.В.</w:t>
      </w:r>
      <w:r w:rsidRPr="00C25989">
        <w:t>.</w:t>
      </w:r>
      <w:proofErr w:type="gramEnd"/>
      <w:r w:rsidRPr="00C25989">
        <w:t xml:space="preserve"> </w:t>
      </w:r>
    </w:p>
    <w:p w:rsidR="00251AF9" w:rsidRPr="00C25989" w:rsidRDefault="00251AF9" w:rsidP="00251AF9">
      <w:pPr>
        <w:pStyle w:val="12"/>
        <w:ind w:firstLine="708"/>
        <w:jc w:val="both"/>
        <w:rPr>
          <w:rFonts w:ascii="Times New Roman" w:hAnsi="Times New Roman" w:cs="Times New Roman"/>
          <w:sz w:val="24"/>
          <w:szCs w:val="24"/>
        </w:rPr>
      </w:pPr>
    </w:p>
    <w:p w:rsidR="00251AF9" w:rsidRDefault="00251AF9" w:rsidP="00251AF9">
      <w:pPr>
        <w:tabs>
          <w:tab w:val="left" w:pos="1120"/>
        </w:tabs>
      </w:pPr>
      <w:r w:rsidRPr="00C25989">
        <w:t xml:space="preserve">Глава городского округа </w:t>
      </w:r>
      <w:r w:rsidR="00C25989">
        <w:t xml:space="preserve">                                              </w:t>
      </w:r>
      <w:r w:rsidRPr="00C25989">
        <w:t xml:space="preserve">                                        И.Ю. Волкова</w:t>
      </w:r>
    </w:p>
    <w:p w:rsidR="00C25989" w:rsidRDefault="00C25989" w:rsidP="00251AF9">
      <w:pPr>
        <w:tabs>
          <w:tab w:val="left" w:pos="1120"/>
        </w:tabs>
      </w:pPr>
    </w:p>
    <w:p w:rsidR="00C25989" w:rsidRDefault="00C25989" w:rsidP="00251AF9">
      <w:pPr>
        <w:tabs>
          <w:tab w:val="left" w:pos="1120"/>
        </w:tabs>
      </w:pPr>
    </w:p>
    <w:p w:rsidR="00C25989" w:rsidRPr="00C25989" w:rsidRDefault="00C25989" w:rsidP="00251AF9">
      <w:pPr>
        <w:tabs>
          <w:tab w:val="left" w:pos="1120"/>
        </w:tabs>
      </w:pPr>
      <w:r>
        <w:t xml:space="preserve">Рассылка: </w:t>
      </w:r>
      <w:proofErr w:type="spellStart"/>
      <w:r>
        <w:t>Печниковой</w:t>
      </w:r>
      <w:proofErr w:type="spellEnd"/>
      <w:r>
        <w:t xml:space="preserve"> О.В., </w:t>
      </w:r>
      <w:proofErr w:type="spellStart"/>
      <w:r>
        <w:t>Бобкову</w:t>
      </w:r>
      <w:proofErr w:type="spellEnd"/>
      <w:r>
        <w:t xml:space="preserve"> С.А., </w:t>
      </w:r>
      <w:r w:rsidR="00E844E2">
        <w:t xml:space="preserve">Гришаеву А.А., </w:t>
      </w:r>
      <w:r>
        <w:t xml:space="preserve">Вишневой Э.В., </w:t>
      </w:r>
      <w:proofErr w:type="spellStart"/>
      <w:r>
        <w:t>Бузурной</w:t>
      </w:r>
      <w:proofErr w:type="spellEnd"/>
      <w:r>
        <w:t xml:space="preserve"> И.В., Филиппенко С.А., Булановой Л.В.,</w:t>
      </w:r>
      <w:r w:rsidR="005F068B" w:rsidRPr="005F068B">
        <w:t xml:space="preserve"> </w:t>
      </w:r>
      <w:r w:rsidR="005F068B">
        <w:t>Никитиной Е.В.,</w:t>
      </w:r>
      <w:r>
        <w:t xml:space="preserve"> Булыгиной А.Ж., </w:t>
      </w:r>
      <w:r w:rsidR="00E844E2">
        <w:t xml:space="preserve">в прокуратуру, </w:t>
      </w:r>
      <w:r w:rsidR="005F068B" w:rsidRPr="00BE3785">
        <w:t>ООО «ЭЛКОД», в регистр муниципальных нормативных правовых актов</w:t>
      </w:r>
      <w:r w:rsidR="005F068B">
        <w:t xml:space="preserve">, </w:t>
      </w:r>
      <w:r w:rsidR="005F068B" w:rsidRPr="00344BED">
        <w:t>в дело.</w:t>
      </w:r>
    </w:p>
    <w:p w:rsidR="00A46785" w:rsidRDefault="00D24ABE"/>
    <w:p w:rsidR="005F068B" w:rsidRPr="00DA2064" w:rsidRDefault="005F068B" w:rsidP="005F068B">
      <w:pPr>
        <w:keepNext/>
        <w:keepLines/>
        <w:spacing w:line="260" w:lineRule="exact"/>
        <w:ind w:left="5103"/>
        <w:outlineLvl w:val="0"/>
      </w:pPr>
    </w:p>
    <w:p w:rsidR="00FD4089" w:rsidRDefault="00FD4089"/>
    <w:p w:rsidR="00FD4089" w:rsidRDefault="00FD4089"/>
    <w:p w:rsidR="00FD4089" w:rsidRDefault="00FD4089"/>
    <w:p w:rsidR="00FD4089" w:rsidRDefault="00FD4089"/>
    <w:p w:rsidR="00FD4089" w:rsidRDefault="00FD4089"/>
    <w:p w:rsidR="00FD4089" w:rsidRDefault="00FD4089"/>
    <w:p w:rsidR="00FD4089" w:rsidRDefault="00FD4089"/>
    <w:p w:rsidR="00FD4089" w:rsidRDefault="00FD4089"/>
    <w:p w:rsidR="00FD4089" w:rsidRDefault="00FD4089"/>
    <w:p w:rsidR="00FD4089" w:rsidRDefault="00FD4089"/>
    <w:p w:rsidR="00FD4089" w:rsidRDefault="00FD4089"/>
    <w:p w:rsidR="00FD4089" w:rsidRDefault="00FD4089"/>
    <w:p w:rsidR="00FD4089" w:rsidRDefault="00FD4089"/>
    <w:p w:rsidR="00FD4089" w:rsidRDefault="00FD4089"/>
    <w:p w:rsidR="00FD4089" w:rsidRDefault="00FD4089"/>
    <w:p w:rsidR="00FD4089" w:rsidRDefault="00FD4089"/>
    <w:p w:rsidR="001E2DEF" w:rsidRDefault="001E2DEF"/>
    <w:p w:rsidR="00FD4089" w:rsidRDefault="00FD4089"/>
    <w:p w:rsidR="00E844E2" w:rsidRDefault="00E844E2"/>
    <w:p w:rsidR="00E844E2" w:rsidRDefault="00E844E2"/>
    <w:tbl>
      <w:tblPr>
        <w:tblStyle w:val="aa"/>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tblGrid>
      <w:tr w:rsidR="00B855E8" w:rsidRPr="00B855E8" w:rsidTr="00B855E8">
        <w:tc>
          <w:tcPr>
            <w:tcW w:w="3821" w:type="dxa"/>
          </w:tcPr>
          <w:p w:rsidR="00B855E8" w:rsidRPr="00B855E8" w:rsidRDefault="00B855E8" w:rsidP="00B855E8">
            <w:r w:rsidRPr="00B855E8">
              <w:lastRenderedPageBreak/>
              <w:t>Приложение № 1</w:t>
            </w:r>
          </w:p>
        </w:tc>
      </w:tr>
      <w:tr w:rsidR="00B855E8" w:rsidTr="00B855E8">
        <w:tc>
          <w:tcPr>
            <w:tcW w:w="3821" w:type="dxa"/>
          </w:tcPr>
          <w:p w:rsidR="00B855E8" w:rsidRDefault="00B855E8" w:rsidP="00B855E8">
            <w:r>
              <w:t>к</w:t>
            </w:r>
            <w:r w:rsidRPr="00B855E8">
              <w:t xml:space="preserve"> постановлению Администрации городского округа Электросталь Московской области от _____________ №________</w:t>
            </w:r>
          </w:p>
        </w:tc>
      </w:tr>
    </w:tbl>
    <w:p w:rsidR="0049484A" w:rsidRPr="0049484A" w:rsidRDefault="0049484A" w:rsidP="0049484A">
      <w:pPr>
        <w:pStyle w:val="a4"/>
        <w:pBdr>
          <w:top w:val="nil"/>
          <w:left w:val="nil"/>
          <w:bottom w:val="nil"/>
          <w:right w:val="nil"/>
          <w:between w:val="nil"/>
          <w:bar w:val="nil"/>
        </w:pBdr>
        <w:shd w:val="clear" w:color="auto" w:fill="auto"/>
        <w:spacing w:before="0" w:after="0" w:line="240" w:lineRule="auto"/>
        <w:rPr>
          <w:sz w:val="24"/>
          <w:szCs w:val="24"/>
        </w:rPr>
      </w:pPr>
    </w:p>
    <w:p w:rsidR="0049484A" w:rsidRPr="0049484A" w:rsidRDefault="0049484A" w:rsidP="0049484A">
      <w:pPr>
        <w:spacing w:line="240" w:lineRule="exact"/>
        <w:contextualSpacing/>
        <w:jc w:val="center"/>
      </w:pPr>
      <w:r w:rsidRPr="0049484A">
        <w:t>Перечень муниципальных учреждений сф</w:t>
      </w:r>
      <w:r w:rsidR="00E844E2">
        <w:t>еры культуры, подведомственных А</w:t>
      </w:r>
      <w:r w:rsidRPr="0049484A">
        <w:t>дминистрации городского округа Электросталь</w:t>
      </w:r>
      <w:r>
        <w:t xml:space="preserve"> Московской области</w:t>
      </w:r>
    </w:p>
    <w:p w:rsidR="0049484A" w:rsidRPr="0049484A" w:rsidRDefault="0049484A" w:rsidP="0049484A">
      <w:pPr>
        <w:pStyle w:val="a4"/>
        <w:pBdr>
          <w:top w:val="nil"/>
          <w:left w:val="nil"/>
          <w:bottom w:val="nil"/>
          <w:right w:val="nil"/>
          <w:between w:val="nil"/>
          <w:bar w:val="nil"/>
        </w:pBdr>
        <w:shd w:val="clear" w:color="auto" w:fill="auto"/>
        <w:spacing w:before="0" w:after="0" w:line="240" w:lineRule="auto"/>
        <w:rPr>
          <w:rFonts w:ascii="Times New Roman" w:hAnsi="Times New Roman" w:cs="Times New Roman"/>
          <w:sz w:val="24"/>
          <w:szCs w:val="24"/>
        </w:rPr>
      </w:pPr>
    </w:p>
    <w:p w:rsidR="0049484A" w:rsidRPr="0049484A" w:rsidRDefault="0049484A" w:rsidP="0049484A">
      <w:pPr>
        <w:pStyle w:val="a4"/>
        <w:pBdr>
          <w:top w:val="nil"/>
          <w:left w:val="nil"/>
          <w:bottom w:val="nil"/>
          <w:right w:val="nil"/>
          <w:between w:val="nil"/>
          <w:bar w:val="nil"/>
        </w:pBdr>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49484A">
        <w:rPr>
          <w:rFonts w:ascii="Times New Roman" w:hAnsi="Times New Roman" w:cs="Times New Roman"/>
          <w:sz w:val="24"/>
          <w:szCs w:val="24"/>
        </w:rPr>
        <w:t>Муниципальное бюджетное учреждение дополнительного образования «Детская художественная школа имени Н.Н. Лаврентьевой».</w:t>
      </w:r>
    </w:p>
    <w:p w:rsidR="0049484A" w:rsidRPr="0049484A" w:rsidRDefault="0049484A" w:rsidP="0049484A">
      <w:pPr>
        <w:pStyle w:val="a4"/>
        <w:pBdr>
          <w:top w:val="nil"/>
          <w:left w:val="nil"/>
          <w:bottom w:val="nil"/>
          <w:right w:val="nil"/>
          <w:between w:val="nil"/>
          <w:bar w:val="nil"/>
        </w:pBdr>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49484A">
        <w:rPr>
          <w:rFonts w:ascii="Times New Roman" w:hAnsi="Times New Roman" w:cs="Times New Roman"/>
          <w:sz w:val="24"/>
          <w:szCs w:val="24"/>
        </w:rPr>
        <w:t>Муниципальное автономное учреждение дополнительного образования «Детская музыкальная школа».</w:t>
      </w:r>
    </w:p>
    <w:p w:rsidR="0049484A" w:rsidRPr="0049484A" w:rsidRDefault="0049484A" w:rsidP="0049484A">
      <w:pPr>
        <w:pStyle w:val="a4"/>
        <w:pBdr>
          <w:top w:val="nil"/>
          <w:left w:val="nil"/>
          <w:bottom w:val="nil"/>
          <w:right w:val="nil"/>
          <w:between w:val="nil"/>
          <w:bar w:val="nil"/>
        </w:pBdr>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49484A">
        <w:rPr>
          <w:rFonts w:ascii="Times New Roman" w:hAnsi="Times New Roman" w:cs="Times New Roman"/>
          <w:sz w:val="24"/>
          <w:szCs w:val="24"/>
        </w:rPr>
        <w:t>Муниципальное учреждение дополнительного образования «Детская музыкальная школа имени Ж.И. Андреенко».</w:t>
      </w:r>
    </w:p>
    <w:p w:rsidR="0049484A" w:rsidRPr="0049484A" w:rsidRDefault="0049484A" w:rsidP="0049484A">
      <w:pPr>
        <w:pStyle w:val="a4"/>
        <w:pBdr>
          <w:top w:val="nil"/>
          <w:left w:val="nil"/>
          <w:bottom w:val="nil"/>
          <w:right w:val="nil"/>
          <w:between w:val="nil"/>
          <w:bar w:val="nil"/>
        </w:pBdr>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49484A">
        <w:rPr>
          <w:rFonts w:ascii="Times New Roman" w:hAnsi="Times New Roman" w:cs="Times New Roman"/>
          <w:sz w:val="24"/>
          <w:szCs w:val="24"/>
        </w:rPr>
        <w:t>Муниципальное бюджетное учреждение «Культурные центры Электростали».</w:t>
      </w:r>
    </w:p>
    <w:p w:rsidR="0049484A" w:rsidRPr="0049484A" w:rsidRDefault="0049484A" w:rsidP="0049484A">
      <w:pPr>
        <w:pStyle w:val="a4"/>
        <w:pBdr>
          <w:top w:val="nil"/>
          <w:left w:val="nil"/>
          <w:bottom w:val="nil"/>
          <w:right w:val="nil"/>
          <w:between w:val="nil"/>
          <w:bar w:val="nil"/>
        </w:pBdr>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Pr="0049484A">
        <w:rPr>
          <w:rFonts w:ascii="Times New Roman" w:hAnsi="Times New Roman" w:cs="Times New Roman"/>
          <w:sz w:val="24"/>
          <w:szCs w:val="24"/>
        </w:rPr>
        <w:t>Муниципальное бюджетное учреждение «Сельские дома культуры».</w:t>
      </w:r>
    </w:p>
    <w:p w:rsidR="0049484A" w:rsidRPr="0049484A" w:rsidRDefault="0049484A" w:rsidP="0049484A">
      <w:pPr>
        <w:pStyle w:val="a4"/>
        <w:pBdr>
          <w:top w:val="nil"/>
          <w:left w:val="nil"/>
          <w:bottom w:val="nil"/>
          <w:right w:val="nil"/>
          <w:between w:val="nil"/>
          <w:bar w:val="nil"/>
        </w:pBdr>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Pr="0049484A">
        <w:rPr>
          <w:rFonts w:ascii="Times New Roman" w:hAnsi="Times New Roman" w:cs="Times New Roman"/>
          <w:sz w:val="24"/>
          <w:szCs w:val="24"/>
        </w:rPr>
        <w:t>Муниципальное учреждение «Музейно-выставочный центр».</w:t>
      </w:r>
    </w:p>
    <w:p w:rsidR="0049484A" w:rsidRPr="0049484A" w:rsidRDefault="0049484A" w:rsidP="0049484A">
      <w:pPr>
        <w:pStyle w:val="a4"/>
        <w:pBdr>
          <w:top w:val="nil"/>
          <w:left w:val="nil"/>
          <w:bottom w:val="nil"/>
          <w:right w:val="nil"/>
          <w:between w:val="nil"/>
          <w:bar w:val="nil"/>
        </w:pBdr>
        <w:shd w:val="clear" w:color="auto" w:fill="auto"/>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Pr="0049484A">
        <w:rPr>
          <w:rFonts w:ascii="Times New Roman" w:hAnsi="Times New Roman" w:cs="Times New Roman"/>
          <w:sz w:val="24"/>
          <w:szCs w:val="24"/>
        </w:rPr>
        <w:t>Муниципальное учреждение «Централизованная библиотечная система».</w:t>
      </w:r>
    </w:p>
    <w:p w:rsidR="00B855E8" w:rsidRDefault="00B855E8" w:rsidP="00B855E8">
      <w:pPr>
        <w:jc w:val="right"/>
      </w:pPr>
    </w:p>
    <w:p w:rsidR="0049484A" w:rsidRDefault="0049484A" w:rsidP="00B855E8">
      <w:pPr>
        <w:jc w:val="right"/>
      </w:pPr>
    </w:p>
    <w:p w:rsidR="0049484A" w:rsidRDefault="0049484A" w:rsidP="00B855E8">
      <w:pPr>
        <w:jc w:val="right"/>
      </w:pPr>
    </w:p>
    <w:p w:rsidR="0049484A" w:rsidRDefault="00D24ABE" w:rsidP="00D24ABE">
      <w:pPr>
        <w:jc w:val="both"/>
      </w:pPr>
      <w:r>
        <w:t>Верно:</w:t>
      </w:r>
    </w:p>
    <w:p w:rsidR="00D24ABE" w:rsidRDefault="00D24ABE" w:rsidP="00D24ABE">
      <w:pPr>
        <w:jc w:val="both"/>
      </w:pPr>
    </w:p>
    <w:p w:rsidR="00D24ABE" w:rsidRPr="00D24ABE" w:rsidRDefault="00D24ABE" w:rsidP="00D24ABE">
      <w:pPr>
        <w:jc w:val="both"/>
      </w:pPr>
      <w:bookmarkStart w:id="0" w:name="_GoBack"/>
      <w:bookmarkEnd w:id="0"/>
    </w:p>
    <w:p w:rsidR="0049484A" w:rsidRDefault="0049484A" w:rsidP="00B855E8">
      <w:pPr>
        <w:jc w:val="right"/>
      </w:pPr>
    </w:p>
    <w:p w:rsidR="0049484A" w:rsidRDefault="0049484A" w:rsidP="00B855E8">
      <w:pPr>
        <w:jc w:val="right"/>
      </w:pPr>
    </w:p>
    <w:p w:rsidR="0049484A" w:rsidRDefault="0049484A" w:rsidP="00B855E8">
      <w:pPr>
        <w:jc w:val="right"/>
      </w:pPr>
    </w:p>
    <w:p w:rsidR="0049484A" w:rsidRDefault="0049484A" w:rsidP="00B855E8">
      <w:pPr>
        <w:jc w:val="right"/>
      </w:pPr>
    </w:p>
    <w:p w:rsidR="0049484A" w:rsidRDefault="0049484A" w:rsidP="00B855E8">
      <w:pPr>
        <w:jc w:val="right"/>
      </w:pPr>
    </w:p>
    <w:p w:rsidR="0049484A" w:rsidRDefault="0049484A" w:rsidP="00B855E8">
      <w:pPr>
        <w:jc w:val="right"/>
      </w:pPr>
    </w:p>
    <w:p w:rsidR="0049484A" w:rsidRDefault="0049484A" w:rsidP="00B855E8">
      <w:pPr>
        <w:jc w:val="right"/>
      </w:pPr>
    </w:p>
    <w:p w:rsidR="0049484A" w:rsidRDefault="0049484A" w:rsidP="00B855E8">
      <w:pPr>
        <w:jc w:val="right"/>
      </w:pPr>
    </w:p>
    <w:p w:rsidR="0049484A" w:rsidRDefault="0049484A" w:rsidP="00B855E8">
      <w:pPr>
        <w:jc w:val="right"/>
      </w:pPr>
    </w:p>
    <w:p w:rsidR="0049484A" w:rsidRDefault="0049484A" w:rsidP="00B855E8">
      <w:pPr>
        <w:jc w:val="right"/>
      </w:pPr>
    </w:p>
    <w:p w:rsidR="0049484A" w:rsidRDefault="0049484A" w:rsidP="00B855E8">
      <w:pPr>
        <w:jc w:val="right"/>
      </w:pPr>
    </w:p>
    <w:p w:rsidR="0049484A" w:rsidRDefault="0049484A" w:rsidP="00B855E8">
      <w:pPr>
        <w:jc w:val="right"/>
      </w:pPr>
    </w:p>
    <w:p w:rsidR="0049484A" w:rsidRDefault="0049484A" w:rsidP="00B855E8">
      <w:pPr>
        <w:jc w:val="right"/>
      </w:pPr>
    </w:p>
    <w:p w:rsidR="0049484A" w:rsidRDefault="0049484A" w:rsidP="00B855E8">
      <w:pPr>
        <w:jc w:val="right"/>
      </w:pPr>
    </w:p>
    <w:p w:rsidR="0049484A" w:rsidRDefault="0049484A" w:rsidP="00B855E8">
      <w:pPr>
        <w:jc w:val="right"/>
      </w:pPr>
    </w:p>
    <w:p w:rsidR="0049484A" w:rsidRDefault="0049484A" w:rsidP="00B855E8">
      <w:pPr>
        <w:jc w:val="right"/>
      </w:pPr>
    </w:p>
    <w:p w:rsidR="0049484A" w:rsidRDefault="0049484A" w:rsidP="00B855E8">
      <w:pPr>
        <w:jc w:val="right"/>
      </w:pPr>
    </w:p>
    <w:p w:rsidR="0049484A" w:rsidRDefault="0049484A" w:rsidP="00B855E8">
      <w:pPr>
        <w:jc w:val="right"/>
      </w:pPr>
    </w:p>
    <w:p w:rsidR="0049484A" w:rsidRDefault="0049484A" w:rsidP="00B855E8">
      <w:pPr>
        <w:jc w:val="right"/>
      </w:pPr>
    </w:p>
    <w:p w:rsidR="0049484A" w:rsidRDefault="0049484A" w:rsidP="00B855E8">
      <w:pPr>
        <w:jc w:val="right"/>
      </w:pPr>
    </w:p>
    <w:p w:rsidR="0049484A" w:rsidRDefault="0049484A" w:rsidP="00B855E8">
      <w:pPr>
        <w:jc w:val="right"/>
      </w:pPr>
    </w:p>
    <w:p w:rsidR="0049484A" w:rsidRDefault="0049484A" w:rsidP="00B855E8">
      <w:pPr>
        <w:jc w:val="right"/>
      </w:pPr>
    </w:p>
    <w:p w:rsidR="0049484A" w:rsidRDefault="0049484A" w:rsidP="0049484A"/>
    <w:p w:rsidR="0049484A" w:rsidRDefault="0049484A" w:rsidP="0049484A"/>
    <w:p w:rsidR="0049484A" w:rsidRDefault="0049484A" w:rsidP="0049484A"/>
    <w:p w:rsidR="0049484A" w:rsidRDefault="0049484A" w:rsidP="00B855E8">
      <w:pPr>
        <w:jc w:val="right"/>
      </w:pPr>
    </w:p>
    <w:p w:rsidR="0049484A" w:rsidRDefault="0049484A" w:rsidP="00B855E8">
      <w:pPr>
        <w:jc w:val="right"/>
      </w:pPr>
    </w:p>
    <w:p w:rsidR="0049484A" w:rsidRDefault="0049484A" w:rsidP="00B855E8">
      <w:pPr>
        <w:jc w:val="right"/>
      </w:pPr>
    </w:p>
    <w:p w:rsidR="0049484A" w:rsidRDefault="0049484A" w:rsidP="00B855E8">
      <w:pPr>
        <w:jc w:val="right"/>
      </w:pPr>
    </w:p>
    <w:tbl>
      <w:tblPr>
        <w:tblStyle w:val="aa"/>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tblGrid>
      <w:tr w:rsidR="0049484A" w:rsidRPr="00B855E8" w:rsidTr="0065677E">
        <w:tc>
          <w:tcPr>
            <w:tcW w:w="3821" w:type="dxa"/>
          </w:tcPr>
          <w:p w:rsidR="0049484A" w:rsidRPr="00B855E8" w:rsidRDefault="0049484A" w:rsidP="0065677E">
            <w:r w:rsidRPr="00B855E8">
              <w:t xml:space="preserve">Приложение </w:t>
            </w:r>
            <w:r>
              <w:t>№ 2</w:t>
            </w:r>
          </w:p>
        </w:tc>
      </w:tr>
      <w:tr w:rsidR="0049484A" w:rsidTr="0065677E">
        <w:tc>
          <w:tcPr>
            <w:tcW w:w="3821" w:type="dxa"/>
          </w:tcPr>
          <w:p w:rsidR="0049484A" w:rsidRDefault="0049484A" w:rsidP="0065677E">
            <w:r>
              <w:t>к</w:t>
            </w:r>
            <w:r w:rsidRPr="00B855E8">
              <w:t xml:space="preserve"> постановлению Администрации городского округа Электросталь Московской области от _____________ №________</w:t>
            </w:r>
          </w:p>
        </w:tc>
      </w:tr>
    </w:tbl>
    <w:p w:rsidR="0049484A" w:rsidRPr="0049484A" w:rsidRDefault="0049484A" w:rsidP="0049484A"/>
    <w:p w:rsidR="0049484A" w:rsidRPr="0049484A" w:rsidRDefault="0049484A" w:rsidP="0049484A"/>
    <w:p w:rsidR="0049484A" w:rsidRPr="0049484A" w:rsidRDefault="0049484A" w:rsidP="0049484A">
      <w:pPr>
        <w:spacing w:line="240" w:lineRule="exact"/>
        <w:contextualSpacing/>
        <w:jc w:val="center"/>
      </w:pPr>
      <w:r w:rsidRPr="0049484A">
        <w:t>Перечень муниципальных учреждений в сфере физической культ</w:t>
      </w:r>
      <w:r w:rsidR="00E844E2">
        <w:t>уры и спорта, подведомственных А</w:t>
      </w:r>
      <w:r w:rsidRPr="0049484A">
        <w:t>дминистрации городского округа Электросталь</w:t>
      </w:r>
      <w:r>
        <w:t xml:space="preserve"> Московской области</w:t>
      </w:r>
    </w:p>
    <w:p w:rsidR="0049484A" w:rsidRPr="0049484A" w:rsidRDefault="0049484A" w:rsidP="0049484A">
      <w:pPr>
        <w:spacing w:line="240" w:lineRule="exact"/>
        <w:ind w:left="2832"/>
        <w:contextualSpacing/>
      </w:pPr>
    </w:p>
    <w:p w:rsidR="0049484A" w:rsidRPr="0049484A" w:rsidRDefault="0049484A" w:rsidP="0049484A">
      <w:pPr>
        <w:contextualSpacing/>
      </w:pPr>
    </w:p>
    <w:p w:rsidR="0049484A" w:rsidRPr="0049484A" w:rsidRDefault="0049484A" w:rsidP="0049484A">
      <w:pPr>
        <w:contextualSpacing/>
      </w:pPr>
      <w:r>
        <w:t xml:space="preserve">1. </w:t>
      </w:r>
      <w:r w:rsidRPr="0049484A">
        <w:t>Муниципальное бюджетное учреждение «Мир спорта «Сталь»;</w:t>
      </w:r>
    </w:p>
    <w:p w:rsidR="0049484A" w:rsidRPr="0049484A" w:rsidRDefault="0049484A" w:rsidP="0049484A">
      <w:pPr>
        <w:contextualSpacing/>
      </w:pPr>
      <w:r>
        <w:t xml:space="preserve">2. </w:t>
      </w:r>
      <w:r w:rsidRPr="0049484A">
        <w:t>Муниципальное бюджетное учреждение дополнительного образования «Спортивная школа Олимпийского резерва по водным видам спорта «Электросталь»;</w:t>
      </w:r>
    </w:p>
    <w:p w:rsidR="0049484A" w:rsidRPr="0049484A" w:rsidRDefault="0049484A" w:rsidP="0049484A">
      <w:pPr>
        <w:contextualSpacing/>
      </w:pPr>
      <w:r>
        <w:t xml:space="preserve">3. </w:t>
      </w:r>
      <w:r w:rsidRPr="0049484A">
        <w:t>Муниципальное бюджетное учреждение дополнительного образования «Спортивная школа Олимпийского резерва по единоборствам «Электросталь»;</w:t>
      </w:r>
    </w:p>
    <w:p w:rsidR="0049484A" w:rsidRPr="0049484A" w:rsidRDefault="0049484A" w:rsidP="0049484A">
      <w:pPr>
        <w:contextualSpacing/>
      </w:pPr>
      <w:r>
        <w:t xml:space="preserve">4. </w:t>
      </w:r>
      <w:r w:rsidRPr="0049484A">
        <w:t>Муниципальное бюджетное учреждение дополнительного образования «Спортивная школа Олимпийского резерва «КРИСТАЛЛ-ВОСТОК»;</w:t>
      </w:r>
    </w:p>
    <w:p w:rsidR="0049484A" w:rsidRPr="0049484A" w:rsidRDefault="0049484A" w:rsidP="0049484A">
      <w:pPr>
        <w:contextualSpacing/>
      </w:pPr>
      <w:r>
        <w:t xml:space="preserve">5. </w:t>
      </w:r>
      <w:r w:rsidRPr="0049484A">
        <w:t>Муниципальное бюджетное учреждение дополнительного образования «Комплексная спортивная школа Олимпийского резерва «Электросталь».</w:t>
      </w:r>
    </w:p>
    <w:p w:rsidR="0049484A" w:rsidRDefault="0049484A" w:rsidP="00B855E8">
      <w:pPr>
        <w:jc w:val="right"/>
      </w:pPr>
    </w:p>
    <w:sectPr w:rsidR="00494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E13D4"/>
    <w:multiLevelType w:val="hybridMultilevel"/>
    <w:tmpl w:val="B55C16F6"/>
    <w:styleLink w:val="a"/>
    <w:lvl w:ilvl="0" w:tplc="5070714C">
      <w:start w:val="1"/>
      <w:numFmt w:val="decimal"/>
      <w:lvlText w:val="%1."/>
      <w:lvlJc w:val="left"/>
      <w:pPr>
        <w:ind w:left="393" w:hanging="393"/>
      </w:pPr>
      <w:rPr>
        <w:rFonts w:ascii="Times New Roman" w:eastAsiaTheme="minorHAnsi" w:hAnsi="Times New Roman" w:cs="Times New Roman"/>
        <w:caps w:val="0"/>
        <w:smallCaps w:val="0"/>
        <w:strike w:val="0"/>
        <w:dstrike w:val="0"/>
        <w:outline w:val="0"/>
        <w:emboss w:val="0"/>
        <w:imprint w:val="0"/>
        <w:spacing w:val="0"/>
        <w:w w:val="100"/>
        <w:kern w:val="0"/>
        <w:position w:val="0"/>
        <w:highlight w:val="none"/>
        <w:vertAlign w:val="baseline"/>
      </w:rPr>
    </w:lvl>
    <w:lvl w:ilvl="1" w:tplc="F364CAF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FA46F2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492C787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82C3CE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3D6764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734628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324D18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1F96454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2A551BB"/>
    <w:multiLevelType w:val="hybridMultilevel"/>
    <w:tmpl w:val="B55C16F6"/>
    <w:numStyleLink w:val="a"/>
  </w:abstractNum>
  <w:abstractNum w:abstractNumId="2" w15:restartNumberingAfterBreak="0">
    <w:nsid w:val="61CB0517"/>
    <w:multiLevelType w:val="multilevel"/>
    <w:tmpl w:val="29122186"/>
    <w:lvl w:ilvl="0">
      <w:start w:val="1"/>
      <w:numFmt w:val="decimal"/>
      <w:lvlText w:val="%1."/>
      <w:lvlJc w:val="left"/>
      <w:pPr>
        <w:ind w:left="1965" w:hanging="360"/>
      </w:pPr>
      <w:rPr>
        <w:rFonts w:hint="default"/>
      </w:rPr>
    </w:lvl>
    <w:lvl w:ilvl="1">
      <w:start w:val="1"/>
      <w:numFmt w:val="decimal"/>
      <w:isLgl/>
      <w:lvlText w:val="%1.%2."/>
      <w:lvlJc w:val="left"/>
      <w:pPr>
        <w:ind w:left="2325" w:hanging="720"/>
      </w:pPr>
      <w:rPr>
        <w:rFonts w:hint="default"/>
      </w:rPr>
    </w:lvl>
    <w:lvl w:ilvl="2">
      <w:start w:val="1"/>
      <w:numFmt w:val="decimal"/>
      <w:isLgl/>
      <w:lvlText w:val="%1.%2.%3."/>
      <w:lvlJc w:val="left"/>
      <w:pPr>
        <w:ind w:left="2325" w:hanging="720"/>
      </w:pPr>
      <w:rPr>
        <w:rFonts w:hint="default"/>
      </w:rPr>
    </w:lvl>
    <w:lvl w:ilvl="3">
      <w:start w:val="1"/>
      <w:numFmt w:val="decimal"/>
      <w:isLgl/>
      <w:lvlText w:val="%1.%2.%3.%4."/>
      <w:lvlJc w:val="left"/>
      <w:pPr>
        <w:ind w:left="2685" w:hanging="1080"/>
      </w:pPr>
      <w:rPr>
        <w:rFonts w:hint="default"/>
      </w:rPr>
    </w:lvl>
    <w:lvl w:ilvl="4">
      <w:start w:val="1"/>
      <w:numFmt w:val="decimal"/>
      <w:isLgl/>
      <w:lvlText w:val="%1.%2.%3.%4.%5."/>
      <w:lvlJc w:val="left"/>
      <w:pPr>
        <w:ind w:left="2685" w:hanging="1080"/>
      </w:pPr>
      <w:rPr>
        <w:rFonts w:hint="default"/>
      </w:rPr>
    </w:lvl>
    <w:lvl w:ilvl="5">
      <w:start w:val="1"/>
      <w:numFmt w:val="decimal"/>
      <w:isLgl/>
      <w:lvlText w:val="%1.%2.%3.%4.%5.%6."/>
      <w:lvlJc w:val="left"/>
      <w:pPr>
        <w:ind w:left="3045" w:hanging="1440"/>
      </w:pPr>
      <w:rPr>
        <w:rFonts w:hint="default"/>
      </w:rPr>
    </w:lvl>
    <w:lvl w:ilvl="6">
      <w:start w:val="1"/>
      <w:numFmt w:val="decimal"/>
      <w:isLgl/>
      <w:lvlText w:val="%1.%2.%3.%4.%5.%6.%7."/>
      <w:lvlJc w:val="left"/>
      <w:pPr>
        <w:ind w:left="3045" w:hanging="1440"/>
      </w:pPr>
      <w:rPr>
        <w:rFonts w:hint="default"/>
      </w:rPr>
    </w:lvl>
    <w:lvl w:ilvl="7">
      <w:start w:val="1"/>
      <w:numFmt w:val="decimal"/>
      <w:isLgl/>
      <w:lvlText w:val="%1.%2.%3.%4.%5.%6.%7.%8."/>
      <w:lvlJc w:val="left"/>
      <w:pPr>
        <w:ind w:left="3405" w:hanging="1800"/>
      </w:pPr>
      <w:rPr>
        <w:rFonts w:hint="default"/>
      </w:rPr>
    </w:lvl>
    <w:lvl w:ilvl="8">
      <w:start w:val="1"/>
      <w:numFmt w:val="decimal"/>
      <w:isLgl/>
      <w:lvlText w:val="%1.%2.%3.%4.%5.%6.%7.%8.%9."/>
      <w:lvlJc w:val="left"/>
      <w:pPr>
        <w:ind w:left="3765" w:hanging="2160"/>
      </w:pPr>
      <w:rPr>
        <w:rFonts w:hint="default"/>
      </w:rPr>
    </w:lvl>
  </w:abstractNum>
  <w:abstractNum w:abstractNumId="3" w15:restartNumberingAfterBreak="0">
    <w:nsid w:val="74664916"/>
    <w:multiLevelType w:val="hybridMultilevel"/>
    <w:tmpl w:val="664E4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EA6"/>
    <w:rsid w:val="001E2DEF"/>
    <w:rsid w:val="00251AF9"/>
    <w:rsid w:val="0049484A"/>
    <w:rsid w:val="005F068B"/>
    <w:rsid w:val="009817F9"/>
    <w:rsid w:val="00A328B4"/>
    <w:rsid w:val="00A8755C"/>
    <w:rsid w:val="00B855E8"/>
    <w:rsid w:val="00BF6B3A"/>
    <w:rsid w:val="00C25989"/>
    <w:rsid w:val="00CC367D"/>
    <w:rsid w:val="00D24ABE"/>
    <w:rsid w:val="00E844E2"/>
    <w:rsid w:val="00F61EA6"/>
    <w:rsid w:val="00F80F2F"/>
    <w:rsid w:val="00FD4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F3843-1F93-4B00-818A-9B44216B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1AF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C2598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51AF9"/>
    <w:pPr>
      <w:spacing w:before="100" w:beforeAutospacing="1" w:after="100" w:afterAutospacing="1"/>
    </w:pPr>
    <w:rPr>
      <w:rFonts w:ascii="Tahoma" w:hAnsi="Tahoma" w:cs="Tahoma"/>
      <w:sz w:val="20"/>
      <w:szCs w:val="20"/>
      <w:lang w:val="en-US" w:eastAsia="en-US"/>
    </w:rPr>
  </w:style>
  <w:style w:type="character" w:customStyle="1" w:styleId="11">
    <w:name w:val="Основной текст Знак1"/>
    <w:link w:val="a4"/>
    <w:uiPriority w:val="99"/>
    <w:rsid w:val="00251AF9"/>
    <w:rPr>
      <w:shd w:val="clear" w:color="auto" w:fill="FFFFFF"/>
    </w:rPr>
  </w:style>
  <w:style w:type="paragraph" w:styleId="a4">
    <w:name w:val="Body Text"/>
    <w:basedOn w:val="a0"/>
    <w:link w:val="11"/>
    <w:uiPriority w:val="99"/>
    <w:rsid w:val="00251AF9"/>
    <w:pPr>
      <w:shd w:val="clear" w:color="auto" w:fill="FFFFFF"/>
      <w:spacing w:before="60" w:after="180" w:line="240" w:lineRule="atLeast"/>
    </w:pPr>
    <w:rPr>
      <w:rFonts w:asciiTheme="minorHAnsi" w:eastAsiaTheme="minorHAnsi" w:hAnsiTheme="minorHAnsi" w:cstheme="minorBidi"/>
      <w:sz w:val="22"/>
      <w:szCs w:val="22"/>
      <w:lang w:eastAsia="en-US"/>
    </w:rPr>
  </w:style>
  <w:style w:type="character" w:customStyle="1" w:styleId="a5">
    <w:name w:val="Основной текст Знак"/>
    <w:basedOn w:val="a1"/>
    <w:uiPriority w:val="99"/>
    <w:semiHidden/>
    <w:rsid w:val="00251AF9"/>
    <w:rPr>
      <w:rFonts w:ascii="Times New Roman" w:eastAsia="Times New Roman" w:hAnsi="Times New Roman" w:cs="Times New Roman"/>
      <w:sz w:val="24"/>
      <w:szCs w:val="24"/>
      <w:lang w:eastAsia="ru-RU"/>
    </w:rPr>
  </w:style>
  <w:style w:type="paragraph" w:customStyle="1" w:styleId="12">
    <w:name w:val="Без интервала1"/>
    <w:rsid w:val="00251AF9"/>
    <w:pPr>
      <w:spacing w:after="0" w:line="240" w:lineRule="auto"/>
    </w:pPr>
    <w:rPr>
      <w:rFonts w:ascii="Calibri" w:eastAsia="Calibri" w:hAnsi="Calibri" w:cs="Calibri"/>
      <w:lang w:eastAsia="ru-RU"/>
    </w:rPr>
  </w:style>
  <w:style w:type="paragraph" w:styleId="a6">
    <w:name w:val="Balloon Text"/>
    <w:basedOn w:val="a0"/>
    <w:link w:val="a7"/>
    <w:uiPriority w:val="99"/>
    <w:semiHidden/>
    <w:unhideWhenUsed/>
    <w:rsid w:val="00A328B4"/>
    <w:rPr>
      <w:rFonts w:ascii="Segoe UI" w:hAnsi="Segoe UI" w:cs="Segoe UI"/>
      <w:sz w:val="18"/>
      <w:szCs w:val="18"/>
    </w:rPr>
  </w:style>
  <w:style w:type="character" w:customStyle="1" w:styleId="a7">
    <w:name w:val="Текст выноски Знак"/>
    <w:basedOn w:val="a1"/>
    <w:link w:val="a6"/>
    <w:uiPriority w:val="99"/>
    <w:semiHidden/>
    <w:rsid w:val="00A328B4"/>
    <w:rPr>
      <w:rFonts w:ascii="Segoe UI" w:eastAsia="Times New Roman" w:hAnsi="Segoe UI" w:cs="Segoe UI"/>
      <w:sz w:val="18"/>
      <w:szCs w:val="18"/>
      <w:lang w:eastAsia="ru-RU"/>
    </w:rPr>
  </w:style>
  <w:style w:type="character" w:customStyle="1" w:styleId="10">
    <w:name w:val="Заголовок 1 Знак"/>
    <w:basedOn w:val="a1"/>
    <w:link w:val="1"/>
    <w:uiPriority w:val="9"/>
    <w:rsid w:val="00C25989"/>
    <w:rPr>
      <w:rFonts w:asciiTheme="majorHAnsi" w:eastAsiaTheme="majorEastAsia" w:hAnsiTheme="majorHAnsi" w:cstheme="majorBidi"/>
      <w:color w:val="2E74B5" w:themeColor="accent1" w:themeShade="BF"/>
      <w:sz w:val="32"/>
      <w:szCs w:val="32"/>
      <w:lang w:eastAsia="ru-RU"/>
    </w:rPr>
  </w:style>
  <w:style w:type="paragraph" w:styleId="a8">
    <w:name w:val="Title"/>
    <w:basedOn w:val="a0"/>
    <w:next w:val="a0"/>
    <w:link w:val="a9"/>
    <w:uiPriority w:val="10"/>
    <w:qFormat/>
    <w:rsid w:val="00C25989"/>
    <w:pPr>
      <w:contextualSpacing/>
    </w:pPr>
    <w:rPr>
      <w:rFonts w:asciiTheme="majorHAnsi" w:eastAsiaTheme="majorEastAsia" w:hAnsiTheme="majorHAnsi" w:cstheme="majorBidi"/>
      <w:spacing w:val="-10"/>
      <w:kern w:val="28"/>
      <w:sz w:val="56"/>
      <w:szCs w:val="56"/>
    </w:rPr>
  </w:style>
  <w:style w:type="character" w:customStyle="1" w:styleId="a9">
    <w:name w:val="Название Знак"/>
    <w:basedOn w:val="a1"/>
    <w:link w:val="a8"/>
    <w:uiPriority w:val="10"/>
    <w:rsid w:val="00C25989"/>
    <w:rPr>
      <w:rFonts w:asciiTheme="majorHAnsi" w:eastAsiaTheme="majorEastAsia" w:hAnsiTheme="majorHAnsi" w:cstheme="majorBidi"/>
      <w:spacing w:val="-10"/>
      <w:kern w:val="28"/>
      <w:sz w:val="56"/>
      <w:szCs w:val="56"/>
      <w:lang w:eastAsia="ru-RU"/>
    </w:rPr>
  </w:style>
  <w:style w:type="table" w:styleId="aa">
    <w:name w:val="Table Grid"/>
    <w:basedOn w:val="a2"/>
    <w:uiPriority w:val="39"/>
    <w:rsid w:val="00B85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
    <w:name w:val="С числами"/>
    <w:rsid w:val="0049484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978</Words>
  <Characters>5580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Давыдова</dc:creator>
  <cp:keywords/>
  <dc:description/>
  <cp:lastModifiedBy>Ирина Давыдова</cp:lastModifiedBy>
  <cp:revision>11</cp:revision>
  <cp:lastPrinted>2024-05-30T12:45:00Z</cp:lastPrinted>
  <dcterms:created xsi:type="dcterms:W3CDTF">2024-05-30T11:38:00Z</dcterms:created>
  <dcterms:modified xsi:type="dcterms:W3CDTF">2024-06-13T06:16:00Z</dcterms:modified>
</cp:coreProperties>
</file>