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95" w:rsidRPr="00564313" w:rsidRDefault="00564313" w:rsidP="00DA3795">
      <w:pPr>
        <w:pStyle w:val="a8"/>
        <w:spacing w:line="360" w:lineRule="auto"/>
        <w:ind w:firstLine="709"/>
        <w:jc w:val="center"/>
        <w:rPr>
          <w:rStyle w:val="layout"/>
          <w:b/>
          <w:sz w:val="36"/>
          <w:szCs w:val="36"/>
        </w:rPr>
      </w:pPr>
      <w:r>
        <w:rPr>
          <w:rStyle w:val="layout"/>
          <w:b/>
          <w:sz w:val="36"/>
          <w:szCs w:val="36"/>
        </w:rPr>
        <w:t>От чего зависит размер единого пособия</w:t>
      </w:r>
    </w:p>
    <w:p w:rsidR="00564313" w:rsidRDefault="00BC69B8" w:rsidP="00DA3795">
      <w:pPr>
        <w:pStyle w:val="a8"/>
        <w:spacing w:line="360" w:lineRule="auto"/>
        <w:ind w:firstLine="709"/>
        <w:jc w:val="both"/>
        <w:rPr>
          <w:rStyle w:val="layout"/>
        </w:rPr>
      </w:pPr>
      <w:r w:rsidRPr="00BB1360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900D17">
        <w:rPr>
          <w:spacing w:val="20"/>
          <w:sz w:val="28"/>
          <w:szCs w:val="28"/>
        </w:rPr>
        <w:t xml:space="preserve"> </w:t>
      </w:r>
      <w:r w:rsidRPr="00BB1360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BB1360">
        <w:rPr>
          <w:spacing w:val="12"/>
          <w:sz w:val="28"/>
          <w:szCs w:val="28"/>
        </w:rPr>
        <w:t>г</w:t>
      </w:r>
      <w:proofErr w:type="gramEnd"/>
      <w:r w:rsidRPr="00BB1360">
        <w:rPr>
          <w:spacing w:val="12"/>
          <w:sz w:val="28"/>
          <w:szCs w:val="28"/>
        </w:rPr>
        <w:t>. Москве и Московской области</w:t>
      </w:r>
      <w:r w:rsidRPr="00900D17">
        <w:rPr>
          <w:sz w:val="28"/>
          <w:szCs w:val="28"/>
        </w:rPr>
        <w:t xml:space="preserve"> </w:t>
      </w:r>
      <w:r w:rsidR="00DA3795" w:rsidRPr="00DA3795">
        <w:rPr>
          <w:spacing w:val="8"/>
          <w:sz w:val="28"/>
          <w:szCs w:val="28"/>
        </w:rPr>
        <w:t>напоминает</w:t>
      </w:r>
      <w:r w:rsidR="00C80AEB" w:rsidRPr="00DA3795">
        <w:rPr>
          <w:spacing w:val="8"/>
          <w:sz w:val="28"/>
          <w:szCs w:val="28"/>
        </w:rPr>
        <w:t xml:space="preserve">, </w:t>
      </w:r>
      <w:r w:rsidR="009967BB" w:rsidRPr="00DA3795">
        <w:rPr>
          <w:spacing w:val="8"/>
          <w:sz w:val="28"/>
          <w:szCs w:val="28"/>
        </w:rPr>
        <w:t xml:space="preserve">что </w:t>
      </w:r>
      <w:r w:rsidR="00564313" w:rsidRPr="00564313">
        <w:rPr>
          <w:rStyle w:val="layout"/>
          <w:spacing w:val="6"/>
          <w:sz w:val="28"/>
          <w:szCs w:val="28"/>
        </w:rPr>
        <w:t>единое пособие на детей до 17 лет и беременных женщин зависит от двух критериев: регион проживания и доход семьи.</w:t>
      </w:r>
      <w:r w:rsidR="00564313">
        <w:rPr>
          <w:rStyle w:val="layout"/>
        </w:rPr>
        <w:t xml:space="preserve"> </w:t>
      </w:r>
    </w:p>
    <w:p w:rsidR="009967BB" w:rsidRPr="00DA3795" w:rsidRDefault="00564313" w:rsidP="00DA3795">
      <w:pPr>
        <w:pStyle w:val="a8"/>
        <w:spacing w:line="360" w:lineRule="auto"/>
        <w:ind w:firstLine="709"/>
        <w:jc w:val="both"/>
        <w:rPr>
          <w:rStyle w:val="layout"/>
          <w:spacing w:val="6"/>
        </w:rPr>
      </w:pPr>
      <w:r>
        <w:rPr>
          <w:rStyle w:val="layout"/>
          <w:spacing w:val="8"/>
          <w:sz w:val="28"/>
          <w:szCs w:val="28"/>
        </w:rPr>
        <w:t>В</w:t>
      </w:r>
      <w:r w:rsidR="00DA3795" w:rsidRPr="00DA3795">
        <w:rPr>
          <w:rStyle w:val="layout"/>
          <w:spacing w:val="8"/>
          <w:sz w:val="28"/>
          <w:szCs w:val="28"/>
        </w:rPr>
        <w:t xml:space="preserve"> каждом регионе свой прожиточный минимум.</w:t>
      </w:r>
      <w:r w:rsidR="00DA3795" w:rsidRPr="00DA3795">
        <w:rPr>
          <w:rStyle w:val="layout"/>
          <w:spacing w:val="6"/>
          <w:sz w:val="28"/>
          <w:szCs w:val="28"/>
        </w:rPr>
        <w:t xml:space="preserve"> Эту величину используют, чтобы рассчитать среднедушевой доход семьи в месяц и для назначения суммы выплаты.</w:t>
      </w:r>
      <w:r w:rsidR="00DA3795" w:rsidRPr="00DA3795">
        <w:rPr>
          <w:rStyle w:val="layout"/>
          <w:spacing w:val="6"/>
        </w:rPr>
        <w:t> </w:t>
      </w:r>
    </w:p>
    <w:p w:rsidR="00DA3795" w:rsidRPr="00DA3795" w:rsidRDefault="00DA3795" w:rsidP="00DA3795">
      <w:pPr>
        <w:pStyle w:val="a8"/>
        <w:spacing w:line="360" w:lineRule="auto"/>
        <w:ind w:firstLine="709"/>
        <w:jc w:val="both"/>
        <w:rPr>
          <w:rStyle w:val="layout"/>
          <w:spacing w:val="4"/>
          <w:sz w:val="28"/>
          <w:szCs w:val="28"/>
        </w:rPr>
      </w:pPr>
      <w:r w:rsidRPr="00DA3795">
        <w:rPr>
          <w:rStyle w:val="layout"/>
          <w:b/>
          <w:spacing w:val="4"/>
          <w:sz w:val="28"/>
          <w:szCs w:val="28"/>
        </w:rPr>
        <w:t>Главное условие для назначения:</w:t>
      </w:r>
      <w:r w:rsidRPr="00DA3795">
        <w:rPr>
          <w:rStyle w:val="layout"/>
          <w:spacing w:val="4"/>
          <w:sz w:val="28"/>
          <w:szCs w:val="28"/>
        </w:rPr>
        <w:t xml:space="preserve"> доход на человека в семье не превышает региональный прожиточный минимум. В этом случае назначают:</w:t>
      </w:r>
    </w:p>
    <w:p w:rsidR="00DA3795" w:rsidRPr="00DA3795" w:rsidRDefault="00DA3795" w:rsidP="00DA3795">
      <w:pPr>
        <w:pStyle w:val="a8"/>
        <w:numPr>
          <w:ilvl w:val="0"/>
          <w:numId w:val="20"/>
        </w:numPr>
        <w:spacing w:line="360" w:lineRule="auto"/>
        <w:ind w:left="709" w:hanging="425"/>
        <w:jc w:val="both"/>
        <w:rPr>
          <w:rStyle w:val="layout"/>
          <w:spacing w:val="4"/>
          <w:sz w:val="28"/>
          <w:szCs w:val="28"/>
        </w:rPr>
      </w:pPr>
      <w:r w:rsidRPr="00DA3795">
        <w:rPr>
          <w:rStyle w:val="layout"/>
          <w:spacing w:val="4"/>
          <w:sz w:val="28"/>
          <w:szCs w:val="28"/>
        </w:rPr>
        <w:t>50% от прожиточного минимума на ребенка или беременную женщину в регионе — это базовый размер пособия.</w:t>
      </w:r>
    </w:p>
    <w:p w:rsidR="00DA3795" w:rsidRPr="00DA3795" w:rsidRDefault="00DA3795" w:rsidP="00DA3795">
      <w:pPr>
        <w:pStyle w:val="a8"/>
        <w:numPr>
          <w:ilvl w:val="0"/>
          <w:numId w:val="20"/>
        </w:numPr>
        <w:spacing w:line="360" w:lineRule="auto"/>
        <w:ind w:left="709" w:hanging="425"/>
        <w:jc w:val="both"/>
        <w:rPr>
          <w:rStyle w:val="layout"/>
          <w:spacing w:val="4"/>
          <w:sz w:val="28"/>
          <w:szCs w:val="28"/>
        </w:rPr>
      </w:pPr>
      <w:r w:rsidRPr="00DA3795">
        <w:rPr>
          <w:rStyle w:val="layout"/>
          <w:spacing w:val="4"/>
          <w:sz w:val="28"/>
          <w:szCs w:val="28"/>
        </w:rPr>
        <w:t>75% — назначается в том случае, если при назначении 50% доход семьи все равно остался меньше прожиточного минимума.</w:t>
      </w:r>
    </w:p>
    <w:p w:rsidR="00DA3795" w:rsidRPr="00DA3795" w:rsidRDefault="00DA3795" w:rsidP="00DA3795">
      <w:pPr>
        <w:pStyle w:val="a8"/>
        <w:numPr>
          <w:ilvl w:val="0"/>
          <w:numId w:val="20"/>
        </w:numPr>
        <w:spacing w:line="360" w:lineRule="auto"/>
        <w:ind w:left="709" w:hanging="425"/>
        <w:jc w:val="both"/>
        <w:rPr>
          <w:rStyle w:val="layout"/>
          <w:b/>
          <w:spacing w:val="4"/>
          <w:sz w:val="28"/>
          <w:szCs w:val="28"/>
        </w:rPr>
      </w:pPr>
      <w:r w:rsidRPr="00DA3795">
        <w:rPr>
          <w:rStyle w:val="layout"/>
          <w:spacing w:val="4"/>
          <w:sz w:val="28"/>
          <w:szCs w:val="28"/>
        </w:rPr>
        <w:t xml:space="preserve">100% — если </w:t>
      </w:r>
      <w:proofErr w:type="gramStart"/>
      <w:r w:rsidRPr="00DA3795">
        <w:rPr>
          <w:rStyle w:val="layout"/>
          <w:spacing w:val="4"/>
          <w:sz w:val="28"/>
          <w:szCs w:val="28"/>
        </w:rPr>
        <w:t>прожиточный минимум не достигнут</w:t>
      </w:r>
      <w:proofErr w:type="gramEnd"/>
      <w:r w:rsidRPr="00DA3795">
        <w:rPr>
          <w:rStyle w:val="layout"/>
          <w:spacing w:val="4"/>
          <w:sz w:val="28"/>
          <w:szCs w:val="28"/>
        </w:rPr>
        <w:t xml:space="preserve"> и при назначении 75%</w:t>
      </w:r>
    </w:p>
    <w:p w:rsidR="00564313" w:rsidRDefault="00DA3795" w:rsidP="00564313">
      <w:pPr>
        <w:pStyle w:val="a8"/>
        <w:spacing w:line="360" w:lineRule="auto"/>
        <w:ind w:firstLine="709"/>
        <w:jc w:val="both"/>
        <w:rPr>
          <w:rStyle w:val="layout"/>
          <w:spacing w:val="4"/>
          <w:sz w:val="28"/>
          <w:szCs w:val="28"/>
        </w:rPr>
      </w:pPr>
      <w:r w:rsidRPr="00DA3795">
        <w:rPr>
          <w:rStyle w:val="layout"/>
          <w:b/>
          <w:spacing w:val="4"/>
          <w:sz w:val="28"/>
          <w:szCs w:val="28"/>
        </w:rPr>
        <w:t>В новом году выплата уменьшилась, почему?</w:t>
      </w:r>
      <w:r w:rsidR="00564313">
        <w:rPr>
          <w:rStyle w:val="layout"/>
          <w:b/>
          <w:spacing w:val="4"/>
          <w:sz w:val="28"/>
          <w:szCs w:val="28"/>
        </w:rPr>
        <w:t xml:space="preserve"> </w:t>
      </w:r>
      <w:r w:rsidRPr="00DA3795">
        <w:rPr>
          <w:rStyle w:val="layout"/>
          <w:spacing w:val="4"/>
          <w:sz w:val="28"/>
          <w:szCs w:val="28"/>
        </w:rPr>
        <w:t xml:space="preserve">Если в прошлом периоде вы получали выплату в 100%, но после продления одобрили меньше, значит ваши доходы в этом расчетном периоде стали больше. </w:t>
      </w:r>
    </w:p>
    <w:p w:rsidR="00564313" w:rsidRDefault="00564313" w:rsidP="00564313">
      <w:pPr>
        <w:pStyle w:val="a8"/>
        <w:spacing w:line="360" w:lineRule="auto"/>
        <w:jc w:val="both"/>
        <w:rPr>
          <w:rStyle w:val="layout"/>
          <w:spacing w:val="4"/>
          <w:sz w:val="28"/>
          <w:szCs w:val="28"/>
        </w:rPr>
      </w:pPr>
    </w:p>
    <w:p w:rsidR="00564313" w:rsidRPr="00564313" w:rsidRDefault="00564313" w:rsidP="00564313">
      <w:pPr>
        <w:pStyle w:val="a8"/>
        <w:spacing w:line="360" w:lineRule="auto"/>
        <w:ind w:firstLine="709"/>
        <w:jc w:val="both"/>
        <w:rPr>
          <w:rStyle w:val="layout"/>
          <w:b/>
          <w:spacing w:val="4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5CD" w:rsidRDefault="00F775CD" w:rsidP="00E60B04">
      <w:pPr>
        <w:spacing w:after="0" w:line="240" w:lineRule="auto"/>
      </w:pPr>
      <w:r>
        <w:separator/>
      </w:r>
    </w:p>
  </w:endnote>
  <w:endnote w:type="continuationSeparator" w:id="0">
    <w:p w:rsidR="00F775CD" w:rsidRDefault="00F775CD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5CD" w:rsidRDefault="00F775CD" w:rsidP="00E60B04">
      <w:pPr>
        <w:spacing w:after="0" w:line="240" w:lineRule="auto"/>
      </w:pPr>
      <w:r>
        <w:separator/>
      </w:r>
    </w:p>
  </w:footnote>
  <w:footnote w:type="continuationSeparator" w:id="0">
    <w:p w:rsidR="00F775CD" w:rsidRDefault="00F775CD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0055E">
      <w:pict>
        <v:rect id="_x0000_i1025" style="width:350.6pt;height:.05pt;flip:y" o:hrpct="944" o:hralign="center" o:hrstd="t" o:hr="t" fillcolor="gray" stroked="f"/>
      </w:pict>
    </w:r>
    <w:r w:rsidR="00D0055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2"/>
  </w:num>
  <w:num w:numId="5">
    <w:abstractNumId w:val="13"/>
  </w:num>
  <w:num w:numId="6">
    <w:abstractNumId w:val="11"/>
  </w:num>
  <w:num w:numId="7">
    <w:abstractNumId w:val="20"/>
  </w:num>
  <w:num w:numId="8">
    <w:abstractNumId w:val="16"/>
  </w:num>
  <w:num w:numId="9">
    <w:abstractNumId w:val="5"/>
  </w:num>
  <w:num w:numId="10">
    <w:abstractNumId w:val="15"/>
  </w:num>
  <w:num w:numId="11">
    <w:abstractNumId w:val="1"/>
  </w:num>
  <w:num w:numId="12">
    <w:abstractNumId w:val="6"/>
  </w:num>
  <w:num w:numId="13">
    <w:abstractNumId w:val="3"/>
  </w:num>
  <w:num w:numId="14">
    <w:abstractNumId w:val="4"/>
  </w:num>
  <w:num w:numId="15">
    <w:abstractNumId w:val="19"/>
  </w:num>
  <w:num w:numId="16">
    <w:abstractNumId w:val="9"/>
  </w:num>
  <w:num w:numId="17">
    <w:abstractNumId w:val="8"/>
  </w:num>
  <w:num w:numId="18">
    <w:abstractNumId w:val="7"/>
  </w:num>
  <w:num w:numId="19">
    <w:abstractNumId w:val="2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751D7"/>
    <w:rsid w:val="00F775CD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2024-03-15T11:34:00Z</cp:lastPrinted>
  <dcterms:created xsi:type="dcterms:W3CDTF">2024-04-05T06:30:00Z</dcterms:created>
  <dcterms:modified xsi:type="dcterms:W3CDTF">2024-04-05T06:30:00Z</dcterms:modified>
</cp:coreProperties>
</file>