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15756E" w:rsidP="00B23FC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A161F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DDF3D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F795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81F73F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B08E9" id="Rectangle 2" o:spid="_x0000_s1026" style="position:absolute;margin-left:-54pt;margin-top:4.3pt;width:43.1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 w:rsidR="00B23FC3">
        <w:t xml:space="preserve">         </w:t>
      </w:r>
    </w:p>
    <w:p w:rsidR="006F732E" w:rsidRDefault="0015756E" w:rsidP="0015756E">
      <w:pPr>
        <w:tabs>
          <w:tab w:val="left" w:pos="0"/>
          <w:tab w:val="left" w:pos="4820"/>
        </w:tabs>
        <w:ind w:right="4960"/>
        <w:jc w:val="both"/>
      </w:pPr>
      <w:r>
        <w:t>О внесении изменений в Положение об увековечении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области</w:t>
      </w:r>
    </w:p>
    <w:p w:rsidR="0005335E" w:rsidRDefault="0005335E" w:rsidP="0005335E">
      <w:pPr>
        <w:tabs>
          <w:tab w:val="left" w:pos="426"/>
          <w:tab w:val="left" w:pos="9355"/>
        </w:tabs>
        <w:jc w:val="both"/>
      </w:pPr>
    </w:p>
    <w:p w:rsidR="0005335E" w:rsidRDefault="0005335E" w:rsidP="0005335E">
      <w:pPr>
        <w:tabs>
          <w:tab w:val="left" w:pos="426"/>
          <w:tab w:val="left" w:pos="9355"/>
        </w:tabs>
        <w:jc w:val="both"/>
      </w:pPr>
    </w:p>
    <w:p w:rsidR="0005335E" w:rsidRDefault="0005335E" w:rsidP="0005335E">
      <w:pPr>
        <w:tabs>
          <w:tab w:val="left" w:pos="426"/>
          <w:tab w:val="left" w:pos="9355"/>
        </w:tabs>
        <w:jc w:val="both"/>
      </w:pPr>
      <w:r>
        <w:tab/>
      </w:r>
      <w:r w:rsidR="0015756E" w:rsidRPr="00884556">
        <w:t xml:space="preserve">В соответствии с Федеральным законом от 06.10.2003 №131-ФЗ «Об общих принципах </w:t>
      </w:r>
    </w:p>
    <w:p w:rsidR="0015756E" w:rsidRPr="00884556" w:rsidRDefault="0015756E" w:rsidP="0005335E">
      <w:pPr>
        <w:tabs>
          <w:tab w:val="left" w:pos="426"/>
          <w:tab w:val="left" w:pos="9355"/>
        </w:tabs>
        <w:jc w:val="both"/>
      </w:pPr>
      <w:r w:rsidRPr="00884556">
        <w:t>организации местного самоупр</w:t>
      </w:r>
      <w:r>
        <w:t xml:space="preserve">авления в Российской Федерации», Уставом городского округа Электросталь Московской области, </w:t>
      </w:r>
      <w:r w:rsidR="00626602">
        <w:t xml:space="preserve">в целях устранения нарушений требований </w:t>
      </w:r>
      <w:r w:rsidR="00053B23">
        <w:t>законодательства,</w:t>
      </w:r>
      <w:r w:rsidR="00626602">
        <w:t xml:space="preserve"> предусмотренного </w:t>
      </w:r>
      <w:proofErr w:type="spellStart"/>
      <w:r w:rsidR="00626602">
        <w:t>пп</w:t>
      </w:r>
      <w:proofErr w:type="spellEnd"/>
      <w:r w:rsidR="00626602">
        <w:t>. «ж» п.3 «Методики проведения антикоррупционной экспертизы нормативных правовых актов и проектов нормативных правовых актов», утвержденной постановлением Правительства Российской Федерации от 26.02.2010 № 96</w:t>
      </w:r>
      <w:r>
        <w:t>, Совет</w:t>
      </w:r>
      <w:r w:rsidRPr="00884556">
        <w:t xml:space="preserve"> депутатов городского округа Электросталь Московской области РЕШИЛ:</w:t>
      </w:r>
    </w:p>
    <w:p w:rsidR="0015756E" w:rsidRDefault="0015756E" w:rsidP="0005335E">
      <w:pPr>
        <w:ind w:firstLine="709"/>
        <w:jc w:val="both"/>
      </w:pPr>
      <w:r>
        <w:t xml:space="preserve">1. </w:t>
      </w:r>
      <w:r w:rsidR="0005335E">
        <w:t>Внести в Положение об увековечении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области, утвержденное решением Совета депутатов городского округа Электросталь Московской области от 25.04.2024 № 346/51, следующие изменения:</w:t>
      </w:r>
    </w:p>
    <w:p w:rsidR="001076DF" w:rsidRDefault="0005335E" w:rsidP="0005335E">
      <w:pPr>
        <w:ind w:firstLine="709"/>
        <w:jc w:val="both"/>
      </w:pPr>
      <w:r>
        <w:t>1.1. Дополнить пункт 2.3 абзацем следующего содержания</w:t>
      </w:r>
      <w:r w:rsidR="001076DF">
        <w:t>:</w:t>
      </w:r>
    </w:p>
    <w:p w:rsidR="0005335E" w:rsidRDefault="0005335E" w:rsidP="0005335E">
      <w:pPr>
        <w:ind w:firstLine="709"/>
        <w:jc w:val="both"/>
      </w:pPr>
      <w:r>
        <w:t xml:space="preserve"> «Ходатайство может быть направлено лично или почтовым отправлением по адресу: 144003, Московская область, </w:t>
      </w:r>
      <w:proofErr w:type="spellStart"/>
      <w:r>
        <w:t>г.Электросталь</w:t>
      </w:r>
      <w:proofErr w:type="spellEnd"/>
      <w:r>
        <w:t xml:space="preserve">, </w:t>
      </w:r>
      <w:proofErr w:type="spellStart"/>
      <w:r>
        <w:t>ул.Мира</w:t>
      </w:r>
      <w:proofErr w:type="spellEnd"/>
      <w:r>
        <w:t xml:space="preserve">, д.5; по электронной почте </w:t>
      </w:r>
      <w:proofErr w:type="spellStart"/>
      <w:r w:rsidRPr="001B7381">
        <w:rPr>
          <w:lang w:val="en-US"/>
        </w:rPr>
        <w:t>elstal</w:t>
      </w:r>
      <w:proofErr w:type="spellEnd"/>
      <w:r w:rsidRPr="001B7381">
        <w:t>@</w:t>
      </w:r>
      <w:proofErr w:type="spellStart"/>
      <w:r w:rsidRPr="001B7381">
        <w:rPr>
          <w:lang w:val="en-US"/>
        </w:rPr>
        <w:t>mosreg</w:t>
      </w:r>
      <w:proofErr w:type="spellEnd"/>
      <w:r w:rsidRPr="001B7381">
        <w:t>.</w:t>
      </w:r>
      <w:proofErr w:type="spellStart"/>
      <w:r w:rsidRPr="001B7381">
        <w:rPr>
          <w:lang w:val="en-US"/>
        </w:rPr>
        <w:t>ru</w:t>
      </w:r>
      <w:proofErr w:type="spellEnd"/>
      <w:r w:rsidRPr="001B7381">
        <w:t>»</w:t>
      </w:r>
      <w:r>
        <w:t>.</w:t>
      </w:r>
    </w:p>
    <w:p w:rsidR="0005335E" w:rsidRDefault="0005335E" w:rsidP="0005335E">
      <w:pPr>
        <w:ind w:firstLine="709"/>
        <w:jc w:val="both"/>
      </w:pPr>
      <w:r>
        <w:t>1.2. Дополнить раздел 3 пунктом 3.10 следующего содержания:</w:t>
      </w:r>
    </w:p>
    <w:p w:rsidR="0005335E" w:rsidRPr="0005335E" w:rsidRDefault="0005335E" w:rsidP="00704422">
      <w:pPr>
        <w:ind w:firstLine="709"/>
        <w:jc w:val="both"/>
      </w:pPr>
      <w:r>
        <w:t>«</w:t>
      </w:r>
      <w:r w:rsidR="001B7381">
        <w:t xml:space="preserve">3.10. </w:t>
      </w:r>
      <w:r>
        <w:t xml:space="preserve">Решение Комиссии направляется автору ходатайства тем способом, которым было получено ходатайство – лично, почтовым отправлением либо по электронной почте. В случае если инициатор ходатайства направил ходатайство лично, по результатам принятия решения секретарь Комиссии оповещает инициатора о готовности решения посредством телефонного звонка на номер, указанных в ходатайстве. При отсутствии </w:t>
      </w:r>
      <w:r>
        <w:lastRenderedPageBreak/>
        <w:t>возможности оповещения о готовности решения посредством телефонной связи, решение направляется по указанным адресам (почтовому или электронному)».</w:t>
      </w:r>
    </w:p>
    <w:p w:rsidR="0005335E" w:rsidRPr="001700BF" w:rsidRDefault="001B7381" w:rsidP="00704422">
      <w:pPr>
        <w:tabs>
          <w:tab w:val="left" w:pos="426"/>
        </w:tabs>
        <w:suppressAutoHyphens/>
        <w:ind w:firstLine="709"/>
        <w:jc w:val="both"/>
      </w:pPr>
      <w:r>
        <w:rPr>
          <w:color w:val="000000"/>
          <w:spacing w:val="-8"/>
        </w:rPr>
        <w:t>2</w:t>
      </w:r>
      <w:r w:rsidR="0005335E" w:rsidRPr="00B66F6A">
        <w:rPr>
          <w:color w:val="000000"/>
          <w:spacing w:val="-8"/>
        </w:rPr>
        <w:t xml:space="preserve">. </w:t>
      </w:r>
      <w:r w:rsidR="0005335E">
        <w:rPr>
          <w:color w:val="000000"/>
          <w:spacing w:val="-6"/>
        </w:rPr>
        <w:t>Опубликовать</w:t>
      </w:r>
      <w:r w:rsidR="0005335E" w:rsidRPr="001C19A7">
        <w:rPr>
          <w:color w:val="000000"/>
          <w:spacing w:val="-6"/>
        </w:rPr>
        <w:t xml:space="preserve"> настоящее </w:t>
      </w:r>
      <w:r w:rsidR="0005335E">
        <w:rPr>
          <w:color w:val="000000"/>
          <w:spacing w:val="-6"/>
        </w:rPr>
        <w:t>решение</w:t>
      </w:r>
      <w:r w:rsidR="0005335E" w:rsidRPr="001C19A7">
        <w:rPr>
          <w:color w:val="000000"/>
          <w:spacing w:val="-6"/>
        </w:rPr>
        <w:t xml:space="preserve"> </w:t>
      </w:r>
      <w:r w:rsidR="0005335E" w:rsidRPr="002A014E">
        <w:rPr>
          <w:color w:val="000000"/>
          <w:spacing w:val="-8"/>
        </w:rPr>
        <w:t xml:space="preserve">на официальном сайте </w:t>
      </w:r>
      <w:r w:rsidR="0005335E" w:rsidRPr="002A014E">
        <w:rPr>
          <w:color w:val="000000"/>
          <w:spacing w:val="-5"/>
        </w:rPr>
        <w:t xml:space="preserve">городского округа </w:t>
      </w:r>
      <w:r w:rsidR="0005335E">
        <w:rPr>
          <w:color w:val="000000"/>
          <w:spacing w:val="-5"/>
        </w:rPr>
        <w:t xml:space="preserve">Электросталь Московской области в информационно-коммуникационной сети «Интернет» по адресу: </w:t>
      </w:r>
      <w:r w:rsidR="0005335E" w:rsidRPr="000F327F">
        <w:rPr>
          <w:spacing w:val="-8"/>
          <w:lang w:val="en-US"/>
        </w:rPr>
        <w:t>www</w:t>
      </w:r>
      <w:r w:rsidR="0005335E" w:rsidRPr="000F327F">
        <w:rPr>
          <w:spacing w:val="-8"/>
        </w:rPr>
        <w:t>.</w:t>
      </w:r>
      <w:proofErr w:type="spellStart"/>
      <w:r w:rsidR="0005335E" w:rsidRPr="000F327F">
        <w:rPr>
          <w:spacing w:val="-8"/>
          <w:lang w:val="en-US"/>
        </w:rPr>
        <w:t>electrostal</w:t>
      </w:r>
      <w:proofErr w:type="spellEnd"/>
      <w:r w:rsidR="0005335E" w:rsidRPr="000F327F">
        <w:rPr>
          <w:spacing w:val="-8"/>
        </w:rPr>
        <w:t>.</w:t>
      </w:r>
      <w:proofErr w:type="spellStart"/>
      <w:r w:rsidR="0005335E" w:rsidRPr="000F327F">
        <w:rPr>
          <w:spacing w:val="-8"/>
          <w:lang w:val="en-US"/>
        </w:rPr>
        <w:t>ru</w:t>
      </w:r>
      <w:proofErr w:type="spellEnd"/>
      <w:r w:rsidR="0005335E">
        <w:rPr>
          <w:spacing w:val="-8"/>
        </w:rPr>
        <w:t>.</w:t>
      </w:r>
    </w:p>
    <w:p w:rsidR="0005335E" w:rsidRDefault="001B7381" w:rsidP="00704422">
      <w:pPr>
        <w:tabs>
          <w:tab w:val="left" w:pos="426"/>
        </w:tabs>
        <w:suppressAutoHyphens/>
        <w:ind w:firstLine="709"/>
        <w:jc w:val="both"/>
      </w:pPr>
      <w:r>
        <w:t>3</w:t>
      </w:r>
      <w:r w:rsidR="0005335E">
        <w:t>. Настоящее решение вступает в силу после его официального опубликования.</w:t>
      </w:r>
    </w:p>
    <w:p w:rsidR="0005335E" w:rsidRDefault="001B7381" w:rsidP="00704422">
      <w:pPr>
        <w:tabs>
          <w:tab w:val="left" w:pos="426"/>
        </w:tabs>
        <w:suppressAutoHyphens/>
        <w:ind w:firstLine="709"/>
        <w:jc w:val="both"/>
      </w:pPr>
      <w:r>
        <w:t>4</w:t>
      </w:r>
      <w:r w:rsidR="0005335E">
        <w:t>. Контроль за исполнением настоящего решения возложить на заместителя Главы городского округа Электросталь Московской области Денисова В.А.</w:t>
      </w:r>
    </w:p>
    <w:p w:rsidR="0005335E" w:rsidRPr="003942FD" w:rsidRDefault="0005335E" w:rsidP="00704422">
      <w:pPr>
        <w:tabs>
          <w:tab w:val="left" w:pos="708"/>
        </w:tabs>
        <w:suppressAutoHyphens/>
        <w:ind w:firstLine="709"/>
        <w:jc w:val="both"/>
      </w:pPr>
    </w:p>
    <w:p w:rsidR="0005335E" w:rsidRDefault="0005335E" w:rsidP="00704422">
      <w:pPr>
        <w:tabs>
          <w:tab w:val="left" w:pos="708"/>
        </w:tabs>
        <w:suppressAutoHyphens/>
        <w:ind w:firstLine="709"/>
      </w:pPr>
    </w:p>
    <w:p w:rsidR="0005335E" w:rsidRPr="003A3C5C" w:rsidRDefault="0005335E" w:rsidP="00704422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5335E" w:rsidRDefault="0005335E" w:rsidP="00704422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О.И. Мироничев</w:t>
      </w:r>
    </w:p>
    <w:p w:rsidR="0005335E" w:rsidRDefault="0005335E" w:rsidP="00704422">
      <w:pPr>
        <w:tabs>
          <w:tab w:val="left" w:pos="708"/>
        </w:tabs>
        <w:suppressAutoHyphens/>
        <w:spacing w:line="100" w:lineRule="atLeast"/>
        <w:jc w:val="both"/>
      </w:pPr>
    </w:p>
    <w:p w:rsidR="0005335E" w:rsidRDefault="0005335E" w:rsidP="00704422">
      <w:pPr>
        <w:tabs>
          <w:tab w:val="left" w:pos="708"/>
        </w:tabs>
        <w:suppressAutoHyphens/>
      </w:pPr>
    </w:p>
    <w:p w:rsidR="0005335E" w:rsidRPr="003A3C5C" w:rsidRDefault="0005335E" w:rsidP="00704422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p w:rsidR="0005335E" w:rsidRDefault="0005335E" w:rsidP="00704422">
      <w:pPr>
        <w:tabs>
          <w:tab w:val="left" w:pos="708"/>
        </w:tabs>
        <w:suppressAutoHyphens/>
        <w:spacing w:line="100" w:lineRule="atLeast"/>
        <w:jc w:val="both"/>
      </w:pPr>
    </w:p>
    <w:p w:rsidR="0005335E" w:rsidRDefault="0005335E" w:rsidP="00704422">
      <w:pPr>
        <w:tabs>
          <w:tab w:val="left" w:pos="708"/>
        </w:tabs>
        <w:suppressAutoHyphens/>
        <w:spacing w:line="100" w:lineRule="atLeast"/>
        <w:jc w:val="both"/>
      </w:pPr>
      <w:bookmarkStart w:id="0" w:name="_GoBack"/>
      <w:bookmarkEnd w:id="0"/>
    </w:p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1245A2" w:rsidRDefault="001245A2"/>
    <w:sectPr w:rsidR="001245A2" w:rsidSect="00704422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422" w:rsidRDefault="00704422" w:rsidP="00704422">
      <w:r>
        <w:separator/>
      </w:r>
    </w:p>
  </w:endnote>
  <w:endnote w:type="continuationSeparator" w:id="0">
    <w:p w:rsidR="00704422" w:rsidRDefault="00704422" w:rsidP="0070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422" w:rsidRDefault="00704422" w:rsidP="00704422">
      <w:r>
        <w:separator/>
      </w:r>
    </w:p>
  </w:footnote>
  <w:footnote w:type="continuationSeparator" w:id="0">
    <w:p w:rsidR="00704422" w:rsidRDefault="00704422" w:rsidP="00704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9845228"/>
      <w:docPartObj>
        <w:docPartGallery w:val="Page Numbers (Top of Page)"/>
        <w:docPartUnique/>
      </w:docPartObj>
    </w:sdtPr>
    <w:sdtEndPr/>
    <w:sdtContent>
      <w:p w:rsidR="00704422" w:rsidRDefault="0070442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6DB">
          <w:rPr>
            <w:noProof/>
          </w:rPr>
          <w:t>2</w:t>
        </w:r>
        <w:r>
          <w:fldChar w:fldCharType="end"/>
        </w:r>
      </w:p>
    </w:sdtContent>
  </w:sdt>
  <w:p w:rsidR="00704422" w:rsidRDefault="0070442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0"/>
  <w:styleLockTheme/>
  <w:styleLockQFSet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5335E"/>
    <w:rsid w:val="00053B23"/>
    <w:rsid w:val="001076DF"/>
    <w:rsid w:val="001245A2"/>
    <w:rsid w:val="0015756E"/>
    <w:rsid w:val="001B7381"/>
    <w:rsid w:val="003D56DB"/>
    <w:rsid w:val="004A6EBB"/>
    <w:rsid w:val="004B088D"/>
    <w:rsid w:val="004F3CE4"/>
    <w:rsid w:val="00626602"/>
    <w:rsid w:val="00637F73"/>
    <w:rsid w:val="006F732E"/>
    <w:rsid w:val="00704422"/>
    <w:rsid w:val="00A93E7F"/>
    <w:rsid w:val="00B23FC3"/>
    <w:rsid w:val="00E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044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44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44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44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Юлия Емелина</cp:lastModifiedBy>
  <cp:revision>8</cp:revision>
  <cp:lastPrinted>2024-05-31T13:43:00Z</cp:lastPrinted>
  <dcterms:created xsi:type="dcterms:W3CDTF">2024-05-31T13:27:00Z</dcterms:created>
  <dcterms:modified xsi:type="dcterms:W3CDTF">2024-06-03T09:01:00Z</dcterms:modified>
</cp:coreProperties>
</file>