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32B" w:rsidRDefault="00E4632B" w:rsidP="00E4632B">
      <w:pPr>
        <w:spacing w:after="0" w:line="240" w:lineRule="auto"/>
        <w:ind w:left="-426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E266D9" w:rsidRPr="00E266D9" w:rsidRDefault="00E266D9" w:rsidP="00E266D9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 подаче уведомлений налоговые платежи распределяются автоматически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hAnsi="Times New Roman" w:cs="Times New Roman"/>
          <w:sz w:val="28"/>
          <w:szCs w:val="28"/>
        </w:rPr>
        <w:t>Межрайонная ИФНС России №6 по Московской области</w:t>
      </w: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напоминает, что перечисленные Единым налоговым платежом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енежные средства учитываются на </w:t>
      </w:r>
      <w:hyperlink r:id="rId7" w:history="1">
        <w:r w:rsidRPr="00E26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налоговом счете</w:t>
        </w:r>
      </w:hyperlink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автоматическим распределением</w:t>
      </w:r>
      <w:r w:rsidR="00DB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обязательствам на основании уведомлений об исчисленных суммах налогов (авансовых платежей) и налоговых деклараций</w:t>
      </w:r>
      <w:r w:rsidR="00DB6B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DB6B82" w:rsidRPr="00DB6B82">
        <w:t xml:space="preserve"> </w:t>
      </w:r>
      <w:r w:rsidR="00DB6B82" w:rsidRPr="00DB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8 статьи 45 Налогового кодекса РФ.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представляется налогоплательщиками не позднее 25-го числа месяца, в котором установлен срок уплаты соответствующего платежа. Налоговые агенты по НДФЛ подают его дважды в месяц: не позднее 25 числа (за период с 1 по 22 число месяца) и не позднее 3 числа следующего месяца (за период с 23 числа по последнее число текущего месяца).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налоговый орган документ направляется в следующих случаях: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платится до представления отчетности (НДФЛ, страховые взносы, авансовые платежи по УСН, налог на имущество организаций при исчислении по кадастровой стоимости);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налогу не предусмотрена подача декларации (земельный и транспортный налоги организаций).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представляется в электронном виде по телекоммуникационным каналам связи, через Личный кабинет налогоплательщика или в бумажном виде (если допускается такой способ подачи отчетности). Индивидуальные предприниматели могут подписать документ, направленный через Личный кабинет, усиленной неквалифицированной электронной подписью.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ошибок, допущенных при заполнении Уведомления, в налоговый орган направляется новый документ с верными реквизитами в отношении только обязанности с ошибочными сведениями.</w:t>
      </w:r>
    </w:p>
    <w:p w:rsidR="00E266D9" w:rsidRPr="00E266D9" w:rsidRDefault="00E266D9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D9" w:rsidRPr="00E266D9" w:rsidRDefault="00DB6B82" w:rsidP="00E26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266D9" w:rsidRPr="00E266D9">
          <w:t xml:space="preserve"> </w:t>
        </w:r>
        <w:r w:rsidR="00E266D9" w:rsidRPr="00E26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Межрайонная ИФНС России №6 по Московской области </w:t>
        </w:r>
      </w:hyperlink>
      <w:r w:rsidR="00E266D9"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 внимание, что информация, касающаяся сроков подачи Уведомления и порядка его заполнения, размещена на </w:t>
      </w:r>
      <w:proofErr w:type="spellStart"/>
      <w:r w:rsidR="00E266D9"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промостранице</w:t>
      </w:r>
      <w:proofErr w:type="spellEnd"/>
      <w:r w:rsidR="00E266D9"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ЕНС в разделе</w:t>
      </w:r>
      <w:r w:rsid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lock10ancor" w:history="1">
        <w:r w:rsidR="00E266D9" w:rsidRPr="00E266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«Уведомление об исчисленных суммах»</w:t>
        </w:r>
      </w:hyperlink>
      <w:r w:rsidR="00E266D9" w:rsidRPr="00E266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92E" w:rsidRPr="00E266D9" w:rsidRDefault="0020692E" w:rsidP="00E266D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20692E" w:rsidRPr="00E266D9" w:rsidSect="00E4632B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EB51F5"/>
    <w:multiLevelType w:val="multilevel"/>
    <w:tmpl w:val="B592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43876"/>
    <w:multiLevelType w:val="hybridMultilevel"/>
    <w:tmpl w:val="E00C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DB6B82"/>
    <w:rsid w:val="00E0171A"/>
    <w:rsid w:val="00E266D9"/>
    <w:rsid w:val="00E4632B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68/apply_ft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68/e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68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9D2F-2600-4105-854C-C23A1D28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4</cp:revision>
  <cp:lastPrinted>2024-02-26T10:15:00Z</cp:lastPrinted>
  <dcterms:created xsi:type="dcterms:W3CDTF">2024-03-14T10:33:00Z</dcterms:created>
  <dcterms:modified xsi:type="dcterms:W3CDTF">2024-03-18T05:55:00Z</dcterms:modified>
</cp:coreProperties>
</file>