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C8" w:rsidRDefault="00CC78C8" w:rsidP="00CC78C8">
      <w:pPr>
        <w:ind w:left="567" w:right="-101" w:hanging="567"/>
        <w:jc w:val="center"/>
        <w:rPr>
          <w:b/>
          <w:sz w:val="28"/>
          <w:szCs w:val="28"/>
        </w:rPr>
      </w:pPr>
      <w:r w:rsidRPr="00626A59">
        <w:rPr>
          <w:noProof/>
        </w:rPr>
        <w:drawing>
          <wp:inline distT="0" distB="0" distL="0" distR="0" wp14:anchorId="783F4DCC" wp14:editId="2F988A30">
            <wp:extent cx="704850" cy="847725"/>
            <wp:effectExtent l="0" t="0" r="0" b="9525"/>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CC78C8" w:rsidRDefault="00CC78C8" w:rsidP="00CC78C8">
      <w:pPr>
        <w:ind w:left="567" w:right="-101" w:hanging="567"/>
        <w:jc w:val="center"/>
        <w:rPr>
          <w:b/>
          <w:sz w:val="28"/>
          <w:szCs w:val="28"/>
        </w:rPr>
      </w:pPr>
    </w:p>
    <w:p w:rsidR="00CC78C8" w:rsidRDefault="00CC78C8" w:rsidP="00CC78C8">
      <w:pPr>
        <w:ind w:left="567" w:right="-101" w:hanging="567"/>
        <w:jc w:val="center"/>
        <w:rPr>
          <w:b/>
          <w:sz w:val="28"/>
          <w:szCs w:val="28"/>
        </w:rPr>
      </w:pPr>
      <w:r>
        <w:rPr>
          <w:b/>
          <w:sz w:val="28"/>
          <w:szCs w:val="28"/>
        </w:rPr>
        <w:t>СОВЕТ ДЕПУТАТОВ ГОРОДСКОГО ОКРУГА ЭЛЕКТРОСТАЛЬ</w:t>
      </w:r>
    </w:p>
    <w:p w:rsidR="00CC78C8" w:rsidRDefault="00CC78C8" w:rsidP="00CC78C8">
      <w:pPr>
        <w:tabs>
          <w:tab w:val="left" w:pos="1985"/>
          <w:tab w:val="left" w:pos="2127"/>
        </w:tabs>
        <w:rPr>
          <w:b/>
          <w:sz w:val="28"/>
        </w:rPr>
      </w:pPr>
      <w:r>
        <w:rPr>
          <w:b/>
        </w:rPr>
        <w:tab/>
      </w:r>
      <w:r>
        <w:rPr>
          <w:b/>
        </w:rPr>
        <w:tab/>
      </w:r>
      <w:r>
        <w:rPr>
          <w:b/>
        </w:rPr>
        <w:tab/>
        <w:t xml:space="preserve">     </w:t>
      </w:r>
    </w:p>
    <w:p w:rsidR="00CC78C8" w:rsidRDefault="00CC78C8" w:rsidP="00CC78C8">
      <w:pPr>
        <w:tabs>
          <w:tab w:val="left" w:pos="1985"/>
          <w:tab w:val="left" w:pos="2127"/>
        </w:tabs>
        <w:jc w:val="center"/>
        <w:rPr>
          <w:b/>
          <w:sz w:val="28"/>
        </w:rPr>
      </w:pPr>
      <w:r>
        <w:rPr>
          <w:b/>
          <w:sz w:val="28"/>
        </w:rPr>
        <w:t>МОСКОВСКОЙ ОБЛАСТИ</w:t>
      </w:r>
    </w:p>
    <w:p w:rsidR="00CC78C8" w:rsidRDefault="00CC78C8" w:rsidP="00CC78C8">
      <w:pPr>
        <w:tabs>
          <w:tab w:val="left" w:pos="1985"/>
          <w:tab w:val="left" w:pos="2127"/>
        </w:tabs>
        <w:jc w:val="center"/>
      </w:pPr>
    </w:p>
    <w:p w:rsidR="00CC78C8" w:rsidRDefault="00CC78C8" w:rsidP="00CC78C8">
      <w:pPr>
        <w:tabs>
          <w:tab w:val="left" w:pos="1985"/>
          <w:tab w:val="left" w:pos="2127"/>
        </w:tabs>
        <w:jc w:val="center"/>
        <w:rPr>
          <w:b/>
          <w:sz w:val="44"/>
        </w:rPr>
      </w:pPr>
      <w:r>
        <w:rPr>
          <w:b/>
          <w:sz w:val="44"/>
        </w:rPr>
        <w:t>Р Е Ш Е Н И Е</w:t>
      </w:r>
    </w:p>
    <w:p w:rsidR="00CC78C8" w:rsidRDefault="00CC78C8" w:rsidP="00CC78C8">
      <w:pPr>
        <w:tabs>
          <w:tab w:val="left" w:pos="1985"/>
        </w:tabs>
        <w:rPr>
          <w:b/>
        </w:rPr>
      </w:pPr>
      <w:r w:rsidRPr="00EB35AB">
        <w:rPr>
          <w:noProof/>
          <w:u w:val="single"/>
        </w:rPr>
        <mc:AlternateContent>
          <mc:Choice Requires="wps">
            <w:drawing>
              <wp:anchor distT="0" distB="0" distL="114300" distR="114300" simplePos="0" relativeHeight="251666432" behindDoc="0" locked="0" layoutInCell="0" allowOverlap="1" wp14:anchorId="09FA2FAE" wp14:editId="5E03CA53">
                <wp:simplePos x="0" y="0"/>
                <wp:positionH relativeFrom="column">
                  <wp:posOffset>-655320</wp:posOffset>
                </wp:positionH>
                <wp:positionV relativeFrom="paragraph">
                  <wp:posOffset>271780</wp:posOffset>
                </wp:positionV>
                <wp:extent cx="547370" cy="640715"/>
                <wp:effectExtent l="0" t="0" r="24130" b="2603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6F968" id="Rectangle 2" o:spid="_x0000_s1026" style="position:absolute;margin-left:-51.6pt;margin-top:21.4pt;width:43.1pt;height:5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3Odw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" o:allowincell="f" filled="f"/>
            </w:pict>
          </mc:Fallback>
        </mc:AlternateContent>
      </w:r>
    </w:p>
    <w:p w:rsidR="00CC78C8" w:rsidRDefault="00CC78C8" w:rsidP="00CC78C8">
      <w:pPr>
        <w:tabs>
          <w:tab w:val="left" w:pos="1985"/>
        </w:tabs>
        <w:rPr>
          <w:b/>
        </w:rPr>
      </w:pPr>
    </w:p>
    <w:p w:rsidR="00CC78C8" w:rsidRPr="008D2A69" w:rsidRDefault="00CC78C8" w:rsidP="00CC78C8">
      <w:pPr>
        <w:ind w:left="284"/>
        <w:rPr>
          <w:u w:val="single"/>
        </w:rPr>
      </w:pPr>
      <w:r>
        <w:rPr>
          <w:b/>
        </w:rPr>
        <w:t>От______</w:t>
      </w:r>
      <w:r>
        <w:rPr>
          <w:u w:val="single"/>
        </w:rPr>
        <w:t xml:space="preserve">         </w:t>
      </w:r>
      <w:r>
        <w:rPr>
          <w:b/>
        </w:rPr>
        <w:t xml:space="preserve"> № _________</w:t>
      </w:r>
      <w:r>
        <w:rPr>
          <w:u w:val="single"/>
        </w:rPr>
        <w:t xml:space="preserve">_____    </w:t>
      </w:r>
    </w:p>
    <w:p w:rsidR="00CC78C8" w:rsidRDefault="00CC78C8" w:rsidP="00CC78C8">
      <w:pPr>
        <w:ind w:left="284"/>
      </w:pPr>
      <w:r w:rsidRPr="00EB35AB">
        <w:rPr>
          <w:noProof/>
          <w:u w:val="single"/>
        </w:rPr>
        <mc:AlternateContent>
          <mc:Choice Requires="wps">
            <w:drawing>
              <wp:anchor distT="0" distB="0" distL="114300" distR="114300" simplePos="0" relativeHeight="251669504" behindDoc="0" locked="0" layoutInCell="0" allowOverlap="1" wp14:anchorId="6686291F" wp14:editId="43E46AC5">
                <wp:simplePos x="0" y="0"/>
                <wp:positionH relativeFrom="column">
                  <wp:posOffset>2651125</wp:posOffset>
                </wp:positionH>
                <wp:positionV relativeFrom="paragraph">
                  <wp:posOffset>54610</wp:posOffset>
                </wp:positionV>
                <wp:extent cx="92075" cy="635"/>
                <wp:effectExtent l="8890" t="10795" r="1333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1240A"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1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G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EAfv7UqAgAAYAQAAA4AAAAAAAAAAAAAAAAALgIAAGRycy9l&#10;Mm9Eb2MueG1sUEsBAi0AFAAGAAgAAAAhAEP6lwLeAAAABwEAAA8AAAAAAAAAAAAAAAAAhAQAAGRy&#10;cy9kb3ducmV2LnhtbFBLBQYAAAAABAAEAPMAAACPBQAAAAA=&#10;" o:allowincell="f">
                <v:stroke startarrowwidth="narrow" startarrowlength="short" endarrowwidth="narrow" endarrowlength="short"/>
              </v:line>
            </w:pict>
          </mc:Fallback>
        </mc:AlternateContent>
      </w:r>
      <w:r w:rsidRPr="00EB35AB">
        <w:rPr>
          <w:noProof/>
          <w:u w:val="single"/>
        </w:rPr>
        <mc:AlternateContent>
          <mc:Choice Requires="wps">
            <w:drawing>
              <wp:anchor distT="0" distB="0" distL="114300" distR="114300" simplePos="0" relativeHeight="251670528" behindDoc="0" locked="0" layoutInCell="0" allowOverlap="1" wp14:anchorId="2CE0DF9C" wp14:editId="49EF278E">
                <wp:simplePos x="0" y="0"/>
                <wp:positionH relativeFrom="column">
                  <wp:posOffset>2743200</wp:posOffset>
                </wp:positionH>
                <wp:positionV relativeFrom="paragraph">
                  <wp:posOffset>54610</wp:posOffset>
                </wp:positionV>
                <wp:extent cx="635" cy="92075"/>
                <wp:effectExtent l="5715" t="10795" r="12700" b="1143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8EA6"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eY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Dy3x5gnAgAAYAQAAA4AAAAAAAAAAAAAAAAALgIAAGRycy9lMm9E&#10;b2MueG1sUEsBAi0AFAAGAAgAAAAhAHypxV/eAAAACAEAAA8AAAAAAAAAAAAAAAAAgQQAAGRycy9k&#10;b3ducmV2LnhtbFBLBQYAAAAABAAEAPMAAACMBQAAAAA=&#10;" o:allowincell="f">
                <v:stroke startarrowwidth="narrow" startarrowlength="short" endarrowwidth="narrow" endarrowlength="short"/>
              </v:line>
            </w:pict>
          </mc:Fallback>
        </mc:AlternateContent>
      </w:r>
      <w:r w:rsidR="001C6286">
        <w:rPr>
          <w:noProof/>
        </w:rPr>
        <mc:AlternateContent>
          <mc:Choice Requires="wps">
            <w:drawing>
              <wp:anchor distT="0" distB="0" distL="114300" distR="114300" simplePos="0" relativeHeight="251663360" behindDoc="0" locked="0" layoutInCell="1" allowOverlap="1">
                <wp:simplePos x="0" y="0"/>
                <wp:positionH relativeFrom="column">
                  <wp:posOffset>2651125</wp:posOffset>
                </wp:positionH>
                <wp:positionV relativeFrom="paragraph">
                  <wp:posOffset>54610</wp:posOffset>
                </wp:positionV>
                <wp:extent cx="92075" cy="635"/>
                <wp:effectExtent l="6985" t="11430" r="571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0F74"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sidR="001C6286">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635" cy="92075"/>
                <wp:effectExtent l="13335" t="11430"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72D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sidR="001C6286">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54610</wp:posOffset>
                </wp:positionV>
                <wp:extent cx="92075" cy="635"/>
                <wp:effectExtent l="13335" t="11430" r="889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BAE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p>
    <w:p w:rsidR="00B23FC3" w:rsidRDefault="00E76D0A" w:rsidP="00484A6C">
      <w:pPr>
        <w:ind w:right="4536"/>
      </w:pPr>
      <w:r>
        <w:t>Об утверждении Положения о комиссии</w:t>
      </w:r>
      <w:r w:rsidR="00484A6C">
        <w:t xml:space="preserve"> </w:t>
      </w:r>
      <w:r>
        <w:t>по соблюдению требований к служебному поведению</w:t>
      </w:r>
      <w:r w:rsidR="00065299">
        <w:t xml:space="preserve"> </w:t>
      </w:r>
      <w:r>
        <w:t>муниципальных служащих органов</w:t>
      </w:r>
      <w:r w:rsidR="00484A6C">
        <w:t xml:space="preserve"> </w:t>
      </w:r>
      <w:r>
        <w:t>местного самоуправления городского округа Электросталь Московской области и урегулированию конфликта интересов,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и Положения о порядке сообщения</w:t>
      </w:r>
      <w:r w:rsidR="00484A6C">
        <w:t xml:space="preserve"> </w:t>
      </w:r>
      <w:r>
        <w:t>муниципальным служащим городского округа</w:t>
      </w:r>
      <w:r w:rsidR="00484A6C">
        <w:t xml:space="preserve"> </w:t>
      </w:r>
      <w:r>
        <w:t>Электросталь Московской области о</w:t>
      </w:r>
      <w:r w:rsidR="00484A6C">
        <w:t xml:space="preserve"> </w:t>
      </w:r>
      <w: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F732E" w:rsidRDefault="006F732E" w:rsidP="006F732E">
      <w:pPr>
        <w:tabs>
          <w:tab w:val="left" w:pos="0"/>
          <w:tab w:val="left" w:pos="4820"/>
        </w:tabs>
      </w:pPr>
    </w:p>
    <w:p w:rsidR="00065299" w:rsidRDefault="00065299" w:rsidP="006F732E">
      <w:pPr>
        <w:tabs>
          <w:tab w:val="left" w:pos="0"/>
          <w:tab w:val="left" w:pos="4820"/>
        </w:tabs>
      </w:pPr>
    </w:p>
    <w:p w:rsidR="00E76D0A" w:rsidRPr="00E76D0A" w:rsidRDefault="00E76D0A" w:rsidP="00065299">
      <w:pPr>
        <w:ind w:firstLine="709"/>
        <w:jc w:val="both"/>
        <w:rPr>
          <w:bCs/>
        </w:rPr>
      </w:pPr>
      <w:r w:rsidRPr="00E76D0A">
        <w:rPr>
          <w:bCs/>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Законом Московской области от 24.07.2007  №137/2007-ОЗ «О муниципальной службе в Московской области», Указами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руководствуясь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 </w:t>
      </w:r>
      <w:r w:rsidR="0044446B">
        <w:rPr>
          <w:bCs/>
        </w:rPr>
        <w:t>Совет депутатов</w:t>
      </w:r>
      <w:r w:rsidRPr="00E76D0A">
        <w:rPr>
          <w:bCs/>
        </w:rPr>
        <w:t xml:space="preserve"> городского округа Электросталь </w:t>
      </w:r>
      <w:r w:rsidR="0044446B">
        <w:rPr>
          <w:bCs/>
        </w:rPr>
        <w:t>Московской области РЕШИЛ</w:t>
      </w:r>
      <w:r w:rsidRPr="00E76D0A">
        <w:rPr>
          <w:bCs/>
        </w:rPr>
        <w:t>:</w:t>
      </w:r>
    </w:p>
    <w:p w:rsidR="00E76D0A" w:rsidRPr="00E76D0A" w:rsidRDefault="00E76D0A" w:rsidP="00065299">
      <w:pPr>
        <w:ind w:firstLine="709"/>
        <w:jc w:val="both"/>
      </w:pPr>
    </w:p>
    <w:p w:rsidR="00E76D0A" w:rsidRPr="00E76D0A" w:rsidRDefault="00E76D0A" w:rsidP="00065299">
      <w:pPr>
        <w:ind w:firstLine="709"/>
        <w:jc w:val="both"/>
      </w:pPr>
      <w:r w:rsidRPr="00E76D0A">
        <w:t>1. Утвердить Положение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r w:rsidR="006D19D4">
        <w:t>приложение 1</w:t>
      </w:r>
      <w:r w:rsidRPr="00E76D0A">
        <w:t>).</w:t>
      </w:r>
    </w:p>
    <w:p w:rsidR="00E76D0A" w:rsidRPr="00E76D0A" w:rsidRDefault="00E76D0A" w:rsidP="00065299">
      <w:pPr>
        <w:ind w:firstLine="709"/>
        <w:jc w:val="both"/>
      </w:pPr>
      <w:r w:rsidRPr="00E76D0A">
        <w:t>2. Утвердить Порядок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r w:rsidR="006D19D4">
        <w:t>приложение 2</w:t>
      </w:r>
      <w:r w:rsidRPr="00E76D0A">
        <w:t>).</w:t>
      </w:r>
    </w:p>
    <w:p w:rsidR="00E76D0A" w:rsidRPr="00E76D0A" w:rsidRDefault="00E76D0A" w:rsidP="00065299">
      <w:pPr>
        <w:ind w:firstLine="709"/>
        <w:jc w:val="both"/>
      </w:pPr>
      <w:r w:rsidRPr="00E76D0A">
        <w:t>3. Утвердить Положение о порядке сообщения муниципальными служащими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006D19D4">
        <w:t>приложение 3</w:t>
      </w:r>
      <w:r w:rsidRPr="00E76D0A">
        <w:t>).</w:t>
      </w:r>
    </w:p>
    <w:p w:rsidR="00E76D0A" w:rsidRDefault="00E76D0A" w:rsidP="00065299">
      <w:pPr>
        <w:ind w:firstLine="709"/>
        <w:jc w:val="both"/>
      </w:pPr>
      <w:r w:rsidRPr="00E76D0A">
        <w:t xml:space="preserve">4. Установить, что настоящее </w:t>
      </w:r>
      <w:r w:rsidR="0044446B">
        <w:t xml:space="preserve">решение </w:t>
      </w:r>
      <w:r w:rsidRPr="00E76D0A">
        <w:t>распространяет свое действие на органы местного самоуправления городского округа Электросталь Московской области и функциональные (отраслевые) органы Администрации городского округа Электросталь Московской области, наделенные правами юридических лиц.</w:t>
      </w:r>
    </w:p>
    <w:p w:rsidR="0044446B" w:rsidRPr="0044446B" w:rsidRDefault="0044446B" w:rsidP="0044446B">
      <w:pPr>
        <w:ind w:firstLine="709"/>
        <w:jc w:val="both"/>
      </w:pPr>
      <w:r>
        <w:t xml:space="preserve">5. </w:t>
      </w:r>
      <w:r w:rsidRPr="0044446B">
        <w:t xml:space="preserve">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7" w:history="1">
        <w:r w:rsidRPr="0044446B">
          <w:rPr>
            <w:rStyle w:val="a7"/>
            <w:color w:val="auto"/>
            <w:u w:val="none"/>
          </w:rPr>
          <w:t>www.electrostal.ru</w:t>
        </w:r>
      </w:hyperlink>
      <w:r w:rsidRPr="0044446B">
        <w:t>.</w:t>
      </w:r>
    </w:p>
    <w:p w:rsidR="0044446B" w:rsidRPr="0044446B" w:rsidRDefault="0044446B" w:rsidP="0044446B">
      <w:pPr>
        <w:ind w:firstLine="709"/>
        <w:jc w:val="both"/>
      </w:pPr>
      <w:r>
        <w:t>6.</w:t>
      </w:r>
      <w:r w:rsidRPr="0044446B">
        <w:t xml:space="preserve"> Настоящее решение вступает в силу после его официального опубликования.</w:t>
      </w:r>
    </w:p>
    <w:p w:rsidR="006F7BA8" w:rsidRPr="00986811" w:rsidRDefault="006F7BA8" w:rsidP="006F7BA8">
      <w:pPr>
        <w:autoSpaceDE w:val="0"/>
        <w:autoSpaceDN w:val="0"/>
        <w:adjustRightInd w:val="0"/>
        <w:ind w:firstLine="709"/>
        <w:jc w:val="both"/>
      </w:pPr>
      <w:r>
        <w:t xml:space="preserve">7. Контроль за исполнением настоящего решения возложить на заместителя Главы городского округа Электросталь Администрации городского округа Электросталь Московской области </w:t>
      </w:r>
      <w:r w:rsidR="008F5078">
        <w:t>Гришаева А.А.</w:t>
      </w:r>
    </w:p>
    <w:p w:rsidR="006F7BA8" w:rsidRPr="00986811" w:rsidRDefault="006F7BA8" w:rsidP="006F7BA8">
      <w:pPr>
        <w:autoSpaceDE w:val="0"/>
        <w:autoSpaceDN w:val="0"/>
        <w:adjustRightInd w:val="0"/>
        <w:jc w:val="both"/>
      </w:pPr>
    </w:p>
    <w:p w:rsidR="006F7BA8" w:rsidRDefault="006F7BA8" w:rsidP="006F7BA8">
      <w:pPr>
        <w:autoSpaceDE w:val="0"/>
        <w:autoSpaceDN w:val="0"/>
        <w:adjustRightInd w:val="0"/>
        <w:jc w:val="both"/>
      </w:pPr>
    </w:p>
    <w:p w:rsidR="00484A6C" w:rsidRDefault="00484A6C" w:rsidP="006F7BA8">
      <w:pPr>
        <w:autoSpaceDE w:val="0"/>
        <w:autoSpaceDN w:val="0"/>
        <w:adjustRightInd w:val="0"/>
        <w:jc w:val="both"/>
      </w:pPr>
    </w:p>
    <w:p w:rsidR="00484A6C" w:rsidRDefault="00484A6C" w:rsidP="006F7BA8">
      <w:pPr>
        <w:autoSpaceDE w:val="0"/>
        <w:autoSpaceDN w:val="0"/>
        <w:adjustRightInd w:val="0"/>
        <w:jc w:val="both"/>
      </w:pPr>
    </w:p>
    <w:p w:rsidR="006F7BA8" w:rsidRPr="00986811" w:rsidRDefault="006F7BA8" w:rsidP="006F7BA8">
      <w:pPr>
        <w:autoSpaceDE w:val="0"/>
        <w:autoSpaceDN w:val="0"/>
        <w:adjustRightInd w:val="0"/>
        <w:jc w:val="both"/>
      </w:pPr>
    </w:p>
    <w:p w:rsidR="006F7BA8" w:rsidRDefault="006F7BA8" w:rsidP="006F7BA8">
      <w:pPr>
        <w:spacing w:line="240" w:lineRule="exact"/>
        <w:ind w:right="-284"/>
        <w:jc w:val="both"/>
      </w:pPr>
      <w:r>
        <w:t xml:space="preserve">Председатель Совета депутатов </w:t>
      </w:r>
    </w:p>
    <w:p w:rsidR="006F7BA8" w:rsidRDefault="006F7BA8" w:rsidP="006F7BA8">
      <w:pPr>
        <w:autoSpaceDE w:val="0"/>
        <w:autoSpaceDN w:val="0"/>
        <w:adjustRightInd w:val="0"/>
        <w:jc w:val="both"/>
      </w:pPr>
      <w:r>
        <w:t xml:space="preserve">городского округа </w:t>
      </w:r>
      <w:r w:rsidRPr="00801D39">
        <w:t xml:space="preserve">            </w:t>
      </w:r>
      <w:r>
        <w:t xml:space="preserve">                                                                                     О.И. Мироничев</w:t>
      </w:r>
    </w:p>
    <w:p w:rsidR="006F7BA8" w:rsidRPr="00986811" w:rsidRDefault="006F7BA8" w:rsidP="006F7BA8">
      <w:pPr>
        <w:autoSpaceDE w:val="0"/>
        <w:autoSpaceDN w:val="0"/>
        <w:adjustRightInd w:val="0"/>
        <w:jc w:val="both"/>
      </w:pPr>
    </w:p>
    <w:p w:rsidR="00825511" w:rsidRDefault="00825511" w:rsidP="006F7BA8">
      <w:pPr>
        <w:jc w:val="both"/>
      </w:pPr>
    </w:p>
    <w:p w:rsidR="006F7BA8" w:rsidRPr="00986811" w:rsidRDefault="006F7BA8" w:rsidP="006F7BA8">
      <w:pPr>
        <w:jc w:val="both"/>
      </w:pPr>
      <w:r w:rsidRPr="00986811">
        <w:t>Глава городского округа                                                                                           И.Ю. Волкова</w:t>
      </w:r>
    </w:p>
    <w:p w:rsidR="006F7BA8" w:rsidRPr="00986811" w:rsidRDefault="006F7BA8" w:rsidP="006F7BA8">
      <w:pPr>
        <w:jc w:val="both"/>
      </w:pPr>
    </w:p>
    <w:p w:rsidR="00484A6C" w:rsidRDefault="00484A6C" w:rsidP="006F7BA8">
      <w:pPr>
        <w:jc w:val="both"/>
        <w:sectPr w:rsidR="00484A6C" w:rsidSect="00E76D0A">
          <w:headerReference w:type="default" r:id="rId8"/>
          <w:headerReference w:type="first" r:id="rId9"/>
          <w:pgSz w:w="11906" w:h="16838"/>
          <w:pgMar w:top="1134" w:right="566" w:bottom="1134" w:left="1701" w:header="708" w:footer="708" w:gutter="0"/>
          <w:cols w:space="708"/>
          <w:docGrid w:linePitch="360"/>
        </w:sectPr>
      </w:pPr>
    </w:p>
    <w:p w:rsidR="006D19D4" w:rsidRDefault="006D19D4" w:rsidP="006D19D4">
      <w:pPr>
        <w:ind w:left="5670"/>
      </w:pPr>
      <w:r>
        <w:lastRenderedPageBreak/>
        <w:t>Приложение 1</w:t>
      </w:r>
    </w:p>
    <w:p w:rsidR="006D19D4" w:rsidRDefault="006D19D4" w:rsidP="006D19D4">
      <w:pPr>
        <w:ind w:left="5670"/>
      </w:pPr>
    </w:p>
    <w:p w:rsidR="00E76D0A" w:rsidRPr="00E76D0A" w:rsidRDefault="006D19D4" w:rsidP="006D19D4">
      <w:pPr>
        <w:ind w:left="5670"/>
      </w:pPr>
      <w:r>
        <w:t>УТВЕРЖДЕНО</w:t>
      </w:r>
    </w:p>
    <w:p w:rsidR="00E76D0A" w:rsidRPr="00E76D0A" w:rsidRDefault="0044446B" w:rsidP="006D19D4">
      <w:pPr>
        <w:ind w:left="5670"/>
      </w:pPr>
      <w:r>
        <w:t>Решением Совета депутатов</w:t>
      </w:r>
    </w:p>
    <w:p w:rsidR="00E76D0A" w:rsidRPr="00E76D0A" w:rsidRDefault="00E76D0A" w:rsidP="006D19D4">
      <w:pPr>
        <w:ind w:left="5670"/>
      </w:pPr>
      <w:r w:rsidRPr="00E76D0A">
        <w:t xml:space="preserve">городского округа Электросталь </w:t>
      </w:r>
    </w:p>
    <w:p w:rsidR="00E76D0A" w:rsidRPr="00E76D0A" w:rsidRDefault="00E76D0A" w:rsidP="006D19D4">
      <w:pPr>
        <w:ind w:left="5670"/>
      </w:pPr>
      <w:r w:rsidRPr="00E76D0A">
        <w:t>Московской области</w:t>
      </w:r>
    </w:p>
    <w:p w:rsidR="00E76D0A" w:rsidRPr="00E76D0A" w:rsidRDefault="00E76D0A" w:rsidP="006D19D4">
      <w:pPr>
        <w:ind w:left="5670"/>
      </w:pPr>
      <w:r w:rsidRPr="00E76D0A">
        <w:t xml:space="preserve"> от ______________№ ________</w:t>
      </w:r>
    </w:p>
    <w:p w:rsidR="00E76D0A" w:rsidRPr="00E76D0A" w:rsidRDefault="00E76D0A" w:rsidP="006D19D4">
      <w:pPr>
        <w:ind w:left="5670"/>
      </w:pPr>
    </w:p>
    <w:p w:rsidR="00E76D0A" w:rsidRPr="00E76D0A" w:rsidRDefault="00E76D0A" w:rsidP="00E76D0A"/>
    <w:p w:rsidR="00E76D0A" w:rsidRPr="00E76D0A" w:rsidRDefault="00E76D0A" w:rsidP="0044446B">
      <w:pPr>
        <w:jc w:val="center"/>
      </w:pPr>
      <w:r w:rsidRPr="00E76D0A">
        <w:t>ПОЛОЖЕНИЕ</w:t>
      </w:r>
    </w:p>
    <w:p w:rsidR="00E76D0A" w:rsidRPr="00E76D0A" w:rsidRDefault="00E76D0A" w:rsidP="0044446B">
      <w:pPr>
        <w:jc w:val="center"/>
      </w:pPr>
      <w:r w:rsidRPr="00E76D0A">
        <w:t>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p>
    <w:p w:rsidR="00E76D0A" w:rsidRPr="00E76D0A" w:rsidRDefault="00E76D0A" w:rsidP="00E76D0A"/>
    <w:p w:rsidR="00E76D0A" w:rsidRPr="00E76D0A" w:rsidRDefault="00E76D0A" w:rsidP="00E76D0A"/>
    <w:p w:rsidR="00E76D0A" w:rsidRPr="00E76D0A" w:rsidRDefault="00E76D0A" w:rsidP="0044446B">
      <w:pPr>
        <w:ind w:firstLine="709"/>
        <w:jc w:val="both"/>
      </w:pPr>
      <w:r w:rsidRPr="00E76D0A">
        <w:t xml:space="preserve">1. Настоящим Положением определяется порядок образования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образуемой в  соответствии с </w:t>
      </w:r>
      <w:r w:rsidR="00605B14">
        <w:t>ф</w:t>
      </w:r>
      <w:r w:rsidRPr="00E76D0A">
        <w:t>едеральным</w:t>
      </w:r>
      <w:r w:rsidR="00605B14">
        <w:t>и</w:t>
      </w:r>
      <w:r w:rsidRPr="00E76D0A">
        <w:t xml:space="preserve"> закон</w:t>
      </w:r>
      <w:r w:rsidR="00605B14">
        <w:t>ами</w:t>
      </w:r>
      <w:r w:rsidRPr="00E76D0A">
        <w:t xml:space="preserve">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w:t>
      </w:r>
      <w:r w:rsidR="0044446B">
        <w:t xml:space="preserve"> </w:t>
      </w:r>
      <w:r w:rsidRPr="00E76D0A">
        <w:t>требований к служебному поведению федеральных государственных служащих и урегулированию конфликта интересов», Законом Московской области от 24.07.2007 №137/2007-ОЗ «О муниципальной службе в Московской области»,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E76D0A" w:rsidRPr="00E76D0A" w:rsidRDefault="00E76D0A" w:rsidP="0044446B">
      <w:pPr>
        <w:ind w:firstLine="709"/>
        <w:jc w:val="both"/>
      </w:pPr>
      <w:r w:rsidRPr="00E76D0A">
        <w:t>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Московской области, настоящим Положением, а также правовыми актами Совета депутатов городского округа Электросталь Московской области, Администрации городского округа Электросталь Московской области.</w:t>
      </w:r>
    </w:p>
    <w:p w:rsidR="00E76D0A" w:rsidRPr="00E76D0A" w:rsidRDefault="00E76D0A" w:rsidP="0044446B">
      <w:pPr>
        <w:ind w:firstLine="709"/>
        <w:jc w:val="both"/>
      </w:pPr>
      <w:r w:rsidRPr="00E76D0A">
        <w:t>3. Основной задачей комиссии является содействие органам местного самоуправления городского округа Электросталь Московской области (далее – органы местного самоуправления):</w:t>
      </w:r>
    </w:p>
    <w:p w:rsidR="00E76D0A" w:rsidRPr="00E76D0A" w:rsidRDefault="00E76D0A" w:rsidP="0044446B">
      <w:pPr>
        <w:ind w:firstLine="709"/>
        <w:jc w:val="both"/>
      </w:pPr>
      <w:r w:rsidRPr="00E76D0A">
        <w:t>а) в обеспечении соблюдения муниципальными служащими органов местного самоуправления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w:t>
      </w:r>
      <w:r w:rsidR="0044446B">
        <w:t xml:space="preserve"> </w:t>
      </w:r>
      <w:r w:rsidRPr="00E76D0A">
        <w:t>установленных</w:t>
      </w:r>
      <w:r w:rsidR="0044446B">
        <w:t xml:space="preserve"> </w:t>
      </w:r>
      <w:r w:rsidRPr="00E76D0A">
        <w:t>законодательством Российской Федерации (далее - требования к служебному поведению и (или) требования об урегулировании конфликта интересов);</w:t>
      </w:r>
    </w:p>
    <w:p w:rsidR="00E76D0A" w:rsidRPr="00E76D0A" w:rsidRDefault="00E76D0A" w:rsidP="0044446B">
      <w:pPr>
        <w:ind w:firstLine="709"/>
        <w:jc w:val="both"/>
      </w:pPr>
      <w:r w:rsidRPr="00E76D0A">
        <w:t>б) в осуществлении в органах местного самоуправления мер по предупреждению коррупции.</w:t>
      </w:r>
    </w:p>
    <w:p w:rsidR="00E76D0A" w:rsidRPr="00E76D0A" w:rsidRDefault="00E76D0A" w:rsidP="0044446B">
      <w:pPr>
        <w:ind w:firstLine="709"/>
        <w:jc w:val="both"/>
      </w:pPr>
      <w:r w:rsidRPr="00E76D0A">
        <w:t>4. Комиссия рассматривает вопросы, связанные с соблюдением требований к служебному поведению муниципальных служащих</w:t>
      </w:r>
      <w:r w:rsidR="0044446B">
        <w:t xml:space="preserve"> </w:t>
      </w:r>
      <w:r w:rsidRPr="00E76D0A">
        <w:t>и (или) требований об урегулировании конфликта интересов, в органах местного самоуправления, а также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w:t>
      </w:r>
    </w:p>
    <w:p w:rsidR="00E76D0A" w:rsidRPr="00DF6593" w:rsidRDefault="00E76D0A" w:rsidP="0044446B">
      <w:pPr>
        <w:ind w:firstLine="709"/>
        <w:jc w:val="both"/>
      </w:pPr>
      <w:r w:rsidRPr="00DF6593">
        <w:lastRenderedPageBreak/>
        <w:t>5. Комиссия</w:t>
      </w:r>
      <w:r w:rsidR="000A52C4">
        <w:t>, п</w:t>
      </w:r>
      <w:r w:rsidRPr="00DF6593">
        <w:t>орядок деятельности комиссии</w:t>
      </w:r>
      <w:r w:rsidR="000A52C4">
        <w:t xml:space="preserve"> и ее состав</w:t>
      </w:r>
      <w:r w:rsidRPr="00DF6593">
        <w:t xml:space="preserve"> утверждается</w:t>
      </w:r>
      <w:r w:rsidR="004309F9">
        <w:t xml:space="preserve"> </w:t>
      </w:r>
      <w:proofErr w:type="gramStart"/>
      <w:r w:rsidR="004309F9">
        <w:t xml:space="preserve">решением </w:t>
      </w:r>
      <w:r w:rsidRPr="00DF6593">
        <w:t xml:space="preserve"> </w:t>
      </w:r>
      <w:r w:rsidR="00947BDB" w:rsidRPr="00DF6593">
        <w:t>Совет</w:t>
      </w:r>
      <w:r w:rsidR="004309F9">
        <w:t>а</w:t>
      </w:r>
      <w:proofErr w:type="gramEnd"/>
      <w:r w:rsidR="00947BDB" w:rsidRPr="00DF6593">
        <w:t xml:space="preserve"> депутатов</w:t>
      </w:r>
      <w:r w:rsidRPr="00DF6593">
        <w:t xml:space="preserve"> городского округа Электросталь в соответствии с настоящим Положением.</w:t>
      </w:r>
    </w:p>
    <w:p w:rsid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6. В состав Комиссии входят</w:t>
      </w:r>
      <w:r>
        <w:rPr>
          <w:rFonts w:ascii="Times New Roman" w:hAnsi="Times New Roman" w:cs="Times New Roman"/>
          <w:sz w:val="24"/>
          <w:szCs w:val="24"/>
        </w:rPr>
        <w:t>:</w:t>
      </w:r>
    </w:p>
    <w:p w:rsidR="00773207" w:rsidRPr="00773207" w:rsidRDefault="00773207" w:rsidP="009F10C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773207">
        <w:rPr>
          <w:rFonts w:ascii="Times New Roman" w:hAnsi="Times New Roman" w:cs="Times New Roman"/>
          <w:sz w:val="24"/>
          <w:szCs w:val="24"/>
        </w:rPr>
        <w:t>- председатель Комиссии;</w:t>
      </w:r>
    </w:p>
    <w:p w:rsidR="00773207" w:rsidRP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 заместитель председателя Комиссии;</w:t>
      </w:r>
    </w:p>
    <w:p w:rsidR="00773207" w:rsidRP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 секретарь Комиссии;</w:t>
      </w:r>
    </w:p>
    <w:p w:rsid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 члены Комиссии.</w:t>
      </w:r>
    </w:p>
    <w:p w:rsidR="00773207" w:rsidRDefault="00773207" w:rsidP="0044446B">
      <w:pPr>
        <w:ind w:firstLine="709"/>
        <w:jc w:val="both"/>
      </w:pPr>
    </w:p>
    <w:p w:rsidR="00E76D0A" w:rsidRPr="00E76D0A" w:rsidRDefault="009F10C5" w:rsidP="0044446B">
      <w:pPr>
        <w:ind w:firstLine="709"/>
        <w:jc w:val="both"/>
      </w:pPr>
      <w:r>
        <w:t>7.</w:t>
      </w:r>
      <w:r w:rsidR="00E76D0A" w:rsidRPr="00E76D0A">
        <w:t xml:space="preserve"> В состав комиссии</w:t>
      </w:r>
      <w:r w:rsidR="0044446B">
        <w:t xml:space="preserve"> </w:t>
      </w:r>
      <w:r w:rsidR="00773207">
        <w:t xml:space="preserve">могут входить </w:t>
      </w:r>
      <w:r w:rsidR="00947BDB">
        <w:t xml:space="preserve"> </w:t>
      </w:r>
      <w:r w:rsidR="004309F9">
        <w:t xml:space="preserve">представители </w:t>
      </w:r>
      <w:r w:rsidR="00947BDB">
        <w:t xml:space="preserve"> </w:t>
      </w:r>
      <w:r w:rsidR="00773207">
        <w:t>органов местного самоуправления,</w:t>
      </w:r>
      <w:r w:rsidR="00773207" w:rsidRPr="00773207">
        <w:rPr>
          <w:rFonts w:eastAsiaTheme="minorHAnsi"/>
          <w:lang w:eastAsia="en-US"/>
        </w:rPr>
        <w:t xml:space="preserve"> </w:t>
      </w:r>
      <w:r w:rsidR="00773207" w:rsidRPr="00DF6593">
        <w:rPr>
          <w:rFonts w:eastAsiaTheme="minorHAnsi"/>
          <w:lang w:eastAsia="en-US"/>
        </w:rPr>
        <w:t>,</w:t>
      </w:r>
      <w:r w:rsidR="00773207" w:rsidRPr="00DF6593">
        <w:t xml:space="preserve"> </w:t>
      </w:r>
      <w:r w:rsidR="00773207">
        <w:t xml:space="preserve">общественной </w:t>
      </w:r>
      <w:r w:rsidR="00947BDB" w:rsidRPr="00DF6593">
        <w:t>ой палаты городского округа Электросталь Московской области,</w:t>
      </w:r>
      <w:r w:rsidR="00DF6593" w:rsidRPr="00DF6593">
        <w:rPr>
          <w:rFonts w:eastAsiaTheme="minorHAnsi"/>
          <w:lang w:eastAsia="en-US"/>
        </w:rPr>
        <w:t xml:space="preserve"> представитель научных организаций и (или)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r w:rsidR="00773207">
        <w:rPr>
          <w:rFonts w:eastAsiaTheme="minorHAnsi"/>
          <w:lang w:eastAsia="en-US"/>
        </w:rPr>
        <w:t>,</w:t>
      </w:r>
      <w:r w:rsidR="00E76D0A" w:rsidRPr="00E76D0A">
        <w:t xml:space="preserve"> представителя Электростальской городской организации ветеранов (пенсионеров) войны, труда, вооруженных сил и правоохранительных органов</w:t>
      </w:r>
      <w:r w:rsidR="00773207">
        <w:t>,</w:t>
      </w:r>
      <w:r w:rsidR="00E76D0A" w:rsidRPr="00E76D0A">
        <w:t xml:space="preserve"> представителя профсоюзной организации, действующей в установленном порядке в органах местного самоуправления.</w:t>
      </w:r>
    </w:p>
    <w:p w:rsidR="00E76D0A" w:rsidRPr="00E76D0A" w:rsidRDefault="00E76D0A" w:rsidP="0044446B">
      <w:pPr>
        <w:ind w:firstLine="709"/>
        <w:jc w:val="both"/>
      </w:pPr>
      <w:r w:rsidRPr="00E76D0A">
        <w:t xml:space="preserve">8. Число членов комиссии, не замещающих должности муниципальной службы в органах местного самоуправления городского округа, </w:t>
      </w:r>
      <w:r w:rsidR="000E4E2E" w:rsidRPr="004309F9">
        <w:t>должен</w:t>
      </w:r>
      <w:r w:rsidRPr="004309F9">
        <w:t xml:space="preserve"> </w:t>
      </w:r>
      <w:r w:rsidRPr="00E76D0A">
        <w:t>составлять не менее одной четверти от общего числа членов комиссии.</w:t>
      </w:r>
    </w:p>
    <w:p w:rsidR="00E76D0A" w:rsidRPr="00E76D0A" w:rsidRDefault="00E76D0A" w:rsidP="0044446B">
      <w:pPr>
        <w:ind w:firstLine="709"/>
        <w:jc w:val="both"/>
      </w:pPr>
      <w:r w:rsidRPr="00E76D0A">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76D0A" w:rsidRPr="00E76D0A" w:rsidRDefault="00E76D0A" w:rsidP="0044446B">
      <w:pPr>
        <w:ind w:firstLine="709"/>
        <w:jc w:val="both"/>
      </w:pPr>
      <w:r w:rsidRPr="00E76D0A">
        <w:t>10. В заседаниях комиссии с правом совещательного голоса участвуют:</w:t>
      </w:r>
    </w:p>
    <w:p w:rsidR="00E76D0A" w:rsidRPr="00E76D0A" w:rsidRDefault="00E76D0A" w:rsidP="0044446B">
      <w:pPr>
        <w:ind w:firstLine="709"/>
        <w:jc w:val="both"/>
      </w:pPr>
      <w:r w:rsidRPr="00E76D0A">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76D0A" w:rsidRPr="00E76D0A" w:rsidRDefault="00E76D0A" w:rsidP="0044446B">
      <w:pPr>
        <w:ind w:firstLine="709"/>
        <w:jc w:val="both"/>
      </w:pPr>
      <w:r w:rsidRPr="00E76D0A">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76D0A" w:rsidRPr="00E76D0A" w:rsidRDefault="00E76D0A" w:rsidP="0044446B">
      <w:pPr>
        <w:ind w:firstLine="709"/>
        <w:jc w:val="both"/>
      </w:pPr>
      <w:r w:rsidRPr="00E76D0A">
        <w:t>11. Решение комиссии оформляется протоколом.</w:t>
      </w:r>
    </w:p>
    <w:p w:rsidR="00E76D0A" w:rsidRPr="00DF6593" w:rsidRDefault="00E76D0A" w:rsidP="0044446B">
      <w:pPr>
        <w:ind w:firstLine="709"/>
        <w:jc w:val="both"/>
      </w:pPr>
      <w:r w:rsidRPr="00E76D0A">
        <w:t xml:space="preserve">12.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DF6593">
        <w:t>кадровой службой</w:t>
      </w:r>
      <w:r w:rsidR="00013C16">
        <w:t xml:space="preserve"> Администрации городского округа Электросталь Московской области</w:t>
      </w:r>
      <w:r w:rsidRPr="00DF6593">
        <w:t>.</w:t>
      </w:r>
    </w:p>
    <w:p w:rsidR="00E76D0A" w:rsidRPr="00E76D0A" w:rsidRDefault="00E76D0A" w:rsidP="00E76D0A"/>
    <w:p w:rsidR="00E76D0A" w:rsidRPr="00E76D0A" w:rsidRDefault="00E76D0A" w:rsidP="00E76D0A"/>
    <w:p w:rsidR="00E76D0A" w:rsidRDefault="00E76D0A" w:rsidP="00E76D0A"/>
    <w:p w:rsidR="00484A6C" w:rsidRDefault="00484A6C" w:rsidP="00E76D0A"/>
    <w:p w:rsidR="00484A6C" w:rsidRDefault="00484A6C" w:rsidP="00E76D0A"/>
    <w:p w:rsidR="00484A6C" w:rsidRDefault="00484A6C" w:rsidP="00E76D0A"/>
    <w:p w:rsidR="00484A6C" w:rsidRPr="00E76D0A" w:rsidRDefault="00484A6C" w:rsidP="00E76D0A"/>
    <w:p w:rsidR="00E76D0A" w:rsidRPr="00E76D0A" w:rsidRDefault="000E4E2E" w:rsidP="000E4E2E">
      <w:pPr>
        <w:ind w:left="6237"/>
      </w:pPr>
      <w:r>
        <w:lastRenderedPageBreak/>
        <w:t>Приложение 2</w:t>
      </w:r>
    </w:p>
    <w:p w:rsidR="00E76D0A" w:rsidRPr="00E76D0A" w:rsidRDefault="00E76D0A" w:rsidP="00E76D0A"/>
    <w:p w:rsidR="00E76D0A" w:rsidRPr="00E76D0A" w:rsidRDefault="000E4E2E" w:rsidP="000E4E2E">
      <w:pPr>
        <w:ind w:left="6237"/>
      </w:pPr>
      <w:r>
        <w:t>УТВЕРЖДЕН</w:t>
      </w:r>
    </w:p>
    <w:p w:rsidR="00E76D0A" w:rsidRPr="00E76D0A" w:rsidRDefault="0044446B" w:rsidP="000E4E2E">
      <w:pPr>
        <w:ind w:left="6237"/>
      </w:pPr>
      <w:r>
        <w:t>Решением Совета депутатов</w:t>
      </w:r>
    </w:p>
    <w:p w:rsidR="00E76D0A" w:rsidRPr="00E76D0A" w:rsidRDefault="00E76D0A" w:rsidP="000E4E2E">
      <w:pPr>
        <w:ind w:left="6237"/>
      </w:pPr>
      <w:r w:rsidRPr="00E76D0A">
        <w:t xml:space="preserve">городского округа Электросталь </w:t>
      </w:r>
    </w:p>
    <w:p w:rsidR="00E76D0A" w:rsidRPr="00E76D0A" w:rsidRDefault="00E76D0A" w:rsidP="000E4E2E">
      <w:pPr>
        <w:ind w:left="6237"/>
      </w:pPr>
      <w:r w:rsidRPr="00E76D0A">
        <w:t>Московской области</w:t>
      </w:r>
    </w:p>
    <w:p w:rsidR="00E76D0A" w:rsidRPr="00E76D0A" w:rsidRDefault="00E76D0A" w:rsidP="000E4E2E">
      <w:pPr>
        <w:ind w:left="6237"/>
      </w:pPr>
      <w:r w:rsidRPr="00E76D0A">
        <w:t xml:space="preserve"> от ______________№ ________</w:t>
      </w:r>
    </w:p>
    <w:p w:rsidR="00E76D0A" w:rsidRPr="00E76D0A" w:rsidRDefault="00E76D0A" w:rsidP="00E76D0A"/>
    <w:p w:rsidR="00E76D0A" w:rsidRPr="00E76D0A" w:rsidRDefault="00E76D0A" w:rsidP="00E76D0A"/>
    <w:p w:rsidR="00E76D0A" w:rsidRPr="00E76D0A" w:rsidRDefault="00E76D0A" w:rsidP="0044446B">
      <w:pPr>
        <w:jc w:val="center"/>
      </w:pPr>
      <w:r w:rsidRPr="00E76D0A">
        <w:t>ПОРЯДОК</w:t>
      </w:r>
    </w:p>
    <w:p w:rsidR="00E76D0A" w:rsidRPr="00E76D0A" w:rsidRDefault="00E76D0A" w:rsidP="0044446B">
      <w:pPr>
        <w:jc w:val="center"/>
      </w:pPr>
      <w:r w:rsidRPr="00E76D0A">
        <w:t>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p>
    <w:p w:rsidR="00E76D0A" w:rsidRPr="00E76D0A" w:rsidRDefault="00E76D0A" w:rsidP="00E76D0A"/>
    <w:p w:rsidR="00E76D0A" w:rsidRPr="00E76D0A" w:rsidRDefault="00E76D0A" w:rsidP="0044446B">
      <w:pPr>
        <w:ind w:firstLine="709"/>
        <w:jc w:val="both"/>
      </w:pPr>
      <w:r w:rsidRPr="00E76D0A">
        <w:t>1. Порядок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Порядок</w:t>
      </w:r>
      <w:r w:rsidR="000E4E2E">
        <w:t>), разработан в соответствии с ф</w:t>
      </w:r>
      <w:r w:rsidRPr="00E76D0A">
        <w:t>едеральным</w:t>
      </w:r>
      <w:r w:rsidR="000E4E2E">
        <w:t>и</w:t>
      </w:r>
      <w:r w:rsidRPr="00E76D0A">
        <w:t xml:space="preserve"> закон</w:t>
      </w:r>
      <w:r w:rsidR="000E4E2E">
        <w:t>ами</w:t>
      </w:r>
      <w:r w:rsidRPr="00E76D0A">
        <w:t xml:space="preserve">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Московской области от 24.07.2007 № 137/2007-ОЗ «О муниципальной службе в Московской области».</w:t>
      </w:r>
    </w:p>
    <w:p w:rsidR="00E76D0A" w:rsidRPr="00E76D0A" w:rsidRDefault="00E76D0A" w:rsidP="0044446B">
      <w:pPr>
        <w:ind w:firstLine="709"/>
        <w:jc w:val="both"/>
      </w:pPr>
      <w:r w:rsidRPr="00E76D0A">
        <w:t>2. Порядок определяет компетенцию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w:t>
      </w:r>
    </w:p>
    <w:p w:rsidR="00E76D0A" w:rsidRPr="00E76D0A" w:rsidRDefault="00E76D0A" w:rsidP="0044446B">
      <w:pPr>
        <w:ind w:firstLine="709"/>
        <w:jc w:val="both"/>
      </w:pPr>
      <w:r w:rsidRPr="00E76D0A">
        <w:t>3. Основаниями для проведения заседания комиссии является:</w:t>
      </w:r>
    </w:p>
    <w:p w:rsidR="00E76D0A" w:rsidRPr="00E76D0A" w:rsidRDefault="00E76D0A" w:rsidP="00D80F7A">
      <w:pPr>
        <w:ind w:firstLine="709"/>
        <w:jc w:val="both"/>
      </w:pPr>
      <w:r w:rsidRPr="00E76D0A">
        <w:t xml:space="preserve">а) представление  </w:t>
      </w:r>
      <w:r w:rsidRPr="00DF6593">
        <w:t>руководителем органа местного самоуправления</w:t>
      </w:r>
      <w:r w:rsidR="009F10C5">
        <w:t xml:space="preserve"> городского </w:t>
      </w:r>
      <w:proofErr w:type="spellStart"/>
      <w:r w:rsidR="009F10C5">
        <w:t>окрга</w:t>
      </w:r>
      <w:proofErr w:type="spellEnd"/>
      <w:r w:rsidR="009F10C5">
        <w:t xml:space="preserve"> Электросталь</w:t>
      </w:r>
      <w:r w:rsidRPr="00DF6593">
        <w:t xml:space="preserve">, в соответствии с постановлением </w:t>
      </w:r>
      <w:r w:rsidR="00921391" w:rsidRPr="00DF6593">
        <w:t xml:space="preserve"> </w:t>
      </w:r>
      <w:r w:rsidR="00D80F7A" w:rsidRPr="00DF6593">
        <w:t>Губернатора Московской области от 06.03.2020 № 102-ПГ «О проверке достоверности и полноты сведений, представляемых гражданами, претендующими на замещение должностей муниципальной службы в Московской области, и муниципальными</w:t>
      </w:r>
      <w:r w:rsidR="00D80F7A" w:rsidRPr="00D80F7A">
        <w:t xml:space="preserve"> служащими Московской области, и соблюдения муниципальными служащими Московской области тре</w:t>
      </w:r>
      <w:r w:rsidR="00D80F7A">
        <w:t xml:space="preserve">бований к служебному поведению» </w:t>
      </w:r>
      <w:r w:rsidRPr="00E76D0A">
        <w:t>материалов проверки, свидетельствующих:</w:t>
      </w:r>
    </w:p>
    <w:p w:rsidR="00E76D0A" w:rsidRPr="00E76D0A" w:rsidRDefault="00E76D0A" w:rsidP="0044446B">
      <w:pPr>
        <w:ind w:firstLine="709"/>
        <w:jc w:val="both"/>
      </w:pPr>
      <w:r w:rsidRPr="00E76D0A">
        <w:t xml:space="preserve">- о представлении муниципальным служащим недостоверных или неполных сведений, предусмотренных статьей 8 Федерального закона от </w:t>
      </w:r>
      <w:r w:rsidR="00D80F7A" w:rsidRPr="00E76D0A">
        <w:t>25.12.2008 № 273-ФЗ</w:t>
      </w:r>
      <w:r w:rsidR="00D80F7A">
        <w:t xml:space="preserve"> </w:t>
      </w:r>
      <w:r w:rsidRPr="00E76D0A">
        <w:t>«О противодействии коррупции»;</w:t>
      </w:r>
    </w:p>
    <w:p w:rsidR="00E76D0A" w:rsidRPr="00E76D0A" w:rsidRDefault="00E76D0A" w:rsidP="0044446B">
      <w:pPr>
        <w:ind w:firstLine="709"/>
        <w:jc w:val="both"/>
      </w:pPr>
      <w:r w:rsidRPr="00E76D0A">
        <w:t>- о несоблюдении муниципальным служащим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 xml:space="preserve">б) </w:t>
      </w:r>
      <w:proofErr w:type="gramStart"/>
      <w:r w:rsidRPr="00E76D0A">
        <w:t>поступившее  руководителю</w:t>
      </w:r>
      <w:proofErr w:type="gramEnd"/>
      <w:r w:rsidRPr="00E76D0A">
        <w:t xml:space="preserve"> органа местного самоуправления </w:t>
      </w:r>
      <w:r w:rsidR="009F10C5">
        <w:t>городского округа Электросталь</w:t>
      </w:r>
      <w:r w:rsidRPr="00E76D0A">
        <w:t xml:space="preserve"> в установленном порядке:</w:t>
      </w:r>
    </w:p>
    <w:p w:rsidR="00E76D0A" w:rsidRPr="00E76D0A" w:rsidRDefault="00E76D0A" w:rsidP="0044446B">
      <w:pPr>
        <w:ind w:firstLine="709"/>
        <w:jc w:val="both"/>
      </w:pPr>
      <w:r w:rsidRPr="00E76D0A">
        <w:t xml:space="preserve">- 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нормативными правовыми актами </w:t>
      </w:r>
      <w:r w:rsidR="009F10C5">
        <w:t xml:space="preserve">Совета депутатов </w:t>
      </w:r>
      <w:r w:rsidRPr="00E76D0A">
        <w:t>городского округа Электросталь Московской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r w:rsidR="004309F9">
        <w:t xml:space="preserve"> на сумму более 100000 рублей </w:t>
      </w:r>
      <w:r w:rsidRPr="00E76D0A">
        <w:t>,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E76D0A" w:rsidRPr="00E76D0A" w:rsidRDefault="00E76D0A" w:rsidP="0044446B">
      <w:pPr>
        <w:ind w:firstLine="709"/>
        <w:jc w:val="both"/>
      </w:pPr>
      <w:r w:rsidRPr="00E76D0A">
        <w:lastRenderedPageBreak/>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76D0A" w:rsidRPr="00E76D0A" w:rsidRDefault="00E76D0A" w:rsidP="0044446B">
      <w:pPr>
        <w:ind w:firstLine="709"/>
        <w:jc w:val="both"/>
      </w:pPr>
      <w:r w:rsidRPr="00E76D0A">
        <w:t xml:space="preserve">- заявление  муниципального служащего о невозможности выполнить требования Федерального </w:t>
      </w:r>
      <w:hyperlink r:id="rId10" w:history="1">
        <w:r w:rsidRPr="00921391">
          <w:rPr>
            <w:rStyle w:val="a7"/>
            <w:color w:val="auto"/>
            <w:u w:val="none"/>
          </w:rPr>
          <w:t>закона</w:t>
        </w:r>
      </w:hyperlink>
      <w:r w:rsidRPr="00921391">
        <w:t xml:space="preserve"> </w:t>
      </w:r>
      <w:r w:rsidRPr="00E76D0A">
        <w:t xml:space="preserve">от </w:t>
      </w:r>
      <w:r w:rsidR="00921391">
        <w:t>07.05.2013</w:t>
      </w:r>
      <w:r w:rsidRPr="00E76D0A">
        <w:t xml:space="preserve"> </w:t>
      </w:r>
      <w:r w:rsidR="00921391">
        <w:t>№</w:t>
      </w:r>
      <w:r w:rsidRPr="00E76D0A">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76D0A" w:rsidRPr="00E76D0A" w:rsidRDefault="00E76D0A" w:rsidP="0044446B">
      <w:pPr>
        <w:ind w:firstLine="709"/>
        <w:jc w:val="both"/>
      </w:pPr>
      <w:r w:rsidRPr="00E76D0A">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6D0A" w:rsidRPr="00E76D0A" w:rsidRDefault="00E76D0A" w:rsidP="0044446B">
      <w:pPr>
        <w:ind w:firstLine="709"/>
        <w:jc w:val="both"/>
      </w:pPr>
      <w:r w:rsidRPr="00E76D0A">
        <w:t xml:space="preserve">в) </w:t>
      </w:r>
      <w:proofErr w:type="gramStart"/>
      <w:r w:rsidRPr="00E76D0A">
        <w:t>представление  руководителя</w:t>
      </w:r>
      <w:proofErr w:type="gramEnd"/>
      <w:r w:rsidRPr="00E76D0A">
        <w:t xml:space="preserve">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w:t>
      </w:r>
    </w:p>
    <w:p w:rsidR="00E76D0A" w:rsidRPr="00E76D0A" w:rsidRDefault="00E76D0A" w:rsidP="0044446B">
      <w:pPr>
        <w:ind w:firstLine="709"/>
        <w:jc w:val="both"/>
      </w:pPr>
      <w:r w:rsidRPr="00E76D0A">
        <w:t xml:space="preserve">г) представление руководителя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w:t>
      </w:r>
      <w:proofErr w:type="gramStart"/>
      <w:r w:rsidRPr="00E76D0A">
        <w:t>доходам»  (</w:t>
      </w:r>
      <w:proofErr w:type="gramEnd"/>
      <w:r w:rsidRPr="00E76D0A">
        <w:t>далее – Федеральный закон «О контроле за соответствием расходов лиц, замещающих государственные должности, и иных лиц их доходам»);</w:t>
      </w:r>
    </w:p>
    <w:p w:rsidR="00E76D0A" w:rsidRPr="00E76D0A" w:rsidRDefault="00E76D0A" w:rsidP="0044446B">
      <w:pPr>
        <w:ind w:firstLine="709"/>
        <w:jc w:val="both"/>
      </w:pPr>
      <w:r w:rsidRPr="00E76D0A">
        <w:t xml:space="preserve">д) поступившее в соответствии с частью 4 статьи 12 Федерального закона от 25.12.2008 №273-ФЗ «О противодействии коррупции»  и статьей 64.1 Трудового кодекса Российской Федерации в орган местного самоуправления городского округа </w:t>
      </w:r>
      <w:r w:rsidR="009F10C5">
        <w:t xml:space="preserve">Электросталь </w:t>
      </w:r>
      <w:r w:rsidRPr="00E76D0A">
        <w:t xml:space="preserve"> либо в функциональный (отраслевой) орган Администрации городского округа Электросталь Московской области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городского округа  либо в функциональном (отраслевом) органе </w:t>
      </w:r>
      <w:r w:rsidR="009F10C5">
        <w:t>Администрации городского округа Электросталь</w:t>
      </w:r>
      <w:r w:rsidRPr="00E76D0A">
        <w:t>, трудового или гражданско-правового договора на выполнение работ (оказание услуг)</w:t>
      </w:r>
      <w:r w:rsidR="009F10C5">
        <w:t xml:space="preserve"> на сумму более 100000 рублей </w:t>
      </w:r>
      <w:r w:rsidRPr="00E76D0A">
        <w:t>,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Электросталь Московской области, органе местного самоуправления городского округа  либо в функциональном (отраслевом) органе Администрации городского округа Электросталь Московской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76D0A" w:rsidRPr="00E76D0A" w:rsidRDefault="00E76D0A" w:rsidP="0044446B">
      <w:pPr>
        <w:ind w:firstLine="709"/>
        <w:jc w:val="both"/>
      </w:pPr>
      <w:r w:rsidRPr="00E76D0A">
        <w:lastRenderedPageBreak/>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76D0A" w:rsidRPr="00DF6593" w:rsidRDefault="00E76D0A" w:rsidP="0044446B">
      <w:pPr>
        <w:ind w:firstLine="709"/>
        <w:jc w:val="both"/>
      </w:pPr>
      <w:r w:rsidRPr="00E76D0A">
        <w:t>4.1. Обращение, указанное в абзаце втором подпункта «б» пункта 3 настоящего Порядка, подаётся гражданином, замещавшим должность муниципальной службы в органе местного самоуправления городского округа Электросталь Московской области либо в функциональном (отраслевом) органе местного самоуправления Администрации городского округа Электросталь Московской области</w:t>
      </w:r>
      <w:r w:rsidRPr="00DF6593">
        <w:t xml:space="preserve">, </w:t>
      </w:r>
      <w:r w:rsidR="00921391" w:rsidRPr="00DF6593">
        <w:t>в кадровую службу соответствующего органа местного самоуправления</w:t>
      </w:r>
      <w:r w:rsidRPr="00DF6593">
        <w:t xml:space="preserve">. </w:t>
      </w:r>
    </w:p>
    <w:p w:rsidR="00E76D0A" w:rsidRPr="00E76D0A" w:rsidRDefault="00E76D0A" w:rsidP="0044446B">
      <w:pPr>
        <w:ind w:firstLine="709"/>
        <w:jc w:val="both"/>
      </w:pPr>
      <w:r w:rsidRPr="00E76D0A">
        <w:t>В обращении указывается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E76D0A" w:rsidRPr="00E76D0A" w:rsidRDefault="00E76D0A" w:rsidP="0044446B">
      <w:pPr>
        <w:ind w:firstLine="709"/>
        <w:jc w:val="both"/>
      </w:pPr>
      <w:r w:rsidRPr="00E76D0A">
        <w:t>Работником кадровой службы в 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 от 25.12.2008 № 273-ФЗ «О противодействии коррупции»</w:t>
      </w:r>
      <w:r w:rsidR="001E2B03">
        <w:t xml:space="preserve"> и направляться руководителю соответствующего органа местного самоуправления</w:t>
      </w:r>
      <w:r w:rsidRPr="00E76D0A">
        <w:t>.</w:t>
      </w:r>
    </w:p>
    <w:p w:rsidR="00E76D0A" w:rsidRPr="00E76D0A" w:rsidRDefault="00E76D0A" w:rsidP="0044446B">
      <w:pPr>
        <w:ind w:firstLine="709"/>
        <w:jc w:val="both"/>
      </w:pPr>
      <w:r w:rsidRPr="00E76D0A">
        <w:t>4.2. Обращение, указанное в абзаце втором подпункта «б» пункта 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E76D0A" w:rsidRPr="00E76D0A" w:rsidRDefault="00E76D0A" w:rsidP="0044446B">
      <w:pPr>
        <w:ind w:firstLine="709"/>
        <w:jc w:val="both"/>
      </w:pPr>
      <w:r w:rsidRPr="00E76D0A">
        <w:t xml:space="preserve">4.3. Уведомление, указанное в подпункте «д»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w:t>
      </w:r>
      <w:proofErr w:type="spellStart"/>
      <w:r w:rsidRPr="00E76D0A">
        <w:t>в</w:t>
      </w:r>
      <w:proofErr w:type="spellEnd"/>
      <w:r w:rsidRPr="00E76D0A">
        <w:t xml:space="preserve"> органе местного самоуправления городского округа Электростал</w:t>
      </w:r>
      <w:r w:rsidR="001E2B03">
        <w:t xml:space="preserve">ь или </w:t>
      </w:r>
      <w:r w:rsidRPr="00E76D0A">
        <w:t xml:space="preserve"> в  функциональном (отраслевом) органе Администрации городского округа Электросталь Московской области, требований статьи 12 Федерального закона от 25.12.2008 №273-ФЗ «О противодействии коррупции».</w:t>
      </w:r>
    </w:p>
    <w:p w:rsidR="00E76D0A" w:rsidRPr="00E76D0A" w:rsidRDefault="00E76D0A" w:rsidP="0044446B">
      <w:pPr>
        <w:ind w:firstLine="709"/>
        <w:jc w:val="both"/>
      </w:pPr>
      <w:r w:rsidRPr="00E76D0A">
        <w:t>4.4. Уведомление, указанное в абзаце пятом подпункта «б»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w:t>
      </w:r>
      <w:r w:rsidR="005668D1">
        <w:t>ния по результатам рассмотрения</w:t>
      </w:r>
      <w:r w:rsidRPr="00E76D0A">
        <w:t xml:space="preserve"> уведомления. </w:t>
      </w:r>
    </w:p>
    <w:p w:rsidR="00E76D0A" w:rsidRPr="00E76D0A" w:rsidRDefault="00E76D0A" w:rsidP="0044446B">
      <w:pPr>
        <w:ind w:firstLine="709"/>
        <w:jc w:val="both"/>
      </w:pPr>
      <w:r w:rsidRPr="00E76D0A">
        <w:t xml:space="preserve">4.5. При подготовке мотивированного заключения по результатам рассмотрения </w:t>
      </w:r>
      <w:r w:rsidRPr="005668D1">
        <w:t xml:space="preserve">обращения, указанного в </w:t>
      </w:r>
      <w:hyperlink r:id="rId11" w:history="1">
        <w:r w:rsidRPr="005668D1">
          <w:rPr>
            <w:rStyle w:val="a7"/>
            <w:color w:val="auto"/>
            <w:u w:val="none"/>
          </w:rPr>
          <w:t>абзаце втором подпункта «б» пункта 3</w:t>
        </w:r>
      </w:hyperlink>
      <w:r w:rsidRPr="005668D1">
        <w:t xml:space="preserve"> настоящего Порядка, или уведомлений, указанных в </w:t>
      </w:r>
      <w:hyperlink r:id="rId12" w:history="1">
        <w:r w:rsidRPr="005668D1">
          <w:rPr>
            <w:rStyle w:val="a7"/>
            <w:color w:val="auto"/>
            <w:u w:val="none"/>
          </w:rPr>
          <w:t>абзаце пятом подпункта «б»</w:t>
        </w:r>
      </w:hyperlink>
      <w:r w:rsidRPr="005668D1">
        <w:t xml:space="preserve"> и </w:t>
      </w:r>
      <w:hyperlink r:id="rId13" w:history="1">
        <w:r w:rsidRPr="005668D1">
          <w:rPr>
            <w:rStyle w:val="a7"/>
            <w:color w:val="auto"/>
            <w:u w:val="none"/>
          </w:rPr>
          <w:t xml:space="preserve">подпункте «д» пункта </w:t>
        </w:r>
      </w:hyperlink>
      <w:r w:rsidRPr="005668D1">
        <w:t xml:space="preserve">3 настоящего Порядка, работники кадровой службы, ответственные за работу по профилактике </w:t>
      </w:r>
      <w:r w:rsidRPr="00E76D0A">
        <w:t>коррупционных и иных правонарушений в соответствующем органе</w:t>
      </w:r>
      <w:r w:rsidR="004309F9">
        <w:t xml:space="preserve"> местного самоуправления</w:t>
      </w:r>
      <w:r w:rsidRPr="00E76D0A">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w:t>
      </w:r>
      <w:r w:rsidR="001E2B03">
        <w:t xml:space="preserve"> руководитель органа местного самоуправления </w:t>
      </w:r>
      <w:r w:rsidRPr="00E76D0A">
        <w:t xml:space="preserve"> может направлять в установленном порядке запросы в государственные органы, органы местного самоуправления и заинтересованные организации. </w:t>
      </w:r>
    </w:p>
    <w:p w:rsidR="00E76D0A" w:rsidRPr="00E76D0A" w:rsidRDefault="00E76D0A" w:rsidP="0044446B">
      <w:pPr>
        <w:ind w:firstLine="709"/>
        <w:jc w:val="both"/>
      </w:pPr>
      <w:r w:rsidRPr="00E76D0A">
        <w:lastRenderedPageBreak/>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E76D0A" w:rsidRPr="00E76D0A" w:rsidRDefault="00E76D0A" w:rsidP="0044446B">
      <w:pPr>
        <w:ind w:firstLine="709"/>
        <w:jc w:val="both"/>
      </w:pPr>
      <w:r w:rsidRPr="00E76D0A">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w:t>
      </w:r>
    </w:p>
    <w:p w:rsidR="00E76D0A" w:rsidRPr="00E76D0A" w:rsidRDefault="00E76D0A" w:rsidP="0044446B">
      <w:pPr>
        <w:ind w:firstLine="709"/>
        <w:jc w:val="both"/>
      </w:pPr>
      <w:r w:rsidRPr="00E76D0A">
        <w:t>Указанный срок может быть продлен, но не более чем на 30 дней.</w:t>
      </w:r>
    </w:p>
    <w:p w:rsidR="00E76D0A" w:rsidRPr="00E76D0A" w:rsidRDefault="00E76D0A" w:rsidP="0044446B">
      <w:pPr>
        <w:ind w:firstLine="709"/>
        <w:jc w:val="both"/>
      </w:pPr>
      <w:r w:rsidRPr="00E76D0A">
        <w:t>5. Председатель комиссии при поступлении к нему в установленном порядке информации, содержащей основания для проведения заседания комиссии:</w:t>
      </w:r>
    </w:p>
    <w:p w:rsidR="00E76D0A" w:rsidRPr="00E76D0A" w:rsidRDefault="00E76D0A" w:rsidP="0044446B">
      <w:pPr>
        <w:ind w:firstLine="709"/>
        <w:jc w:val="both"/>
      </w:pPr>
      <w:r w:rsidRPr="00E76D0A">
        <w:t xml:space="preserve">а) в 10-дневный срок назначает дату заседания комиссии. При этом дата заседания комиссии не может быть назначена позднее 20-ти дней со дня поступления указанной информации, за исключением случаев, предусмотренных пунктами </w:t>
      </w:r>
      <w:r w:rsidR="005668D1">
        <w:t>5</w:t>
      </w:r>
      <w:r w:rsidRPr="00E76D0A">
        <w:t xml:space="preserve">.1. и </w:t>
      </w:r>
      <w:r w:rsidR="005668D1">
        <w:t>5</w:t>
      </w:r>
      <w:r w:rsidRPr="00E76D0A">
        <w:t>.2 настоящего Порядка;</w:t>
      </w:r>
    </w:p>
    <w:p w:rsidR="00E76D0A" w:rsidRPr="00E76D0A" w:rsidRDefault="00E76D0A" w:rsidP="0044446B">
      <w:pPr>
        <w:ind w:firstLine="709"/>
        <w:jc w:val="both"/>
      </w:pPr>
      <w:r w:rsidRPr="00E76D0A">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осуществляющему обязанности по кадровой работе в органах местного самоуправления, и с результатами ее проверки;</w:t>
      </w:r>
    </w:p>
    <w:p w:rsidR="00E76D0A" w:rsidRPr="00E76D0A" w:rsidRDefault="00E76D0A" w:rsidP="0044446B">
      <w:pPr>
        <w:ind w:firstLine="709"/>
        <w:jc w:val="both"/>
      </w:pPr>
      <w:r w:rsidRPr="00E76D0A">
        <w:t>в) рассматривает ходатайства о приглашении на заседание комиссии лиц, указанных в подпункте «б» пункта 10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76D0A" w:rsidRPr="00E76D0A" w:rsidRDefault="00E76D0A" w:rsidP="0044446B">
      <w:pPr>
        <w:ind w:firstLine="709"/>
        <w:jc w:val="both"/>
      </w:pPr>
      <w:r w:rsidRPr="00E76D0A">
        <w:t xml:space="preserve">5.1. Заседание комиссии по рассмотрению заявления, указанного в абзаце третьем и </w:t>
      </w:r>
      <w:proofErr w:type="gramStart"/>
      <w:r w:rsidRPr="00E76D0A">
        <w:t>четвертом  подпункта</w:t>
      </w:r>
      <w:proofErr w:type="gramEnd"/>
      <w:r w:rsidRPr="00E76D0A">
        <w:t xml:space="preserve"> «б» пункта 3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76D0A" w:rsidRPr="00E76D0A" w:rsidRDefault="00E76D0A" w:rsidP="0044446B">
      <w:pPr>
        <w:ind w:firstLine="709"/>
        <w:jc w:val="both"/>
      </w:pPr>
      <w:r w:rsidRPr="00E76D0A">
        <w:t>5.2. Уведомление, указанное в подпункте «д» пункта 3 настоящего Порядка, как правило, рассматривается на очередном (плановом) заседании комиссии.</w:t>
      </w:r>
    </w:p>
    <w:p w:rsidR="005668D1" w:rsidRPr="00DF6593" w:rsidRDefault="00E76D0A" w:rsidP="001E2B03">
      <w:pPr>
        <w:autoSpaceDE w:val="0"/>
        <w:autoSpaceDN w:val="0"/>
        <w:adjustRightInd w:val="0"/>
        <w:ind w:firstLine="708"/>
        <w:jc w:val="both"/>
        <w:rPr>
          <w:rFonts w:eastAsiaTheme="minorHAnsi"/>
          <w:lang w:eastAsia="en-US"/>
        </w:rPr>
      </w:pPr>
      <w:r w:rsidRPr="00E76D0A">
        <w:t>6. Заседание комиссии считается правомочным, если на нём присутствует не менее двух третей от общего числа членов комиссии</w:t>
      </w:r>
      <w:r w:rsidRPr="00DF6593">
        <w:t>.</w:t>
      </w:r>
      <w:r w:rsidR="005668D1" w:rsidRPr="00DF6593">
        <w:rPr>
          <w:rFonts w:eastAsiaTheme="minorHAnsi"/>
          <w:lang w:eastAsia="en-US"/>
        </w:rPr>
        <w:t xml:space="preserve"> Проведение заседаний с участием только членов комиссии, замещающих должности муниципальной службы органов местного самоуправления, не допустимо.</w:t>
      </w:r>
    </w:p>
    <w:p w:rsidR="00E76D0A" w:rsidRPr="00E76D0A" w:rsidRDefault="00E76D0A" w:rsidP="0044446B">
      <w:pPr>
        <w:ind w:firstLine="709"/>
        <w:jc w:val="both"/>
      </w:pPr>
      <w:r w:rsidRPr="00E76D0A">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в том числе не участвует в голосовании по нему.</w:t>
      </w:r>
    </w:p>
    <w:p w:rsidR="00E76D0A" w:rsidRPr="00E76D0A" w:rsidRDefault="00E76D0A" w:rsidP="0044446B">
      <w:pPr>
        <w:ind w:firstLine="709"/>
        <w:jc w:val="both"/>
      </w:pPr>
      <w:r w:rsidRPr="00E76D0A">
        <w:t xml:space="preserve">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proofErr w:type="gramStart"/>
      <w:r w:rsidRPr="00E76D0A">
        <w:t>замещавшего  должность</w:t>
      </w:r>
      <w:proofErr w:type="gramEnd"/>
      <w:r w:rsidRPr="00E76D0A">
        <w:t xml:space="preserve">  муниципальной службы в органе местного самоуправления городского округа Электросталь Московской области, в функциональном (отраслевом) органе Администрации городского  округа Электросталь Московской области.</w:t>
      </w:r>
    </w:p>
    <w:p w:rsidR="00E76D0A" w:rsidRPr="00E76D0A" w:rsidRDefault="00E76D0A" w:rsidP="0044446B">
      <w:pPr>
        <w:ind w:firstLine="709"/>
        <w:jc w:val="both"/>
      </w:pPr>
      <w:r w:rsidRPr="00E76D0A">
        <w:t xml:space="preserve">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3 настоящего Порядка. </w:t>
      </w:r>
    </w:p>
    <w:p w:rsidR="00E76D0A" w:rsidRPr="00E76D0A" w:rsidRDefault="00E76D0A" w:rsidP="0044446B">
      <w:pPr>
        <w:ind w:firstLine="709"/>
        <w:jc w:val="both"/>
      </w:pPr>
      <w:r w:rsidRPr="00E76D0A">
        <w:t>8.1. Заседания комиссии могут проводиться в отсутствие муниципального служащего или гражданина в случае:</w:t>
      </w:r>
    </w:p>
    <w:p w:rsidR="00E76D0A" w:rsidRPr="005668D1" w:rsidRDefault="00E76D0A" w:rsidP="0044446B">
      <w:pPr>
        <w:ind w:firstLine="709"/>
        <w:jc w:val="both"/>
      </w:pPr>
      <w:r w:rsidRPr="005668D1">
        <w:lastRenderedPageBreak/>
        <w:t xml:space="preserve">а) если в обращении, заявлении или уведомлении, предусмотренных </w:t>
      </w:r>
      <w:hyperlink r:id="rId14" w:history="1">
        <w:r w:rsidRPr="005668D1">
          <w:rPr>
            <w:rStyle w:val="a7"/>
            <w:color w:val="auto"/>
            <w:u w:val="none"/>
          </w:rPr>
          <w:t>подпунктом «б» пункта 3</w:t>
        </w:r>
      </w:hyperlink>
      <w:r w:rsidRPr="005668D1">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E76D0A" w:rsidRPr="00E76D0A" w:rsidRDefault="00E76D0A" w:rsidP="0044446B">
      <w:pPr>
        <w:ind w:firstLine="709"/>
        <w:jc w:val="both"/>
      </w:pPr>
      <w:r w:rsidRPr="00E76D0A">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76D0A" w:rsidRPr="00E76D0A" w:rsidRDefault="00E76D0A" w:rsidP="0044446B">
      <w:pPr>
        <w:ind w:firstLine="709"/>
        <w:jc w:val="both"/>
      </w:pPr>
      <w:r w:rsidRPr="00E76D0A">
        <w:t>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76D0A" w:rsidRPr="00E76D0A" w:rsidRDefault="00E76D0A" w:rsidP="0044446B">
      <w:pPr>
        <w:ind w:firstLine="709"/>
        <w:jc w:val="both"/>
      </w:pPr>
      <w:r w:rsidRPr="00E76D0A">
        <w:t>10. Члены комиссии и лица, участвовавшие в ее заседании, не вправе разглашать сведения, ставшие им известными в ходе работы комиссии.</w:t>
      </w:r>
    </w:p>
    <w:p w:rsidR="00E76D0A" w:rsidRPr="00E76D0A" w:rsidRDefault="00E76D0A" w:rsidP="0044446B">
      <w:pPr>
        <w:ind w:firstLine="709"/>
        <w:jc w:val="both"/>
      </w:pPr>
      <w:r w:rsidRPr="00E76D0A">
        <w:t>11. По итогам рассмотрения вопроса, указанного в абзаце втором подпункта «а»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Электросталь Московской области, лицами, замещающими муниципальные должности, и муниципальными служащими городского округа Электросталь Московской области сведений о доходах, об имуществе и обязательствах имущественного характера (далее - Положение), являются достоверными и полными;</w:t>
      </w:r>
    </w:p>
    <w:p w:rsidR="00E76D0A" w:rsidRPr="00E76D0A" w:rsidRDefault="00E76D0A" w:rsidP="0044446B">
      <w:pPr>
        <w:ind w:firstLine="709"/>
        <w:jc w:val="both"/>
      </w:pPr>
      <w:r w:rsidRPr="00E76D0A">
        <w:t xml:space="preserve">б) установить, что сведения, представленные муниципальным служащим в соответствии с Положением, названного в подпункте «а» пункта 12 настоящего Порядка, являются недостоверными и (или) неполными. </w:t>
      </w:r>
    </w:p>
    <w:p w:rsidR="00E76D0A" w:rsidRPr="00E76D0A" w:rsidRDefault="00E76D0A" w:rsidP="0044446B">
      <w:pPr>
        <w:ind w:firstLine="709"/>
        <w:jc w:val="both"/>
      </w:pPr>
      <w:r w:rsidRPr="00E76D0A">
        <w:t xml:space="preserve">В этом случае комиссия рекомендует </w:t>
      </w:r>
      <w:r w:rsidR="001E2B03">
        <w:t xml:space="preserve">руководителю органа местного </w:t>
      </w:r>
      <w:proofErr w:type="gramStart"/>
      <w:r w:rsidR="001E2B03">
        <w:t xml:space="preserve">самоуправления </w:t>
      </w:r>
      <w:r w:rsidRPr="00E76D0A">
        <w:t xml:space="preserve"> городского</w:t>
      </w:r>
      <w:proofErr w:type="gramEnd"/>
      <w:r w:rsidRPr="00E76D0A">
        <w:t xml:space="preserve">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E76D0A" w:rsidRDefault="00E76D0A" w:rsidP="0044446B">
      <w:pPr>
        <w:ind w:firstLine="709"/>
        <w:jc w:val="both"/>
      </w:pPr>
      <w:r w:rsidRPr="00E76D0A">
        <w:t>12. По итогам рассмотрения вопроса, указанного в абзаце третьем подпункта «а»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76D0A" w:rsidRPr="00E76D0A" w:rsidRDefault="00E76D0A" w:rsidP="0044446B">
      <w:pPr>
        <w:ind w:firstLine="709"/>
        <w:jc w:val="both"/>
      </w:pPr>
      <w:r w:rsidRPr="00E76D0A">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E76D0A" w:rsidRPr="00E76D0A" w:rsidRDefault="00E76D0A" w:rsidP="0044446B">
      <w:pPr>
        <w:ind w:firstLine="709"/>
        <w:jc w:val="both"/>
      </w:pPr>
      <w:r w:rsidRPr="00E76D0A">
        <w:t xml:space="preserve">В этом случае </w:t>
      </w:r>
      <w:proofErr w:type="gramStart"/>
      <w:r w:rsidRPr="00E76D0A">
        <w:t xml:space="preserve">комиссия </w:t>
      </w:r>
      <w:r w:rsidR="001E2B03">
        <w:t xml:space="preserve"> руководителю</w:t>
      </w:r>
      <w:proofErr w:type="gramEnd"/>
      <w:r w:rsidR="001E2B03">
        <w:t xml:space="preserve"> органа местного самоуправления </w:t>
      </w:r>
      <w:r w:rsidRPr="00E76D0A">
        <w:t>городского округа Московской области</w:t>
      </w:r>
      <w:r w:rsidR="00DA4021">
        <w:t>,</w:t>
      </w:r>
      <w:r w:rsidRPr="00E76D0A">
        <w:t xml:space="preserve"> руководителю  функционального (отраслевого) органа Администрации городского округа Электросталь Московской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76D0A" w:rsidRPr="00E76D0A" w:rsidRDefault="00E76D0A" w:rsidP="0044446B">
      <w:pPr>
        <w:ind w:firstLine="709"/>
        <w:jc w:val="both"/>
      </w:pPr>
      <w:r w:rsidRPr="00E76D0A">
        <w:t>13. По итогам рассмотрения вопроса, указанного в абзаце втором подпункта «б»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76D0A" w:rsidRPr="00E76D0A" w:rsidRDefault="00E76D0A" w:rsidP="0044446B">
      <w:pPr>
        <w:ind w:firstLine="709"/>
        <w:jc w:val="both"/>
      </w:pPr>
      <w:r w:rsidRPr="00E76D0A">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E76D0A" w:rsidRPr="00E76D0A" w:rsidRDefault="00E76D0A" w:rsidP="0044446B">
      <w:pPr>
        <w:ind w:firstLine="709"/>
        <w:jc w:val="both"/>
      </w:pPr>
      <w:r w:rsidRPr="00E76D0A">
        <w:t>14. По итогам рассмотрения вопроса, указанного в абзаце третьем подпункта «б» пункта 3 настоящего Порядка, комиссия принимает одно из следующих решений:</w:t>
      </w:r>
    </w:p>
    <w:p w:rsidR="00E76D0A" w:rsidRPr="00E76D0A" w:rsidRDefault="00E76D0A" w:rsidP="0044446B">
      <w:pPr>
        <w:ind w:firstLine="709"/>
        <w:jc w:val="both"/>
      </w:pPr>
      <w:r w:rsidRPr="00E76D0A">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76D0A" w:rsidRPr="00E76D0A" w:rsidRDefault="00E76D0A" w:rsidP="0044446B">
      <w:pPr>
        <w:ind w:firstLine="709"/>
        <w:jc w:val="both"/>
      </w:pPr>
      <w:r w:rsidRPr="00E76D0A">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E76D0A" w:rsidRPr="00E76D0A" w:rsidRDefault="00E76D0A" w:rsidP="0044446B">
      <w:pPr>
        <w:ind w:firstLine="709"/>
        <w:jc w:val="both"/>
      </w:pPr>
      <w:r w:rsidRPr="00E76D0A">
        <w:t>В этом случае комиссия рекомендует муниципальному служащему принять меры по представлению указанных сведений;</w:t>
      </w:r>
    </w:p>
    <w:p w:rsidR="00E76D0A" w:rsidRPr="00E76D0A" w:rsidRDefault="00E76D0A" w:rsidP="0044446B">
      <w:pPr>
        <w:ind w:firstLine="709"/>
        <w:jc w:val="both"/>
      </w:pPr>
      <w:r w:rsidRPr="00E76D0A">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E76D0A" w:rsidRPr="00E76D0A" w:rsidRDefault="00E76D0A" w:rsidP="0044446B">
      <w:pPr>
        <w:ind w:firstLine="709"/>
        <w:jc w:val="both"/>
      </w:pPr>
      <w:r w:rsidRPr="00E76D0A">
        <w:t xml:space="preserve">В этом случае комиссия </w:t>
      </w:r>
      <w:proofErr w:type="gramStart"/>
      <w:r w:rsidRPr="00E76D0A">
        <w:t>рекомендует  руководителю</w:t>
      </w:r>
      <w:proofErr w:type="gramEnd"/>
      <w:r w:rsidRPr="00E76D0A">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5668D1" w:rsidRDefault="00E76D0A" w:rsidP="0044446B">
      <w:pPr>
        <w:ind w:firstLine="709"/>
        <w:jc w:val="both"/>
      </w:pPr>
      <w:r w:rsidRPr="005668D1">
        <w:t xml:space="preserve">15. По итогам рассмотрения вопроса, указанного в </w:t>
      </w:r>
      <w:hyperlink w:anchor="Par95" w:history="1">
        <w:r w:rsidRPr="005668D1">
          <w:rPr>
            <w:rStyle w:val="a7"/>
            <w:color w:val="auto"/>
            <w:u w:val="none"/>
          </w:rPr>
          <w:t>подпункте «г» пункта 3</w:t>
        </w:r>
      </w:hyperlink>
      <w:r w:rsidRPr="005668D1">
        <w:t xml:space="preserve"> настоящего Порядка, комиссия принимает одно из следующих решений:</w:t>
      </w:r>
    </w:p>
    <w:p w:rsidR="00E76D0A" w:rsidRPr="00E76D0A" w:rsidRDefault="00E76D0A" w:rsidP="0044446B">
      <w:pPr>
        <w:ind w:firstLine="709"/>
        <w:jc w:val="both"/>
      </w:pPr>
      <w:r w:rsidRPr="005668D1">
        <w:t xml:space="preserve">а) признать, что сведения, представленные муниципальным служащим в соответствии с </w:t>
      </w:r>
      <w:hyperlink r:id="rId15" w:history="1">
        <w:r w:rsidRPr="005668D1">
          <w:rPr>
            <w:rStyle w:val="a7"/>
            <w:color w:val="auto"/>
            <w:u w:val="none"/>
          </w:rPr>
          <w:t>частью 1 статьи 3</w:t>
        </w:r>
      </w:hyperlink>
      <w:r w:rsidRPr="005668D1">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w:t>
      </w:r>
      <w:r w:rsidRPr="00E76D0A">
        <w:t>и полными;</w:t>
      </w:r>
    </w:p>
    <w:p w:rsidR="00E76D0A" w:rsidRPr="005668D1" w:rsidRDefault="00E76D0A" w:rsidP="0044446B">
      <w:pPr>
        <w:ind w:firstLine="709"/>
        <w:jc w:val="both"/>
      </w:pPr>
      <w:r w:rsidRPr="00E76D0A">
        <w:t xml:space="preserve">б) признать, что сведения, представленные муниципальным служащим в соответствии </w:t>
      </w:r>
      <w:r w:rsidRPr="005668D1">
        <w:t xml:space="preserve">с </w:t>
      </w:r>
      <w:hyperlink r:id="rId16" w:history="1">
        <w:r w:rsidRPr="005668D1">
          <w:rPr>
            <w:rStyle w:val="a7"/>
            <w:color w:val="auto"/>
            <w:u w:val="none"/>
          </w:rPr>
          <w:t>частью 1 статьи 3</w:t>
        </w:r>
      </w:hyperlink>
      <w:r w:rsidRPr="005668D1">
        <w:t xml:space="preserve"> Федерального закона «О контроле за соответствием расходов лиц, </w:t>
      </w:r>
      <w:r w:rsidRPr="00E76D0A">
        <w:t xml:space="preserve">замещающих государственные должности, и иных лиц их доходам», являются недостоверными и (или) неполными. В этом случае комиссия </w:t>
      </w:r>
      <w:proofErr w:type="gramStart"/>
      <w:r w:rsidRPr="00E76D0A">
        <w:t>рекомендует  руководителю</w:t>
      </w:r>
      <w:proofErr w:type="gramEnd"/>
      <w:r w:rsidRPr="00E76D0A">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w:t>
      </w:r>
      <w:r w:rsidRPr="005668D1">
        <w:t>органы прокуратуры и (или) иные государственные органы в соответствии с их компетенцией.</w:t>
      </w:r>
    </w:p>
    <w:p w:rsidR="00E76D0A" w:rsidRPr="005668D1" w:rsidRDefault="00E76D0A" w:rsidP="0044446B">
      <w:pPr>
        <w:ind w:firstLine="709"/>
        <w:jc w:val="both"/>
      </w:pPr>
      <w:r w:rsidRPr="005668D1">
        <w:t xml:space="preserve">16. По итогам рассмотрения вопроса, указанного в </w:t>
      </w:r>
      <w:hyperlink r:id="rId17" w:history="1">
        <w:r w:rsidRPr="005668D1">
          <w:rPr>
            <w:rStyle w:val="a7"/>
            <w:color w:val="auto"/>
            <w:u w:val="none"/>
          </w:rPr>
          <w:t>абзаце четвертом подпункта «б» пункта 3</w:t>
        </w:r>
      </w:hyperlink>
      <w:r w:rsidRPr="005668D1">
        <w:t xml:space="preserve"> настоящего Порядка, комиссия принимает одно из следующих решений:</w:t>
      </w:r>
    </w:p>
    <w:p w:rsidR="00E76D0A" w:rsidRPr="005668D1" w:rsidRDefault="00E76D0A" w:rsidP="0044446B">
      <w:pPr>
        <w:ind w:firstLine="709"/>
        <w:jc w:val="both"/>
      </w:pPr>
      <w:r w:rsidRPr="005668D1">
        <w:t xml:space="preserve">а) признать, что обстоятельства, препятствующие выполнению требований Федерального </w:t>
      </w:r>
      <w:hyperlink r:id="rId18" w:history="1">
        <w:r w:rsidRPr="005668D1">
          <w:rPr>
            <w:rStyle w:val="a7"/>
            <w:color w:val="auto"/>
            <w:u w:val="none"/>
          </w:rPr>
          <w:t>закона</w:t>
        </w:r>
      </w:hyperlink>
      <w:r w:rsidRPr="005668D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76D0A" w:rsidRPr="00E76D0A" w:rsidRDefault="00E76D0A" w:rsidP="0044446B">
      <w:pPr>
        <w:ind w:firstLine="709"/>
        <w:jc w:val="both"/>
      </w:pPr>
      <w:r w:rsidRPr="005668D1">
        <w:t xml:space="preserve">б) признать, что обстоятельства, препятствующие выполнению требований Федерального </w:t>
      </w:r>
      <w:hyperlink r:id="rId19" w:history="1">
        <w:r w:rsidRPr="005668D1">
          <w:rPr>
            <w:rStyle w:val="a7"/>
            <w:color w:val="auto"/>
            <w:u w:val="none"/>
          </w:rPr>
          <w:t>закона</w:t>
        </w:r>
      </w:hyperlink>
      <w:r w:rsidRPr="005668D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E76D0A">
        <w:t xml:space="preserve">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
    <w:p w:rsidR="00E76D0A" w:rsidRPr="00E76D0A" w:rsidRDefault="00E76D0A" w:rsidP="0044446B">
      <w:pPr>
        <w:ind w:firstLine="709"/>
        <w:jc w:val="both"/>
      </w:pPr>
      <w:r w:rsidRPr="00E76D0A">
        <w:t>В этом случае комиссия рекомендует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5668D1" w:rsidRDefault="00E76D0A" w:rsidP="0044446B">
      <w:pPr>
        <w:ind w:firstLine="709"/>
        <w:jc w:val="both"/>
      </w:pPr>
      <w:r w:rsidRPr="005668D1">
        <w:t xml:space="preserve">17. По итогам рассмотрения вопроса, указанного в </w:t>
      </w:r>
      <w:hyperlink r:id="rId20" w:history="1">
        <w:r w:rsidRPr="005668D1">
          <w:rPr>
            <w:rStyle w:val="a7"/>
            <w:color w:val="auto"/>
            <w:u w:val="none"/>
          </w:rPr>
          <w:t>абзаце пятом подпункта «б» пункта 3</w:t>
        </w:r>
      </w:hyperlink>
      <w:r w:rsidRPr="005668D1">
        <w:t xml:space="preserve"> настоящего Порядка, комиссия принимает одно из следующих решений:</w:t>
      </w:r>
    </w:p>
    <w:p w:rsidR="00E76D0A" w:rsidRPr="005668D1" w:rsidRDefault="00E76D0A" w:rsidP="0044446B">
      <w:pPr>
        <w:ind w:firstLine="709"/>
        <w:jc w:val="both"/>
      </w:pPr>
      <w:r w:rsidRPr="005668D1">
        <w:t>а) признать, что при исполнении муниципальным служащим должностных обязанностей конфликт интересов отсутствует;</w:t>
      </w:r>
    </w:p>
    <w:p w:rsidR="00E76D0A" w:rsidRPr="00E76D0A" w:rsidRDefault="00E76D0A" w:rsidP="0044446B">
      <w:pPr>
        <w:ind w:firstLine="709"/>
        <w:jc w:val="both"/>
      </w:pPr>
      <w:r w:rsidRPr="005668D1">
        <w:lastRenderedPageBreak/>
        <w:t xml:space="preserve">б) признать, что при исполнении муниципальным служащим должностных </w:t>
      </w:r>
      <w:r w:rsidRPr="00E76D0A">
        <w:t xml:space="preserve">обязанностей личная заинтересованность приводит или может привести к конфликту интересов. </w:t>
      </w:r>
    </w:p>
    <w:p w:rsidR="00E76D0A" w:rsidRPr="00E76D0A" w:rsidRDefault="00E76D0A" w:rsidP="0044446B">
      <w:pPr>
        <w:ind w:firstLine="709"/>
        <w:jc w:val="both"/>
      </w:pPr>
      <w:r w:rsidRPr="00E76D0A">
        <w:t>В этом случае комиссия рекомендует муниципальному служащему и (</w:t>
      </w:r>
      <w:proofErr w:type="gramStart"/>
      <w:r w:rsidRPr="00E76D0A">
        <w:t>или)  руководителю</w:t>
      </w:r>
      <w:proofErr w:type="gramEnd"/>
      <w:r w:rsidRPr="00E76D0A">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принять меры по урегулированию конфликта интересов или по недопущению его возникновения;</w:t>
      </w:r>
    </w:p>
    <w:p w:rsidR="00E76D0A" w:rsidRPr="00E76D0A" w:rsidRDefault="00E76D0A" w:rsidP="0044446B">
      <w:pPr>
        <w:ind w:firstLine="709"/>
        <w:jc w:val="both"/>
      </w:pPr>
      <w:r w:rsidRPr="00E76D0A">
        <w:t xml:space="preserve">в) признать, что муниципальный служащий не соблюдал требования об урегулировании конфликта интересов. </w:t>
      </w:r>
    </w:p>
    <w:p w:rsidR="00E76D0A" w:rsidRPr="00E76D0A" w:rsidRDefault="00E76D0A" w:rsidP="0044446B">
      <w:pPr>
        <w:ind w:firstLine="709"/>
        <w:jc w:val="both"/>
      </w:pPr>
      <w:r w:rsidRPr="00E76D0A">
        <w:t>В этом случае комиссия рекомендует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5668D1" w:rsidRDefault="00E76D0A" w:rsidP="0044446B">
      <w:pPr>
        <w:ind w:firstLine="709"/>
        <w:jc w:val="both"/>
      </w:pPr>
      <w:r w:rsidRPr="005668D1">
        <w:t xml:space="preserve">18. По итогам рассмотрения вопросов, указанных в </w:t>
      </w:r>
      <w:hyperlink w:anchor="Par88" w:history="1">
        <w:r w:rsidRPr="005668D1">
          <w:rPr>
            <w:rStyle w:val="a7"/>
            <w:color w:val="auto"/>
            <w:u w:val="none"/>
          </w:rPr>
          <w:t>подпунктах «а»</w:t>
        </w:r>
      </w:hyperlink>
      <w:r w:rsidRPr="005668D1">
        <w:t>, «</w:t>
      </w:r>
      <w:hyperlink w:anchor="Par91" w:history="1">
        <w:r w:rsidRPr="005668D1">
          <w:rPr>
            <w:rStyle w:val="a7"/>
            <w:color w:val="auto"/>
            <w:u w:val="none"/>
          </w:rPr>
          <w:t>б»</w:t>
        </w:r>
      </w:hyperlink>
      <w:r w:rsidRPr="005668D1">
        <w:t>, «</w:t>
      </w:r>
      <w:hyperlink w:anchor="Par95" w:history="1">
        <w:r w:rsidRPr="005668D1">
          <w:rPr>
            <w:rStyle w:val="a7"/>
            <w:color w:val="auto"/>
            <w:u w:val="none"/>
          </w:rPr>
          <w:t>г» и «д» пункта 3</w:t>
        </w:r>
      </w:hyperlink>
      <w:r w:rsidRPr="005668D1">
        <w:t xml:space="preserve">настоящего Порядка, при наличии к тому оснований комиссия может принять иное решение, чем предусмотрено </w:t>
      </w:r>
      <w:hyperlink w:anchor="Par123" w:history="1">
        <w:r w:rsidRPr="005668D1">
          <w:rPr>
            <w:rStyle w:val="a7"/>
            <w:color w:val="auto"/>
            <w:u w:val="none"/>
          </w:rPr>
          <w:t>пунктами 11</w:t>
        </w:r>
      </w:hyperlink>
      <w:r w:rsidRPr="005668D1">
        <w:t>-</w:t>
      </w:r>
      <w:hyperlink w:anchor="Par138" w:history="1">
        <w:r w:rsidRPr="005668D1">
          <w:rPr>
            <w:rStyle w:val="a7"/>
            <w:color w:val="auto"/>
            <w:u w:val="none"/>
          </w:rPr>
          <w:t>17</w:t>
        </w:r>
      </w:hyperlink>
      <w:r w:rsidRPr="005668D1">
        <w:t xml:space="preserve"> настоящего Порядка. Основания и мотивы принятия такого решения должны быть отражены в протоколе заседания комиссии.</w:t>
      </w:r>
    </w:p>
    <w:p w:rsidR="00E76D0A" w:rsidRPr="005668D1" w:rsidRDefault="00E76D0A" w:rsidP="0044446B">
      <w:pPr>
        <w:ind w:firstLine="709"/>
        <w:jc w:val="both"/>
      </w:pPr>
      <w:r w:rsidRPr="005668D1">
        <w:t>19. По итогам рассмотрения вопроса, указанного в подпункте «д» пункта 3 настоящего Порядка, комиссия принимает в отношении гражданина, замещавшего должность муниципальной службы, одно из следующих решений:</w:t>
      </w:r>
    </w:p>
    <w:p w:rsidR="00E76D0A" w:rsidRPr="00E76D0A" w:rsidRDefault="00E76D0A" w:rsidP="0044446B">
      <w:pPr>
        <w:ind w:firstLine="709"/>
        <w:jc w:val="both"/>
      </w:pPr>
      <w:r w:rsidRPr="005668D1">
        <w:t xml:space="preserve">а) дать согласие на замещение им должности в коммерческой или некоммерческой </w:t>
      </w:r>
      <w:r w:rsidRPr="00E76D0A">
        <w:t>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76D0A" w:rsidRPr="005668D1" w:rsidRDefault="00E76D0A" w:rsidP="0044446B">
      <w:pPr>
        <w:ind w:firstLine="709"/>
        <w:jc w:val="both"/>
      </w:pPr>
      <w:r w:rsidRPr="005668D1">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5668D1">
          <w:rPr>
            <w:rStyle w:val="a7"/>
            <w:color w:val="auto"/>
            <w:u w:val="none"/>
          </w:rPr>
          <w:t>статьи 12</w:t>
        </w:r>
      </w:hyperlink>
      <w:r w:rsidRPr="005668D1">
        <w:t xml:space="preserve"> Федерального закона от 25.12.2008 N 273-ФЗ «О противодействии коррупции». В этом случае комиссия </w:t>
      </w:r>
      <w:proofErr w:type="gramStart"/>
      <w:r w:rsidRPr="005668D1">
        <w:t>рекомендует  руководителю</w:t>
      </w:r>
      <w:proofErr w:type="gramEnd"/>
      <w:r w:rsidRPr="005668D1">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проинформировать об указанных обстоятельствах органы прокуратуры и уведомившую организацию.</w:t>
      </w:r>
    </w:p>
    <w:p w:rsidR="00E76D0A" w:rsidRPr="005668D1" w:rsidRDefault="00E76D0A" w:rsidP="0044446B">
      <w:pPr>
        <w:ind w:firstLine="709"/>
        <w:jc w:val="both"/>
      </w:pPr>
      <w:r w:rsidRPr="005668D1">
        <w:t xml:space="preserve">20. По итогам рассмотрения вопроса, предусмотренного </w:t>
      </w:r>
      <w:hyperlink w:anchor="Par94" w:history="1">
        <w:r w:rsidRPr="005668D1">
          <w:rPr>
            <w:rStyle w:val="a7"/>
            <w:color w:val="auto"/>
            <w:u w:val="none"/>
          </w:rPr>
          <w:t>подпунктом «в» пункта 3</w:t>
        </w:r>
      </w:hyperlink>
      <w:r w:rsidRPr="005668D1">
        <w:t xml:space="preserve"> настоящего Порядка, комиссия принимает соответствующее решение.</w:t>
      </w:r>
    </w:p>
    <w:p w:rsidR="00E76D0A" w:rsidRPr="005668D1" w:rsidRDefault="00E76D0A" w:rsidP="0044446B">
      <w:pPr>
        <w:ind w:firstLine="709"/>
        <w:jc w:val="both"/>
      </w:pPr>
      <w:r w:rsidRPr="00E76D0A">
        <w:t xml:space="preserve">21. Для исполнения решений комиссии могут быть подготовлены проекты </w:t>
      </w:r>
      <w:r w:rsidR="00DA4021">
        <w:t xml:space="preserve">документов соответствующих органов местного </w:t>
      </w:r>
      <w:proofErr w:type="gramStart"/>
      <w:r w:rsidR="00DA4021">
        <w:t>самоуправления,</w:t>
      </w:r>
      <w:r w:rsidRPr="00E76D0A">
        <w:t xml:space="preserve">  которые</w:t>
      </w:r>
      <w:proofErr w:type="gramEnd"/>
      <w:r w:rsidRPr="00E76D0A">
        <w:t xml:space="preserve"> в </w:t>
      </w:r>
      <w:r w:rsidRPr="005668D1">
        <w:t>установленном порядке представляются на рассмотрение соответствующего руководителя.</w:t>
      </w:r>
    </w:p>
    <w:p w:rsidR="00E76D0A" w:rsidRPr="005668D1" w:rsidRDefault="00E76D0A" w:rsidP="0044446B">
      <w:pPr>
        <w:ind w:firstLine="709"/>
        <w:jc w:val="both"/>
      </w:pPr>
      <w:r w:rsidRPr="005668D1">
        <w:t xml:space="preserve">22. Решения комиссии по вопросам, указанным в </w:t>
      </w:r>
      <w:hyperlink w:anchor="Par87" w:history="1">
        <w:r w:rsidRPr="005668D1">
          <w:rPr>
            <w:rStyle w:val="a7"/>
            <w:color w:val="auto"/>
            <w:u w:val="none"/>
          </w:rPr>
          <w:t>пункте 3</w:t>
        </w:r>
      </w:hyperlink>
      <w:r w:rsidRPr="005668D1">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76D0A" w:rsidRPr="005668D1" w:rsidRDefault="00E76D0A" w:rsidP="0044446B">
      <w:pPr>
        <w:ind w:firstLine="709"/>
        <w:jc w:val="both"/>
      </w:pPr>
      <w:r w:rsidRPr="005668D1">
        <w:t>23. Решения комиссии оформляются протоколами, которые подписывают члены комиссии, принимавшие участие в ее заседании.</w:t>
      </w:r>
    </w:p>
    <w:p w:rsidR="00E76D0A" w:rsidRPr="00E76D0A" w:rsidRDefault="00E76D0A" w:rsidP="0044446B">
      <w:pPr>
        <w:ind w:firstLine="709"/>
        <w:jc w:val="both"/>
      </w:pPr>
      <w:r w:rsidRPr="005668D1">
        <w:t xml:space="preserve">Решения комиссии, за исключением решения, принимаемого по итогам рассмотрения вопроса, указанного в </w:t>
      </w:r>
      <w:hyperlink w:anchor="Par92" w:history="1">
        <w:r w:rsidRPr="005668D1">
          <w:rPr>
            <w:rStyle w:val="a7"/>
            <w:color w:val="auto"/>
            <w:u w:val="none"/>
          </w:rPr>
          <w:t>абзаце втором подпункта "б" пункта 3</w:t>
        </w:r>
      </w:hyperlink>
      <w:r w:rsidRPr="005668D1">
        <w:t xml:space="preserve"> настоящего Порядка, носят </w:t>
      </w:r>
      <w:r w:rsidRPr="00E76D0A">
        <w:t>рекомендательный характер.</w:t>
      </w:r>
    </w:p>
    <w:p w:rsidR="00E76D0A" w:rsidRPr="00230030" w:rsidRDefault="00E76D0A" w:rsidP="0044446B">
      <w:pPr>
        <w:ind w:firstLine="709"/>
        <w:jc w:val="both"/>
      </w:pPr>
      <w:r w:rsidRPr="00230030">
        <w:t xml:space="preserve">Решение комиссии, принимаемое по итогам рассмотрения вопроса, указанного в </w:t>
      </w:r>
      <w:hyperlink w:anchor="Par92" w:history="1">
        <w:r w:rsidRPr="00230030">
          <w:rPr>
            <w:rStyle w:val="a7"/>
            <w:color w:val="auto"/>
            <w:u w:val="none"/>
          </w:rPr>
          <w:t>абзаце втором подпункта «б» пункта 3</w:t>
        </w:r>
      </w:hyperlink>
      <w:r w:rsidRPr="00230030">
        <w:t xml:space="preserve"> настоящего Порядка, носит обязательный характер.</w:t>
      </w:r>
    </w:p>
    <w:p w:rsidR="00E76D0A" w:rsidRPr="00230030" w:rsidRDefault="00E76D0A" w:rsidP="0044446B">
      <w:pPr>
        <w:ind w:firstLine="709"/>
        <w:jc w:val="both"/>
      </w:pPr>
      <w:r w:rsidRPr="00230030">
        <w:t>24. В протоколе заседания комиссии указываются:</w:t>
      </w:r>
    </w:p>
    <w:p w:rsidR="00E76D0A" w:rsidRPr="00E76D0A" w:rsidRDefault="00E76D0A" w:rsidP="0044446B">
      <w:pPr>
        <w:ind w:firstLine="709"/>
        <w:jc w:val="both"/>
      </w:pPr>
      <w:r w:rsidRPr="00E76D0A">
        <w:t>а) дата заседания комиссии, фамилии, имена, отчества членов комиссии и других лиц, присутствующих на заседании;</w:t>
      </w:r>
    </w:p>
    <w:p w:rsidR="00E76D0A" w:rsidRPr="00E76D0A" w:rsidRDefault="00E76D0A" w:rsidP="0044446B">
      <w:pPr>
        <w:ind w:firstLine="709"/>
        <w:jc w:val="both"/>
      </w:pPr>
      <w:r w:rsidRPr="00E76D0A">
        <w:lastRenderedPageBreak/>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в) предъявляемые к муниципальному служащему претензии, материалы, на которых они основываются;</w:t>
      </w:r>
    </w:p>
    <w:p w:rsidR="00E76D0A" w:rsidRPr="00E76D0A" w:rsidRDefault="00E76D0A" w:rsidP="0044446B">
      <w:pPr>
        <w:ind w:firstLine="709"/>
        <w:jc w:val="both"/>
      </w:pPr>
      <w:r w:rsidRPr="00E76D0A">
        <w:t>г) содержание пояснений муниципального служащего и других лиц по существу предъявляемых претензий;</w:t>
      </w:r>
    </w:p>
    <w:p w:rsidR="00E76D0A" w:rsidRPr="00E76D0A" w:rsidRDefault="00E76D0A" w:rsidP="0044446B">
      <w:pPr>
        <w:ind w:firstLine="709"/>
        <w:jc w:val="both"/>
      </w:pPr>
      <w:r w:rsidRPr="00E76D0A">
        <w:t>д) фамилии, имена, отчества выступивших на заседании лиц и краткое изложение их выступлений;</w:t>
      </w:r>
    </w:p>
    <w:p w:rsidR="00E76D0A" w:rsidRPr="00E76D0A" w:rsidRDefault="00E76D0A" w:rsidP="0044446B">
      <w:pPr>
        <w:ind w:firstLine="709"/>
        <w:jc w:val="both"/>
      </w:pPr>
      <w:r w:rsidRPr="00E76D0A">
        <w:t>е) источник информации, содержащей основания для проведения заседания комиссии, дата поступления информации в орган местного самоуправления городского округа Электросталь;</w:t>
      </w:r>
    </w:p>
    <w:p w:rsidR="00E76D0A" w:rsidRPr="00E76D0A" w:rsidRDefault="00E76D0A" w:rsidP="0044446B">
      <w:pPr>
        <w:ind w:firstLine="709"/>
        <w:jc w:val="both"/>
      </w:pPr>
      <w:r w:rsidRPr="00E76D0A">
        <w:t>ж) другие сведения;</w:t>
      </w:r>
    </w:p>
    <w:p w:rsidR="00E76D0A" w:rsidRPr="00E76D0A" w:rsidRDefault="00E76D0A" w:rsidP="0044446B">
      <w:pPr>
        <w:ind w:firstLine="709"/>
        <w:jc w:val="both"/>
      </w:pPr>
      <w:r w:rsidRPr="00E76D0A">
        <w:t>з) результаты голосования;</w:t>
      </w:r>
    </w:p>
    <w:p w:rsidR="00E76D0A" w:rsidRPr="00E76D0A" w:rsidRDefault="00E76D0A" w:rsidP="0044446B">
      <w:pPr>
        <w:ind w:firstLine="709"/>
        <w:jc w:val="both"/>
      </w:pPr>
      <w:r w:rsidRPr="00E76D0A">
        <w:t>и) решение и обоснование его принятия.</w:t>
      </w:r>
    </w:p>
    <w:p w:rsidR="00E76D0A" w:rsidRPr="00E76D0A" w:rsidRDefault="00E76D0A" w:rsidP="0044446B">
      <w:pPr>
        <w:ind w:firstLine="709"/>
        <w:jc w:val="both"/>
      </w:pPr>
      <w:r w:rsidRPr="00E76D0A">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76D0A" w:rsidRPr="00E76D0A" w:rsidRDefault="00E76D0A" w:rsidP="0044446B">
      <w:pPr>
        <w:ind w:firstLine="709"/>
        <w:jc w:val="both"/>
      </w:pPr>
      <w:r w:rsidRPr="00E76D0A">
        <w:t xml:space="preserve">26. Копии протокола заседания комиссии в 7-дневный срок со дня заседания направляются </w:t>
      </w:r>
      <w:r w:rsidR="00DA4021">
        <w:t xml:space="preserve"> руководителю соответствующего органа местного самоуправления</w:t>
      </w:r>
      <w:r w:rsidRPr="00E76D0A">
        <w:t xml:space="preserve"> Электросталь Московской области, в случае рассмотрения вопроса в отношении муниципального служащего</w:t>
      </w:r>
      <w:r w:rsidR="001E2FAD" w:rsidRPr="001E2FAD">
        <w:t xml:space="preserve"> </w:t>
      </w:r>
      <w:r w:rsidR="001E2FAD" w:rsidRPr="00E76D0A">
        <w:t xml:space="preserve">функционального  (отраслевого) </w:t>
      </w:r>
      <w:r w:rsidRPr="00E76D0A">
        <w:t xml:space="preserve">органа Администрации городского округа Электросталь  Московской области, - руководителю соответствующего функционального  (отраслевого) органа Администрации городского округа Электросталь Московской области, полностью или в виде выписок из </w:t>
      </w:r>
      <w:r w:rsidR="001E2FAD">
        <w:t xml:space="preserve">протокола </w:t>
      </w:r>
      <w:r w:rsidRPr="00E76D0A">
        <w:t>- муниципальному служащему, а также по решению комиссии - иным заинтересованным лицам.</w:t>
      </w:r>
    </w:p>
    <w:p w:rsidR="00E76D0A" w:rsidRPr="00E76D0A" w:rsidRDefault="00E76D0A" w:rsidP="0044446B">
      <w:pPr>
        <w:ind w:firstLine="709"/>
        <w:jc w:val="both"/>
      </w:pPr>
      <w:r w:rsidRPr="00E76D0A">
        <w:t xml:space="preserve">27. </w:t>
      </w:r>
      <w:r w:rsidR="001E2FAD">
        <w:t>Р</w:t>
      </w:r>
      <w:r w:rsidRPr="00E76D0A">
        <w:t xml:space="preserve">уководитель </w:t>
      </w:r>
      <w:r w:rsidR="001E2FAD">
        <w:t xml:space="preserve"> соответствующего </w:t>
      </w:r>
      <w:r w:rsidRPr="00E76D0A">
        <w:t>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E76D0A" w:rsidRPr="00E76D0A" w:rsidRDefault="00E76D0A" w:rsidP="0044446B">
      <w:pPr>
        <w:ind w:firstLine="709"/>
        <w:jc w:val="both"/>
      </w:pPr>
      <w:r w:rsidRPr="00E76D0A">
        <w:t>О рассмотрении рекомендаций комиссии и принятом решении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E76D0A" w:rsidRPr="00E76D0A" w:rsidRDefault="00E76D0A" w:rsidP="0044446B">
      <w:pPr>
        <w:ind w:firstLine="709"/>
        <w:jc w:val="both"/>
      </w:pPr>
      <w:r w:rsidRPr="00E76D0A">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76D0A" w:rsidRPr="00E76D0A" w:rsidRDefault="00E76D0A" w:rsidP="0044446B">
      <w:pPr>
        <w:ind w:firstLine="709"/>
        <w:jc w:val="both"/>
      </w:pPr>
      <w:r w:rsidRPr="00E76D0A">
        <w:t xml:space="preserve">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руководителя органа местного  самоуправления городского округа Электросталь Московской области, руководителя функционального (отраслевого) органа  Администрации городского </w:t>
      </w:r>
      <w:r w:rsidRPr="00E76D0A">
        <w:lastRenderedPageBreak/>
        <w:t>округа Электросталь Московской области)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E76D0A" w:rsidRPr="00E76D0A" w:rsidRDefault="00E76D0A" w:rsidP="0044446B">
      <w:pPr>
        <w:ind w:firstLine="709"/>
        <w:jc w:val="both"/>
      </w:pPr>
      <w:r w:rsidRPr="00E76D0A">
        <w:t>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76D0A" w:rsidRPr="00230030" w:rsidRDefault="00E76D0A" w:rsidP="0044446B">
      <w:pPr>
        <w:ind w:firstLine="709"/>
        <w:jc w:val="both"/>
      </w:pPr>
      <w:r w:rsidRPr="00230030">
        <w:t xml:space="preserve">31.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ar92" w:history="1">
        <w:r w:rsidRPr="00230030">
          <w:rPr>
            <w:rStyle w:val="a7"/>
            <w:color w:val="auto"/>
            <w:u w:val="none"/>
          </w:rPr>
          <w:t>абзаце  втором подпункта "б" пункта 3</w:t>
        </w:r>
      </w:hyperlink>
      <w:r w:rsidRPr="00230030">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76D0A" w:rsidRPr="00E76D0A" w:rsidRDefault="00E76D0A" w:rsidP="0044446B">
      <w:pPr>
        <w:ind w:firstLine="709"/>
        <w:jc w:val="both"/>
      </w:pPr>
      <w:r w:rsidRPr="00230030">
        <w:t xml:space="preserve">32.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proofErr w:type="gramStart"/>
      <w:r w:rsidR="001E2FAD">
        <w:t xml:space="preserve">специалистами </w:t>
      </w:r>
      <w:r w:rsidRPr="00E76D0A">
        <w:t xml:space="preserve"> кадров</w:t>
      </w:r>
      <w:r w:rsidR="001E2FAD">
        <w:t>ой</w:t>
      </w:r>
      <w:proofErr w:type="gramEnd"/>
      <w:r w:rsidR="001E2FAD">
        <w:t xml:space="preserve"> службы </w:t>
      </w:r>
      <w:r w:rsidRPr="00E76D0A">
        <w:t xml:space="preserve"> Администрации городского округа Электросталь Московской области. </w:t>
      </w:r>
    </w:p>
    <w:p w:rsidR="00E76D0A" w:rsidRDefault="00E76D0A" w:rsidP="00E76D0A"/>
    <w:p w:rsidR="00484A6C" w:rsidRDefault="00484A6C" w:rsidP="00E76D0A">
      <w:pPr>
        <w:sectPr w:rsidR="00484A6C" w:rsidSect="00E76D0A">
          <w:pgSz w:w="11906" w:h="16838"/>
          <w:pgMar w:top="1134" w:right="566" w:bottom="1134" w:left="1701" w:header="708" w:footer="708" w:gutter="0"/>
          <w:cols w:space="708"/>
          <w:docGrid w:linePitch="360"/>
        </w:sectPr>
      </w:pPr>
    </w:p>
    <w:p w:rsidR="00230030" w:rsidRDefault="00230030" w:rsidP="00230030">
      <w:pPr>
        <w:ind w:left="5670"/>
      </w:pPr>
      <w:r>
        <w:lastRenderedPageBreak/>
        <w:t>Приложение 3</w:t>
      </w:r>
    </w:p>
    <w:p w:rsidR="00230030" w:rsidRDefault="00230030" w:rsidP="00230030">
      <w:pPr>
        <w:ind w:left="5670"/>
      </w:pPr>
    </w:p>
    <w:p w:rsidR="00E76D0A" w:rsidRPr="00E76D0A" w:rsidRDefault="00230030" w:rsidP="00230030">
      <w:pPr>
        <w:ind w:left="5670"/>
      </w:pPr>
      <w:r>
        <w:t>УТВЕРЖДЕНО</w:t>
      </w:r>
    </w:p>
    <w:p w:rsidR="0044446B" w:rsidRDefault="0044446B" w:rsidP="00230030">
      <w:pPr>
        <w:ind w:left="5670"/>
      </w:pPr>
      <w:r>
        <w:t>Решением Совета депутатов</w:t>
      </w:r>
    </w:p>
    <w:p w:rsidR="0044446B" w:rsidRDefault="00E76D0A" w:rsidP="00230030">
      <w:pPr>
        <w:ind w:left="5670"/>
      </w:pPr>
      <w:r w:rsidRPr="00E76D0A">
        <w:t>городского округа Электросталь</w:t>
      </w:r>
      <w:r w:rsidRPr="00E76D0A">
        <w:tab/>
      </w:r>
    </w:p>
    <w:p w:rsidR="00E76D0A" w:rsidRPr="00E76D0A" w:rsidRDefault="00E76D0A" w:rsidP="00230030">
      <w:pPr>
        <w:ind w:left="5670"/>
      </w:pPr>
      <w:r w:rsidRPr="00E76D0A">
        <w:t>Московской области</w:t>
      </w:r>
    </w:p>
    <w:p w:rsidR="00E76D0A" w:rsidRPr="00E76D0A" w:rsidRDefault="00E76D0A" w:rsidP="00230030">
      <w:pPr>
        <w:ind w:left="5670"/>
      </w:pPr>
      <w:r w:rsidRPr="00E76D0A">
        <w:t xml:space="preserve">  от _________№ _________</w:t>
      </w:r>
    </w:p>
    <w:p w:rsidR="00E76D0A" w:rsidRPr="00E76D0A" w:rsidRDefault="00E76D0A" w:rsidP="0044446B">
      <w:pPr>
        <w:jc w:val="right"/>
        <w:rPr>
          <w:b/>
          <w:bCs/>
        </w:rPr>
      </w:pPr>
    </w:p>
    <w:p w:rsidR="00E76D0A" w:rsidRPr="00E76D0A" w:rsidRDefault="00E76D0A" w:rsidP="00E76D0A">
      <w:pPr>
        <w:rPr>
          <w:b/>
          <w:bCs/>
        </w:rPr>
      </w:pPr>
    </w:p>
    <w:p w:rsidR="00E76D0A" w:rsidRPr="00E76D0A" w:rsidRDefault="00E76D0A" w:rsidP="00E76D0A">
      <w:pPr>
        <w:rPr>
          <w:bCs/>
        </w:rPr>
      </w:pPr>
    </w:p>
    <w:p w:rsidR="00E76D0A" w:rsidRPr="00E76D0A" w:rsidRDefault="00E76D0A" w:rsidP="0044446B">
      <w:pPr>
        <w:jc w:val="center"/>
        <w:rPr>
          <w:bCs/>
        </w:rPr>
      </w:pPr>
      <w:r w:rsidRPr="00E76D0A">
        <w:rPr>
          <w:bCs/>
        </w:rPr>
        <w:t>ПОЛОЖЕНИЕ</w:t>
      </w:r>
    </w:p>
    <w:p w:rsidR="00E76D0A" w:rsidRPr="00E76D0A" w:rsidRDefault="00E76D0A" w:rsidP="0044446B">
      <w:pPr>
        <w:jc w:val="center"/>
      </w:pPr>
      <w:r w:rsidRPr="00E76D0A">
        <w:t>о порядке сообщения муниципальными служащими</w:t>
      </w:r>
    </w:p>
    <w:p w:rsidR="00E76D0A" w:rsidRPr="00E76D0A" w:rsidRDefault="00D76D4C" w:rsidP="0044446B">
      <w:pPr>
        <w:jc w:val="center"/>
      </w:pPr>
      <w:r>
        <w:t>органов местного са</w:t>
      </w:r>
      <w:r w:rsidR="00903BD8">
        <w:t>мо</w:t>
      </w:r>
      <w:r>
        <w:t xml:space="preserve">управления </w:t>
      </w:r>
      <w:r w:rsidR="00E76D0A" w:rsidRPr="00E76D0A">
        <w:t>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FAA" w:rsidRDefault="008A6FAA" w:rsidP="008A6FAA">
      <w:pPr>
        <w:pStyle w:val="ConsPlusNormal"/>
        <w:ind w:firstLine="540"/>
        <w:jc w:val="both"/>
      </w:pPr>
    </w:p>
    <w:p w:rsidR="008A6FAA" w:rsidRDefault="008A6FAA" w:rsidP="008A6FAA">
      <w:pPr>
        <w:pStyle w:val="ConsPlusNormal"/>
        <w:ind w:firstLine="540"/>
        <w:jc w:val="both"/>
      </w:pPr>
    </w:p>
    <w:p w:rsidR="008A6FAA" w:rsidRPr="008A6FAA" w:rsidRDefault="008A6FAA" w:rsidP="008A6FAA">
      <w:pPr>
        <w:pStyle w:val="ConsPlusNormal"/>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1.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w:t>
      </w:r>
      <w:hyperlink r:id="rId22">
        <w:r w:rsidRPr="008A6FAA">
          <w:rPr>
            <w:rFonts w:ascii="Times New Roman" w:hAnsi="Times New Roman" w:cs="Times New Roman"/>
            <w:color w:val="0000FF"/>
            <w:sz w:val="24"/>
            <w:szCs w:val="24"/>
          </w:rPr>
          <w:t>Указом</w:t>
        </w:r>
      </w:hyperlink>
      <w:r w:rsidRPr="008A6FAA">
        <w:rPr>
          <w:rFonts w:ascii="Times New Roman" w:hAnsi="Times New Roman" w:cs="Times New Roman"/>
          <w:sz w:val="24"/>
          <w:szCs w:val="24"/>
        </w:rPr>
        <w:t xml:space="preserve"> Президента Российской Федерации от 22.12.2015 </w:t>
      </w:r>
      <w:r>
        <w:rPr>
          <w:rFonts w:ascii="Times New Roman" w:hAnsi="Times New Roman" w:cs="Times New Roman"/>
          <w:sz w:val="24"/>
          <w:szCs w:val="24"/>
        </w:rPr>
        <w:t>№</w:t>
      </w:r>
      <w:r w:rsidRPr="008A6FAA">
        <w:rPr>
          <w:rFonts w:ascii="Times New Roman" w:hAnsi="Times New Roman" w:cs="Times New Roman"/>
          <w:sz w:val="24"/>
          <w:szCs w:val="24"/>
        </w:rPr>
        <w:t xml:space="preserve">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23">
        <w:r w:rsidRPr="008A6FAA">
          <w:rPr>
            <w:rFonts w:ascii="Times New Roman" w:hAnsi="Times New Roman" w:cs="Times New Roman"/>
            <w:color w:val="0000FF"/>
            <w:sz w:val="24"/>
            <w:szCs w:val="24"/>
          </w:rPr>
          <w:t>статьями 10</w:t>
        </w:r>
      </w:hyperlink>
      <w:r w:rsidRPr="008A6FAA">
        <w:rPr>
          <w:rFonts w:ascii="Times New Roman" w:hAnsi="Times New Roman" w:cs="Times New Roman"/>
          <w:sz w:val="24"/>
          <w:szCs w:val="24"/>
        </w:rPr>
        <w:t xml:space="preserve">, </w:t>
      </w:r>
      <w:hyperlink r:id="rId24">
        <w:r w:rsidRPr="008A6FAA">
          <w:rPr>
            <w:rFonts w:ascii="Times New Roman" w:hAnsi="Times New Roman" w:cs="Times New Roman"/>
            <w:color w:val="0000FF"/>
            <w:sz w:val="24"/>
            <w:szCs w:val="24"/>
          </w:rPr>
          <w:t>11</w:t>
        </w:r>
      </w:hyperlink>
      <w:r w:rsidRPr="008A6FAA">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8A6FAA">
        <w:rPr>
          <w:rFonts w:ascii="Times New Roman" w:hAnsi="Times New Roman" w:cs="Times New Roman"/>
          <w:sz w:val="24"/>
          <w:szCs w:val="24"/>
        </w:rPr>
        <w:t xml:space="preserve"> 273-ФЗ "О противодействии коррупции".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2. Муниципальные служащие</w:t>
      </w:r>
      <w:r w:rsidR="00621DD4">
        <w:rPr>
          <w:rFonts w:ascii="Times New Roman" w:hAnsi="Times New Roman" w:cs="Times New Roman"/>
          <w:sz w:val="24"/>
          <w:szCs w:val="24"/>
        </w:rPr>
        <w:t xml:space="preserve"> </w:t>
      </w:r>
      <w:r w:rsidR="00D34957">
        <w:rPr>
          <w:rFonts w:ascii="Times New Roman" w:hAnsi="Times New Roman" w:cs="Times New Roman"/>
          <w:sz w:val="24"/>
          <w:szCs w:val="24"/>
        </w:rPr>
        <w:t xml:space="preserve">органов местного самоуправления городского </w:t>
      </w:r>
      <w:proofErr w:type="gramStart"/>
      <w:r w:rsidR="00AB4C3B">
        <w:rPr>
          <w:rFonts w:ascii="Times New Roman" w:hAnsi="Times New Roman" w:cs="Times New Roman"/>
          <w:sz w:val="24"/>
          <w:szCs w:val="24"/>
        </w:rPr>
        <w:t xml:space="preserve">округа </w:t>
      </w:r>
      <w:r w:rsidR="00AB4C3B" w:rsidRPr="00AB4C3B">
        <w:rPr>
          <w:rFonts w:ascii="Times New Roman" w:hAnsi="Times New Roman" w:cs="Times New Roman"/>
          <w:sz w:val="24"/>
          <w:szCs w:val="24"/>
        </w:rPr>
        <w:t xml:space="preserve"> </w:t>
      </w:r>
      <w:r w:rsidR="00D34957">
        <w:rPr>
          <w:rFonts w:ascii="Times New Roman" w:hAnsi="Times New Roman" w:cs="Times New Roman"/>
          <w:sz w:val="24"/>
          <w:szCs w:val="24"/>
        </w:rPr>
        <w:t>Электросталь</w:t>
      </w:r>
      <w:proofErr w:type="gramEnd"/>
      <w:r w:rsidR="00D34957">
        <w:rPr>
          <w:rFonts w:ascii="Times New Roman" w:hAnsi="Times New Roman" w:cs="Times New Roman"/>
          <w:sz w:val="24"/>
          <w:szCs w:val="24"/>
        </w:rPr>
        <w:t xml:space="preserve"> </w:t>
      </w:r>
      <w:r w:rsidRPr="008A6FAA">
        <w:rPr>
          <w:rFonts w:ascii="Times New Roman" w:hAnsi="Times New Roman" w:cs="Times New Roman"/>
          <w:sz w:val="24"/>
          <w:szCs w:val="24"/>
        </w:rPr>
        <w:t>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станет об этом известно, а также принимать меры по предотвращению или урегулированию конфликта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3. Муниципальные служащие направляют </w:t>
      </w:r>
      <w:r w:rsidR="00AB4C3B">
        <w:rPr>
          <w:rFonts w:ascii="Times New Roman" w:hAnsi="Times New Roman" w:cs="Times New Roman"/>
          <w:sz w:val="24"/>
          <w:szCs w:val="24"/>
        </w:rPr>
        <w:t xml:space="preserve">руководителю органа </w:t>
      </w:r>
      <w:r w:rsidR="00AA10F0">
        <w:rPr>
          <w:rFonts w:ascii="Times New Roman" w:hAnsi="Times New Roman" w:cs="Times New Roman"/>
          <w:sz w:val="24"/>
          <w:szCs w:val="24"/>
        </w:rPr>
        <w:t>местного</w:t>
      </w:r>
      <w:r w:rsidR="00AA10F0" w:rsidRPr="008A6FAA">
        <w:rPr>
          <w:rFonts w:ascii="Times New Roman" w:hAnsi="Times New Roman" w:cs="Times New Roman"/>
          <w:sz w:val="24"/>
          <w:szCs w:val="24"/>
        </w:rPr>
        <w:t xml:space="preserve"> </w:t>
      </w:r>
      <w:proofErr w:type="gramStart"/>
      <w:r w:rsidR="00AA10F0">
        <w:rPr>
          <w:rFonts w:ascii="Times New Roman" w:hAnsi="Times New Roman" w:cs="Times New Roman"/>
          <w:sz w:val="24"/>
          <w:szCs w:val="24"/>
        </w:rPr>
        <w:t xml:space="preserve">самоуправления </w:t>
      </w:r>
      <w:r w:rsidRPr="008A6FAA">
        <w:rPr>
          <w:rFonts w:ascii="Times New Roman" w:hAnsi="Times New Roman" w:cs="Times New Roman"/>
          <w:sz w:val="24"/>
          <w:szCs w:val="24"/>
        </w:rPr>
        <w:t xml:space="preserve"> городского</w:t>
      </w:r>
      <w:proofErr w:type="gramEnd"/>
      <w:r w:rsidRPr="008A6FAA">
        <w:rPr>
          <w:rFonts w:ascii="Times New Roman" w:hAnsi="Times New Roman" w:cs="Times New Roman"/>
          <w:sz w:val="24"/>
          <w:szCs w:val="24"/>
        </w:rPr>
        <w:t xml:space="preserve"> округа </w:t>
      </w:r>
      <w:r w:rsidR="00AB4C3B">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 xml:space="preserve"> Московской области уведомление.</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4. Уведомление поступает на рассмотрение в Комиссию в соответствии с Порядком поступления обращений, заявлений или уведомлений, являющихся основанием для проведения заседания Комиссии по соблюдению требований к служебному поведению муниципальных служащих </w:t>
      </w:r>
      <w:r w:rsidR="00AB4C3B">
        <w:rPr>
          <w:rFonts w:ascii="Times New Roman" w:hAnsi="Times New Roman" w:cs="Times New Roman"/>
          <w:sz w:val="24"/>
          <w:szCs w:val="24"/>
        </w:rPr>
        <w:t xml:space="preserve">органов местного самоуправления </w:t>
      </w:r>
      <w:r w:rsidRPr="008A6FAA">
        <w:rPr>
          <w:rFonts w:ascii="Times New Roman" w:hAnsi="Times New Roman" w:cs="Times New Roman"/>
          <w:sz w:val="24"/>
          <w:szCs w:val="24"/>
        </w:rPr>
        <w:t xml:space="preserve">городского округа </w:t>
      </w:r>
      <w:r w:rsidR="00AB4C3B">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Московской области и урегулированию конфликта интересов (далее - Комиссия).</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5. При подготовке заключения по результатам рассмотрения обращения, заявления или уведомления </w:t>
      </w:r>
      <w:r w:rsidR="00AA10F0">
        <w:rPr>
          <w:rFonts w:ascii="Times New Roman" w:hAnsi="Times New Roman" w:cs="Times New Roman"/>
          <w:sz w:val="24"/>
          <w:szCs w:val="24"/>
        </w:rPr>
        <w:t>кадровая служба соответствующего органа местного самоуправления и</w:t>
      </w:r>
      <w:r w:rsidRPr="008A6FAA">
        <w:rPr>
          <w:rFonts w:ascii="Times New Roman" w:hAnsi="Times New Roman" w:cs="Times New Roman"/>
          <w:sz w:val="24"/>
          <w:szCs w:val="24"/>
        </w:rPr>
        <w:t>ме</w:t>
      </w:r>
      <w:r w:rsidR="00AA10F0">
        <w:rPr>
          <w:rFonts w:ascii="Times New Roman" w:hAnsi="Times New Roman" w:cs="Times New Roman"/>
          <w:sz w:val="24"/>
          <w:szCs w:val="24"/>
        </w:rPr>
        <w:t>е</w:t>
      </w:r>
      <w:r w:rsidRPr="008A6FAA">
        <w:rPr>
          <w:rFonts w:ascii="Times New Roman" w:hAnsi="Times New Roman" w:cs="Times New Roman"/>
          <w:sz w:val="24"/>
          <w:szCs w:val="24"/>
        </w:rPr>
        <w:t xml:space="preserve">т право проводить собеседование с муниципальным служащим, представившим обращение, заявление или уведомление, получать от него письменные пояснения, может направлять в </w:t>
      </w:r>
      <w:r w:rsidRPr="008A6FAA">
        <w:rPr>
          <w:rFonts w:ascii="Times New Roman" w:hAnsi="Times New Roman" w:cs="Times New Roman"/>
          <w:sz w:val="24"/>
          <w:szCs w:val="24"/>
        </w:rPr>
        <w:lastRenderedPageBreak/>
        <w:t>установленном порядке запросы в государственные органы, органы местного самоуправления и заинтересованные организации</w:t>
      </w:r>
      <w:r w:rsidR="002B4E54">
        <w:rPr>
          <w:rFonts w:ascii="Times New Roman" w:hAnsi="Times New Roman" w:cs="Times New Roman"/>
          <w:sz w:val="24"/>
          <w:szCs w:val="24"/>
        </w:rPr>
        <w:t xml:space="preserve"> за подписью руководителя соответствующего органа местного самоуправления</w:t>
      </w:r>
      <w:r w:rsidRPr="008A6FAA">
        <w:rPr>
          <w:rFonts w:ascii="Times New Roman" w:hAnsi="Times New Roman" w:cs="Times New Roman"/>
          <w:sz w:val="24"/>
          <w:szCs w:val="24"/>
        </w:rPr>
        <w:t>.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6. По результатам рассмотрения Комиссией уведомлений принимается одно из следующих решений:</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а) признать, что при исполнении должностных обязанностей лицом, направившим уведомление, конфликт интересов отсутствует;</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в) признать, что лицом, направившим уведомление, не соблюдались требования об урегулировании конфликта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7. Копии протокола заседания Комиссии в 7-дневный срок со дня заседания направляются</w:t>
      </w:r>
      <w:r w:rsidR="002B4E54">
        <w:rPr>
          <w:rFonts w:ascii="Times New Roman" w:hAnsi="Times New Roman" w:cs="Times New Roman"/>
          <w:sz w:val="24"/>
          <w:szCs w:val="24"/>
        </w:rPr>
        <w:t xml:space="preserve"> соответствующему </w:t>
      </w:r>
      <w:r w:rsidRPr="008A6FAA">
        <w:rPr>
          <w:rFonts w:ascii="Times New Roman" w:hAnsi="Times New Roman" w:cs="Times New Roman"/>
          <w:sz w:val="24"/>
          <w:szCs w:val="24"/>
        </w:rPr>
        <w:t xml:space="preserve">руководителю органа администрации городского округа </w:t>
      </w:r>
      <w:r w:rsidR="002B4E5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 xml:space="preserve">Московской области, полностью или в виде выписок </w:t>
      </w:r>
      <w:proofErr w:type="gramStart"/>
      <w:r w:rsidRPr="008A6FAA">
        <w:rPr>
          <w:rFonts w:ascii="Times New Roman" w:hAnsi="Times New Roman" w:cs="Times New Roman"/>
          <w:sz w:val="24"/>
          <w:szCs w:val="24"/>
        </w:rPr>
        <w:t xml:space="preserve">из </w:t>
      </w:r>
      <w:r w:rsidR="002B4E54">
        <w:rPr>
          <w:rFonts w:ascii="Times New Roman" w:hAnsi="Times New Roman" w:cs="Times New Roman"/>
          <w:sz w:val="24"/>
          <w:szCs w:val="24"/>
        </w:rPr>
        <w:t xml:space="preserve"> протокола</w:t>
      </w:r>
      <w:proofErr w:type="gramEnd"/>
      <w:r w:rsidR="002B4E54">
        <w:rPr>
          <w:rFonts w:ascii="Times New Roman" w:hAnsi="Times New Roman" w:cs="Times New Roman"/>
          <w:sz w:val="24"/>
          <w:szCs w:val="24"/>
        </w:rPr>
        <w:t xml:space="preserve"> </w:t>
      </w:r>
      <w:r w:rsidRPr="008A6FAA">
        <w:rPr>
          <w:rFonts w:ascii="Times New Roman" w:hAnsi="Times New Roman" w:cs="Times New Roman"/>
          <w:sz w:val="24"/>
          <w:szCs w:val="24"/>
        </w:rPr>
        <w:t>- муниципальному служащему, а также по решению Комиссии - иным заинтересованным лицам.</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8. </w:t>
      </w:r>
      <w:proofErr w:type="gramStart"/>
      <w:r w:rsidR="002B4E54">
        <w:rPr>
          <w:rFonts w:ascii="Times New Roman" w:hAnsi="Times New Roman" w:cs="Times New Roman"/>
          <w:sz w:val="24"/>
          <w:szCs w:val="24"/>
        </w:rPr>
        <w:t>Р</w:t>
      </w:r>
      <w:r w:rsidRPr="008A6FAA">
        <w:rPr>
          <w:rFonts w:ascii="Times New Roman" w:hAnsi="Times New Roman" w:cs="Times New Roman"/>
          <w:sz w:val="24"/>
          <w:szCs w:val="24"/>
        </w:rPr>
        <w:t xml:space="preserve">уководитель </w:t>
      </w:r>
      <w:r w:rsidR="000A52C4">
        <w:rPr>
          <w:rFonts w:ascii="Times New Roman" w:hAnsi="Times New Roman" w:cs="Times New Roman"/>
          <w:sz w:val="24"/>
          <w:szCs w:val="24"/>
        </w:rPr>
        <w:t xml:space="preserve"> соответствующего</w:t>
      </w:r>
      <w:proofErr w:type="gramEnd"/>
      <w:r w:rsidR="000A52C4">
        <w:rPr>
          <w:rFonts w:ascii="Times New Roman" w:hAnsi="Times New Roman" w:cs="Times New Roman"/>
          <w:sz w:val="24"/>
          <w:szCs w:val="24"/>
        </w:rPr>
        <w:t xml:space="preserve"> </w:t>
      </w:r>
      <w:r w:rsidRPr="008A6FAA">
        <w:rPr>
          <w:rFonts w:ascii="Times New Roman" w:hAnsi="Times New Roman" w:cs="Times New Roman"/>
          <w:sz w:val="24"/>
          <w:szCs w:val="24"/>
        </w:rPr>
        <w:t xml:space="preserve">органа </w:t>
      </w:r>
      <w:r w:rsidR="002B4E54">
        <w:rPr>
          <w:rFonts w:ascii="Times New Roman" w:hAnsi="Times New Roman" w:cs="Times New Roman"/>
          <w:sz w:val="24"/>
          <w:szCs w:val="24"/>
        </w:rPr>
        <w:t>местного самоуправления</w:t>
      </w:r>
      <w:r w:rsidR="000A52C4">
        <w:rPr>
          <w:rFonts w:ascii="Times New Roman" w:hAnsi="Times New Roman" w:cs="Times New Roman"/>
          <w:sz w:val="24"/>
          <w:szCs w:val="24"/>
        </w:rPr>
        <w:t xml:space="preserve"> г</w:t>
      </w:r>
      <w:r w:rsidRPr="008A6FAA">
        <w:rPr>
          <w:rFonts w:ascii="Times New Roman" w:hAnsi="Times New Roman" w:cs="Times New Roman"/>
          <w:sz w:val="24"/>
          <w:szCs w:val="24"/>
        </w:rPr>
        <w:t xml:space="preserve">ородского округа </w:t>
      </w:r>
      <w:r w:rsidR="000A52C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Московской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О рассмотрении рекомендаций Комиссии и принятом </w:t>
      </w:r>
      <w:proofErr w:type="gramStart"/>
      <w:r w:rsidRPr="008A6FAA">
        <w:rPr>
          <w:rFonts w:ascii="Times New Roman" w:hAnsi="Times New Roman" w:cs="Times New Roman"/>
          <w:sz w:val="24"/>
          <w:szCs w:val="24"/>
        </w:rPr>
        <w:t xml:space="preserve">решении </w:t>
      </w:r>
      <w:r w:rsidR="000A52C4">
        <w:rPr>
          <w:rFonts w:ascii="Times New Roman" w:hAnsi="Times New Roman" w:cs="Times New Roman"/>
          <w:sz w:val="24"/>
          <w:szCs w:val="24"/>
        </w:rPr>
        <w:t xml:space="preserve"> руководитель</w:t>
      </w:r>
      <w:proofErr w:type="gramEnd"/>
      <w:r w:rsidR="000A52C4">
        <w:rPr>
          <w:rFonts w:ascii="Times New Roman" w:hAnsi="Times New Roman" w:cs="Times New Roman"/>
          <w:sz w:val="24"/>
          <w:szCs w:val="24"/>
        </w:rPr>
        <w:t xml:space="preserve"> органа местного самоуправления </w:t>
      </w:r>
      <w:r w:rsidRPr="008A6FAA">
        <w:rPr>
          <w:rFonts w:ascii="Times New Roman" w:hAnsi="Times New Roman" w:cs="Times New Roman"/>
          <w:sz w:val="24"/>
          <w:szCs w:val="24"/>
        </w:rPr>
        <w:t xml:space="preserve">городского округа </w:t>
      </w:r>
      <w:r w:rsidR="000A52C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Московской области в письменной форме уведомляет Комиссию в месячный срок со дня поступления к нему протокола заседания Комиссии.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9.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w:t>
      </w:r>
      <w:r w:rsidR="000A52C4">
        <w:rPr>
          <w:rFonts w:ascii="Times New Roman" w:hAnsi="Times New Roman" w:cs="Times New Roman"/>
          <w:sz w:val="24"/>
          <w:szCs w:val="24"/>
        </w:rPr>
        <w:t xml:space="preserve">руководителю соответствующего органа мастного самоуправления </w:t>
      </w:r>
      <w:r w:rsidRPr="008A6FAA">
        <w:rPr>
          <w:rFonts w:ascii="Times New Roman" w:hAnsi="Times New Roman" w:cs="Times New Roman"/>
          <w:sz w:val="24"/>
          <w:szCs w:val="24"/>
        </w:rPr>
        <w:t>городского округа</w:t>
      </w:r>
      <w:r w:rsidR="000A52C4">
        <w:rPr>
          <w:rFonts w:ascii="Times New Roman" w:hAnsi="Times New Roman" w:cs="Times New Roman"/>
          <w:sz w:val="24"/>
          <w:szCs w:val="24"/>
        </w:rPr>
        <w:t xml:space="preserve"> </w:t>
      </w:r>
      <w:proofErr w:type="gramStart"/>
      <w:r w:rsidR="000A52C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 xml:space="preserve"> </w:t>
      </w:r>
      <w:r w:rsidR="000A52C4">
        <w:rPr>
          <w:rFonts w:ascii="Times New Roman" w:hAnsi="Times New Roman" w:cs="Times New Roman"/>
          <w:sz w:val="24"/>
          <w:szCs w:val="24"/>
        </w:rPr>
        <w:t>М</w:t>
      </w:r>
      <w:r w:rsidRPr="008A6FAA">
        <w:rPr>
          <w:rFonts w:ascii="Times New Roman" w:hAnsi="Times New Roman" w:cs="Times New Roman"/>
          <w:sz w:val="24"/>
          <w:szCs w:val="24"/>
        </w:rPr>
        <w:t>осковской</w:t>
      </w:r>
      <w:proofErr w:type="gramEnd"/>
      <w:r w:rsidRPr="008A6FAA">
        <w:rPr>
          <w:rFonts w:ascii="Times New Roman" w:hAnsi="Times New Roman" w:cs="Times New Roman"/>
          <w:sz w:val="24"/>
          <w:szCs w:val="24"/>
        </w:rPr>
        <w:t xml:space="preserve">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10.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w:t>
      </w:r>
      <w:r w:rsidRPr="008A6FAA">
        <w:rPr>
          <w:rFonts w:ascii="Times New Roman" w:hAnsi="Times New Roman" w:cs="Times New Roman"/>
          <w:sz w:val="24"/>
          <w:szCs w:val="24"/>
        </w:rPr>
        <w:lastRenderedPageBreak/>
        <w:t>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11.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8A6FAA" w:rsidRPr="008A6FAA" w:rsidRDefault="008A6FAA" w:rsidP="008A6FAA">
      <w:pPr>
        <w:pStyle w:val="ConsPlusNormal"/>
        <w:jc w:val="both"/>
        <w:rPr>
          <w:rFonts w:ascii="Times New Roman" w:hAnsi="Times New Roman" w:cs="Times New Roman"/>
          <w:sz w:val="24"/>
          <w:szCs w:val="24"/>
        </w:rPr>
      </w:pPr>
    </w:p>
    <w:p w:rsidR="008A6FAA" w:rsidRDefault="008A6FAA" w:rsidP="008A6FAA">
      <w:pPr>
        <w:pStyle w:val="ConsPlusNormal"/>
        <w:jc w:val="both"/>
      </w:pPr>
    </w:p>
    <w:p w:rsidR="00E76D0A" w:rsidRPr="00E76D0A" w:rsidRDefault="00E76D0A" w:rsidP="00E76D0A"/>
    <w:p w:rsidR="00E76D0A" w:rsidRDefault="00E76D0A" w:rsidP="00E76D0A"/>
    <w:p w:rsidR="00825511" w:rsidRDefault="00825511" w:rsidP="00E76D0A"/>
    <w:p w:rsidR="00825511" w:rsidRDefault="00825511" w:rsidP="00E76D0A"/>
    <w:p w:rsidR="00825511" w:rsidRPr="00E76D0A" w:rsidRDefault="00825511" w:rsidP="00E76D0A"/>
    <w:p w:rsidR="00E76D0A" w:rsidRDefault="00E76D0A"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Pr="00E76D0A" w:rsidRDefault="000A52C4" w:rsidP="00E76D0A"/>
    <w:p w:rsidR="00E76D0A" w:rsidRPr="00E76D0A" w:rsidRDefault="00230030" w:rsidP="0044446B">
      <w:pPr>
        <w:ind w:left="5103"/>
      </w:pPr>
      <w:r>
        <w:t>П</w:t>
      </w:r>
      <w:r w:rsidR="00E76D0A" w:rsidRPr="00E76D0A">
        <w:t>риложение</w:t>
      </w:r>
    </w:p>
    <w:p w:rsidR="00E76D0A" w:rsidRPr="00E76D0A" w:rsidRDefault="00E76D0A" w:rsidP="0044446B">
      <w:pPr>
        <w:ind w:left="5103"/>
        <w:rPr>
          <w:bCs/>
        </w:rPr>
      </w:pPr>
      <w:r w:rsidRPr="00E76D0A">
        <w:rPr>
          <w:bCs/>
        </w:rPr>
        <w:t xml:space="preserve">к Положению о порядке сообщения муниципальными служащими </w:t>
      </w:r>
      <w:r w:rsidR="000A52C4">
        <w:rPr>
          <w:bCs/>
        </w:rPr>
        <w:t xml:space="preserve">органов местного самоуправления </w:t>
      </w:r>
      <w:r w:rsidRPr="00E76D0A">
        <w:rPr>
          <w:bCs/>
        </w:rPr>
        <w:t>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00825511">
        <w:rPr>
          <w:bCs/>
        </w:rPr>
        <w:t xml:space="preserve"> </w:t>
      </w:r>
      <w:r w:rsidRPr="00E76D0A">
        <w:rPr>
          <w:bCs/>
        </w:rPr>
        <w:t>привести к конфликту интересов</w:t>
      </w:r>
    </w:p>
    <w:p w:rsidR="00E76D0A" w:rsidRPr="00E76D0A" w:rsidRDefault="00E76D0A" w:rsidP="00E76D0A">
      <w:r w:rsidRPr="00E76D0A">
        <w:t>________________________________</w:t>
      </w:r>
    </w:p>
    <w:p w:rsidR="00E76D0A" w:rsidRPr="00E76D0A" w:rsidRDefault="00E76D0A" w:rsidP="00E76D0A">
      <w:r w:rsidRPr="00E76D0A">
        <w:t xml:space="preserve">    (отметка об ознакомлении)</w:t>
      </w:r>
    </w:p>
    <w:p w:rsidR="00E76D0A" w:rsidRPr="00E76D0A" w:rsidRDefault="000A52C4" w:rsidP="00A6060E">
      <w:pPr>
        <w:ind w:left="4536"/>
      </w:pPr>
      <w:r>
        <w:t xml:space="preserve">Руководителю органа местного </w:t>
      </w:r>
      <w:proofErr w:type="gramStart"/>
      <w:r>
        <w:t xml:space="preserve">самоуправления </w:t>
      </w:r>
      <w:r w:rsidR="00E76D0A" w:rsidRPr="00E76D0A">
        <w:t xml:space="preserve"> городского</w:t>
      </w:r>
      <w:proofErr w:type="gramEnd"/>
      <w:r w:rsidR="00E76D0A" w:rsidRPr="00E76D0A">
        <w:t xml:space="preserve"> округа Электросталь Московской </w:t>
      </w:r>
    </w:p>
    <w:p w:rsidR="00E76D0A" w:rsidRPr="00E76D0A" w:rsidRDefault="00E76D0A" w:rsidP="00A6060E">
      <w:pPr>
        <w:ind w:left="4536"/>
      </w:pPr>
      <w:r w:rsidRPr="00E76D0A">
        <w:t>От 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ab/>
      </w:r>
      <w:r w:rsidRPr="00E76D0A">
        <w:tab/>
      </w:r>
      <w:r w:rsidRPr="00E76D0A">
        <w:tab/>
      </w:r>
      <w:r w:rsidRPr="00E76D0A">
        <w:tab/>
      </w:r>
      <w:r w:rsidRPr="00E76D0A">
        <w:tab/>
      </w:r>
      <w:r w:rsidRPr="00E76D0A">
        <w:tab/>
      </w:r>
      <w:r w:rsidRPr="00E76D0A">
        <w:tab/>
      </w:r>
      <w:r w:rsidRPr="00E76D0A">
        <w:tab/>
      </w:r>
      <w:r w:rsidRPr="00E76D0A">
        <w:tab/>
        <w:t>(Ф.И.О., замещаемая должность)</w:t>
      </w:r>
    </w:p>
    <w:p w:rsidR="00E76D0A" w:rsidRPr="00E76D0A" w:rsidRDefault="00E76D0A" w:rsidP="00E76D0A"/>
    <w:p w:rsidR="00E76D0A" w:rsidRPr="00E76D0A" w:rsidRDefault="00E76D0A" w:rsidP="00A6060E">
      <w:pPr>
        <w:jc w:val="center"/>
      </w:pPr>
      <w:r w:rsidRPr="00E76D0A">
        <w:t>УВЕДОМЛЕНИЕ</w:t>
      </w:r>
    </w:p>
    <w:p w:rsidR="00E76D0A" w:rsidRPr="00E76D0A" w:rsidRDefault="00E76D0A" w:rsidP="00A6060E">
      <w:pPr>
        <w:jc w:val="center"/>
      </w:pPr>
      <w:r w:rsidRPr="00E76D0A">
        <w:t>о возникновении личной заинтересованности при исполнении</w:t>
      </w:r>
    </w:p>
    <w:p w:rsidR="00E76D0A" w:rsidRPr="00E76D0A" w:rsidRDefault="00E76D0A" w:rsidP="00A6060E">
      <w:pPr>
        <w:jc w:val="center"/>
      </w:pPr>
      <w:r w:rsidRPr="00E76D0A">
        <w:t>должностных обязанностей, которая приводит</w:t>
      </w:r>
    </w:p>
    <w:p w:rsidR="00E76D0A" w:rsidRPr="00E76D0A" w:rsidRDefault="00E76D0A" w:rsidP="00A6060E">
      <w:pPr>
        <w:jc w:val="center"/>
      </w:pPr>
      <w:r w:rsidRPr="00E76D0A">
        <w:t>или может привести к конфликту интересов</w:t>
      </w:r>
    </w:p>
    <w:p w:rsidR="00E76D0A" w:rsidRPr="00E76D0A" w:rsidRDefault="00E76D0A" w:rsidP="00E76D0A"/>
    <w:p w:rsidR="00E76D0A" w:rsidRPr="00E76D0A" w:rsidRDefault="00E76D0A" w:rsidP="00E76D0A">
      <w:r w:rsidRPr="00E76D0A">
        <w:t xml:space="preserve">    Сообщаю о возникновении у меня личной заинтересованности при исполнении</w:t>
      </w:r>
    </w:p>
    <w:p w:rsidR="00E76D0A" w:rsidRPr="00E76D0A" w:rsidRDefault="00E76D0A" w:rsidP="00E76D0A">
      <w:r w:rsidRPr="00E76D0A">
        <w:t>должностных обязанностей, которая приводит или может привести к конфликту</w:t>
      </w:r>
    </w:p>
    <w:p w:rsidR="00E76D0A" w:rsidRPr="00E76D0A" w:rsidRDefault="00E76D0A" w:rsidP="00E76D0A">
      <w:r w:rsidRPr="00E76D0A">
        <w:t>интересов (нужное подчеркнуть).</w:t>
      </w:r>
    </w:p>
    <w:p w:rsidR="00E76D0A" w:rsidRPr="00E76D0A" w:rsidRDefault="00E76D0A" w:rsidP="00E76D0A">
      <w:r w:rsidRPr="00E76D0A">
        <w:t xml:space="preserve">    Обстоятельства, являющиеся основанием    возникновения    личной</w:t>
      </w:r>
    </w:p>
    <w:p w:rsidR="00E76D0A" w:rsidRPr="00E76D0A" w:rsidRDefault="00E76D0A" w:rsidP="00E76D0A">
      <w:r w:rsidRPr="00E76D0A">
        <w:t>заинтересованности: _______________________________________________________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    Должностные   обязанности, на исполнение которых влияет или может</w:t>
      </w:r>
    </w:p>
    <w:p w:rsidR="00E76D0A" w:rsidRPr="00E76D0A" w:rsidRDefault="00E76D0A" w:rsidP="00E76D0A">
      <w:r w:rsidRPr="00E76D0A">
        <w:t>повлиять личная заинтересованность: 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    Предлагаемые   меры по предотвращению или урегулированию конфликта</w:t>
      </w:r>
    </w:p>
    <w:p w:rsidR="00E76D0A" w:rsidRPr="00E76D0A" w:rsidRDefault="00E76D0A" w:rsidP="00E76D0A">
      <w:r w:rsidRPr="00E76D0A">
        <w:t>интересов: ________________________________________________________________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Намереваюсь </w:t>
      </w:r>
      <w:r w:rsidR="00825511">
        <w:t>(не   намереваюсь)</w:t>
      </w:r>
      <w:r w:rsidRPr="00E76D0A">
        <w:t xml:space="preserve">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 рассмотрении настоящего уведомления (нужное подчеркнуть).</w:t>
      </w:r>
    </w:p>
    <w:p w:rsidR="00E76D0A" w:rsidRPr="00E76D0A" w:rsidRDefault="00E76D0A" w:rsidP="00E76D0A"/>
    <w:p w:rsidR="00E76D0A" w:rsidRPr="00E76D0A" w:rsidRDefault="00E76D0A" w:rsidP="00E76D0A">
      <w:r w:rsidRPr="00E76D0A">
        <w:t>«__» ___________ 20__ г. ___________________________  _____________________</w:t>
      </w:r>
    </w:p>
    <w:p w:rsidR="00E76D0A" w:rsidRPr="00E76D0A" w:rsidRDefault="00E76D0A" w:rsidP="00E76D0A">
      <w:r w:rsidRPr="00E76D0A">
        <w:tab/>
      </w:r>
      <w:r w:rsidRPr="00E76D0A">
        <w:tab/>
      </w:r>
      <w:r w:rsidRPr="00E76D0A">
        <w:tab/>
      </w:r>
      <w:r w:rsidRPr="00E76D0A">
        <w:tab/>
        <w:t xml:space="preserve"> (подпись </w:t>
      </w:r>
      <w:proofErr w:type="gramStart"/>
      <w:r w:rsidRPr="00E76D0A">
        <w:t xml:space="preserve">лица,   </w:t>
      </w:r>
      <w:proofErr w:type="gramEnd"/>
      <w:r w:rsidRPr="00E76D0A">
        <w:t xml:space="preserve">          </w:t>
      </w:r>
      <w:r w:rsidR="00EF65B3">
        <w:t xml:space="preserve">               </w:t>
      </w:r>
      <w:r w:rsidRPr="00E76D0A">
        <w:t xml:space="preserve">  (расшифровка подписи)</w:t>
      </w:r>
    </w:p>
    <w:p w:rsidR="00E76D0A" w:rsidRPr="00E76D0A" w:rsidRDefault="00E76D0A" w:rsidP="00E76D0A">
      <w:r w:rsidRPr="00E76D0A">
        <w:tab/>
      </w:r>
      <w:r w:rsidRPr="00E76D0A">
        <w:tab/>
      </w:r>
      <w:r w:rsidRPr="00E76D0A">
        <w:tab/>
      </w:r>
      <w:r w:rsidRPr="00E76D0A">
        <w:tab/>
        <w:t>направляющего уведомление)</w:t>
      </w:r>
    </w:p>
    <w:p w:rsidR="000A52C4" w:rsidRDefault="000A52C4" w:rsidP="00825511">
      <w:bookmarkStart w:id="0" w:name="_GoBack"/>
      <w:bookmarkEnd w:id="0"/>
    </w:p>
    <w:sectPr w:rsidR="000A52C4" w:rsidSect="00E76D0A">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B5" w:rsidRDefault="00733BB5">
      <w:r>
        <w:separator/>
      </w:r>
    </w:p>
  </w:endnote>
  <w:endnote w:type="continuationSeparator" w:id="0">
    <w:p w:rsidR="00733BB5" w:rsidRDefault="0073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B5" w:rsidRDefault="00733BB5">
      <w:r>
        <w:separator/>
      </w:r>
    </w:p>
  </w:footnote>
  <w:footnote w:type="continuationSeparator" w:id="0">
    <w:p w:rsidR="00733BB5" w:rsidRDefault="00733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DD4" w:rsidRDefault="00621DD4">
    <w:pPr>
      <w:pStyle w:val="a8"/>
      <w:jc w:val="center"/>
    </w:pPr>
    <w:r>
      <w:fldChar w:fldCharType="begin"/>
    </w:r>
    <w:r>
      <w:instrText>PAGE   \* MERGEFORMAT</w:instrText>
    </w:r>
    <w:r>
      <w:fldChar w:fldCharType="separate"/>
    </w:r>
    <w:r w:rsidR="00484A6C">
      <w:rPr>
        <w:noProof/>
      </w:rPr>
      <w:t>17</w:t>
    </w:r>
    <w:r>
      <w:fldChar w:fldCharType="end"/>
    </w:r>
  </w:p>
  <w:p w:rsidR="00621DD4" w:rsidRDefault="00621D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DD4" w:rsidRDefault="00621DD4" w:rsidP="00621DD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13C16"/>
    <w:rsid w:val="00065299"/>
    <w:rsid w:val="000A388F"/>
    <w:rsid w:val="000A52C4"/>
    <w:rsid w:val="000E4E2E"/>
    <w:rsid w:val="00122992"/>
    <w:rsid w:val="001245A2"/>
    <w:rsid w:val="001C6286"/>
    <w:rsid w:val="001E2B03"/>
    <w:rsid w:val="001E2FAD"/>
    <w:rsid w:val="00230030"/>
    <w:rsid w:val="002B4E54"/>
    <w:rsid w:val="004309F9"/>
    <w:rsid w:val="0044446B"/>
    <w:rsid w:val="00484A6C"/>
    <w:rsid w:val="004A6EBB"/>
    <w:rsid w:val="004B088D"/>
    <w:rsid w:val="004F3CE4"/>
    <w:rsid w:val="005668D1"/>
    <w:rsid w:val="005D5588"/>
    <w:rsid w:val="00605B14"/>
    <w:rsid w:val="00621DD4"/>
    <w:rsid w:val="00637B6F"/>
    <w:rsid w:val="00637F73"/>
    <w:rsid w:val="006D19D4"/>
    <w:rsid w:val="006F732E"/>
    <w:rsid w:val="006F7BA8"/>
    <w:rsid w:val="00733BB5"/>
    <w:rsid w:val="00773207"/>
    <w:rsid w:val="00786C5F"/>
    <w:rsid w:val="00825511"/>
    <w:rsid w:val="008A6FAA"/>
    <w:rsid w:val="008F5078"/>
    <w:rsid w:val="00903BD8"/>
    <w:rsid w:val="00921391"/>
    <w:rsid w:val="00947BDB"/>
    <w:rsid w:val="009C3A8D"/>
    <w:rsid w:val="009F10C5"/>
    <w:rsid w:val="00A6060E"/>
    <w:rsid w:val="00A93E7F"/>
    <w:rsid w:val="00AA10F0"/>
    <w:rsid w:val="00AB4C3B"/>
    <w:rsid w:val="00B06D46"/>
    <w:rsid w:val="00B23FC3"/>
    <w:rsid w:val="00B42211"/>
    <w:rsid w:val="00C07213"/>
    <w:rsid w:val="00CC78C8"/>
    <w:rsid w:val="00D34957"/>
    <w:rsid w:val="00D76D4C"/>
    <w:rsid w:val="00D80F7A"/>
    <w:rsid w:val="00DA4021"/>
    <w:rsid w:val="00DF6593"/>
    <w:rsid w:val="00E16660"/>
    <w:rsid w:val="00E76D0A"/>
    <w:rsid w:val="00ED4EEA"/>
    <w:rsid w:val="00EF65B3"/>
    <w:rsid w:val="00F7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styleId="2">
    <w:name w:val="Body Text Indent 2"/>
    <w:basedOn w:val="a"/>
    <w:link w:val="20"/>
    <w:uiPriority w:val="99"/>
    <w:semiHidden/>
    <w:unhideWhenUsed/>
    <w:rsid w:val="00E76D0A"/>
    <w:pPr>
      <w:spacing w:after="120" w:line="480" w:lineRule="auto"/>
      <w:ind w:left="283"/>
    </w:pPr>
  </w:style>
  <w:style w:type="character" w:customStyle="1" w:styleId="20">
    <w:name w:val="Основной текст с отступом 2 Знак"/>
    <w:basedOn w:val="a0"/>
    <w:link w:val="2"/>
    <w:uiPriority w:val="99"/>
    <w:semiHidden/>
    <w:rsid w:val="00E76D0A"/>
    <w:rPr>
      <w:rFonts w:ascii="Times New Roman" w:eastAsia="Times New Roman" w:hAnsi="Times New Roman" w:cs="Times New Roman"/>
      <w:sz w:val="24"/>
      <w:szCs w:val="24"/>
      <w:lang w:eastAsia="ru-RU"/>
    </w:rPr>
  </w:style>
  <w:style w:type="paragraph" w:styleId="a8">
    <w:name w:val="header"/>
    <w:basedOn w:val="a"/>
    <w:link w:val="a9"/>
    <w:uiPriority w:val="99"/>
    <w:rsid w:val="006F7BA8"/>
    <w:pPr>
      <w:tabs>
        <w:tab w:val="center" w:pos="4677"/>
        <w:tab w:val="right" w:pos="9355"/>
      </w:tabs>
    </w:pPr>
  </w:style>
  <w:style w:type="character" w:customStyle="1" w:styleId="a9">
    <w:name w:val="Верхний колонтитул Знак"/>
    <w:basedOn w:val="a0"/>
    <w:link w:val="a8"/>
    <w:uiPriority w:val="99"/>
    <w:rsid w:val="006F7BA8"/>
    <w:rPr>
      <w:rFonts w:ascii="Times New Roman" w:eastAsia="Times New Roman" w:hAnsi="Times New Roman" w:cs="Times New Roman"/>
      <w:sz w:val="24"/>
      <w:szCs w:val="24"/>
      <w:lang w:eastAsia="ru-RU"/>
    </w:rPr>
  </w:style>
  <w:style w:type="paragraph" w:customStyle="1" w:styleId="ConsPlusNormal">
    <w:name w:val="ConsPlusNormal"/>
    <w:rsid w:val="008A6FA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5F635240DF0B621758465341B2BA9C5DC3F912947A043A141F3D011BE74EF2ABAF769320511EF6BfEx2I" TargetMode="External"/><Relationship Id="rId18" Type="http://schemas.openxmlformats.org/officeDocument/2006/relationships/hyperlink" Target="consultantplus://offline/ref=E598DF432E6D010D2132675C84E252A559BA7F063EE9FB7F57E9C87EAFLFa4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67876044085528C12BB1E33381C0CF85516975F7A0694CA960269FD21AF485AAEBD0DC3O1t3H" TargetMode="External"/><Relationship Id="rId7" Type="http://schemas.openxmlformats.org/officeDocument/2006/relationships/hyperlink" Target="http://www.electrostal.ru" TargetMode="External"/><Relationship Id="rId12" Type="http://schemas.openxmlformats.org/officeDocument/2006/relationships/hyperlink" Target="consultantplus://offline/ref=45F635240DF0B621758465341B2BA9C5DC3F912947A043A141F3D011BE74EF2ABAF769320511EF6AfEx7I" TargetMode="External"/><Relationship Id="rId17" Type="http://schemas.openxmlformats.org/officeDocument/2006/relationships/hyperlink" Target="consultantplus://offline/ref=E598DF432E6D010D2132675C84E252A559BB760A35EEFB7F57E9C87EAFF46F2BA9088AD3AB5D0EE3LEaA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67876044085528C12BB1E33381C0CF8551099537D0F94CA960269FD21AF485AAEBD0DC01B044F58OFt3H" TargetMode="External"/><Relationship Id="rId20" Type="http://schemas.openxmlformats.org/officeDocument/2006/relationships/hyperlink" Target="consultantplus://offline/ref=D964AA80505A4BF0E306135526B8E521EF1AAC14C66961EFE7FE2160AF5A3F08721C3EF086487E86OCc0J"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5F635240DF0B621758465341B2BA9C5DC3F912947A043A141F3D011BE74EF2ABAF769320511EE67fEx1I" TargetMode="External"/><Relationship Id="rId24" Type="http://schemas.openxmlformats.org/officeDocument/2006/relationships/hyperlink" Target="https://login.consultant.ru/link/?req=doc&amp;base=LAW&amp;n=464894&amp;dst=125" TargetMode="External"/><Relationship Id="rId5" Type="http://schemas.openxmlformats.org/officeDocument/2006/relationships/endnotes" Target="endnotes.xml"/><Relationship Id="rId15" Type="http://schemas.openxmlformats.org/officeDocument/2006/relationships/hyperlink" Target="consultantplus://offline/ref=467876044085528C12BB1E33381C0CF8551099537D0F94CA960269FD21AF485AAEBD0DC01B044F58OFt3H" TargetMode="External"/><Relationship Id="rId23" Type="http://schemas.openxmlformats.org/officeDocument/2006/relationships/hyperlink" Target="https://login.consultant.ru/link/?req=doc&amp;base=LAW&amp;n=464894&amp;dst=122" TargetMode="External"/><Relationship Id="rId10" Type="http://schemas.openxmlformats.org/officeDocument/2006/relationships/hyperlink" Target="consultantplus://offline/ref=75354AE0AFDF3B5F73C9A56331DDEAEBEA9FF47660CD9828703309DAADa0MDI" TargetMode="External"/><Relationship Id="rId19" Type="http://schemas.openxmlformats.org/officeDocument/2006/relationships/hyperlink" Target="consultantplus://offline/ref=E598DF432E6D010D2132675C84E252A559BA7F063EE9FB7F57E9C87EAFLFa4J"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consultantplus://offline/ref=3988DAD3F0D78A474522AB5A4A9F8DF3DA3BCCBE5B79C89090323777559F34CEC550986B2E9E58EFl0IDJ" TargetMode="External"/><Relationship Id="rId22" Type="http://schemas.openxmlformats.org/officeDocument/2006/relationships/hyperlink" Target="https://login.consultant.ru/link/?req=doc&amp;base=LAW&amp;n=468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7598</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3</cp:revision>
  <cp:lastPrinted>2024-04-02T15:07:00Z</cp:lastPrinted>
  <dcterms:created xsi:type="dcterms:W3CDTF">2024-04-03T13:16:00Z</dcterms:created>
  <dcterms:modified xsi:type="dcterms:W3CDTF">2024-04-03T13:20:00Z</dcterms:modified>
</cp:coreProperties>
</file>