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AC4C04" w:rsidRPr="007E31FB" w:rsidRDefault="000C09A6" w:rsidP="008855D4">
      <w:pPr>
        <w:ind w:left="-1560" w:right="-567"/>
        <w:jc w:val="center"/>
        <w:outlineLvl w:val="0"/>
        <w:rPr>
          <w:u w:val="single"/>
        </w:rPr>
      </w:pPr>
      <w:r w:rsidRPr="007E31FB">
        <w:rPr>
          <w:u w:val="single"/>
        </w:rPr>
        <w:t>_</w:t>
      </w:r>
      <w:r w:rsidR="007E31FB" w:rsidRPr="007E31FB">
        <w:rPr>
          <w:u w:val="single"/>
        </w:rPr>
        <w:t>13.11.2024_ №   1345/11</w:t>
      </w:r>
    </w:p>
    <w:p w:rsidR="009C4F65" w:rsidRDefault="009C4F65" w:rsidP="008855D4">
      <w:pPr>
        <w:ind w:left="-1560" w:right="-567"/>
        <w:jc w:val="center"/>
        <w:outlineLvl w:val="0"/>
      </w:pPr>
    </w:p>
    <w:p w:rsidR="003D51D4" w:rsidRPr="003D51D4" w:rsidRDefault="003D51D4"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D51079" w:rsidRDefault="00D51079" w:rsidP="00D51079">
      <w:pPr>
        <w:autoSpaceDE w:val="0"/>
        <w:autoSpaceDN w:val="0"/>
        <w:adjustRightInd w:val="0"/>
        <w:jc w:val="center"/>
        <w:rPr>
          <w:rFonts w:cs="Times New Roman"/>
        </w:rPr>
      </w:pPr>
    </w:p>
    <w:p w:rsidR="00D51079" w:rsidRPr="00E90660" w:rsidRDefault="00D51079" w:rsidP="00D51079">
      <w:pPr>
        <w:autoSpaceDE w:val="0"/>
        <w:autoSpaceDN w:val="0"/>
        <w:adjustRightInd w:val="0"/>
        <w:jc w:val="center"/>
      </w:pPr>
      <w:r w:rsidRPr="00E90660">
        <w:t>Список изменяющих документов</w:t>
      </w:r>
    </w:p>
    <w:p w:rsidR="00D51079" w:rsidRDefault="00D51079" w:rsidP="00D51079">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proofErr w:type="gramEnd"/>
    </w:p>
    <w:p w:rsidR="003E4787" w:rsidRPr="001F43F4" w:rsidRDefault="00D51079" w:rsidP="00D51079">
      <w:pPr>
        <w:autoSpaceDE w:val="0"/>
        <w:autoSpaceDN w:val="0"/>
        <w:adjustRightInd w:val="0"/>
        <w:jc w:val="center"/>
        <w:rPr>
          <w:rFonts w:cs="Times New Roman"/>
          <w:sz w:val="21"/>
          <w:szCs w:val="21"/>
        </w:rPr>
      </w:pPr>
      <w:r w:rsidRPr="00DE4F8E">
        <w:rPr>
          <w:rFonts w:cs="Times New Roman"/>
        </w:rPr>
        <w:t>городского округа Электросталь Московской области от</w:t>
      </w:r>
      <w:r>
        <w:rPr>
          <w:rFonts w:cs="Times New Roman"/>
        </w:rPr>
        <w:t xml:space="preserve"> </w:t>
      </w:r>
      <w:r w:rsidRPr="001F43F4">
        <w:rPr>
          <w:rFonts w:cs="Times New Roman"/>
          <w:sz w:val="21"/>
          <w:szCs w:val="21"/>
        </w:rPr>
        <w:t>19.1</w:t>
      </w:r>
      <w:r w:rsidR="00D71EF7" w:rsidRPr="001F43F4">
        <w:rPr>
          <w:rFonts w:cs="Times New Roman"/>
          <w:sz w:val="21"/>
          <w:szCs w:val="21"/>
        </w:rPr>
        <w:t>2</w:t>
      </w:r>
      <w:r w:rsidRPr="001F43F4">
        <w:rPr>
          <w:rFonts w:cs="Times New Roman"/>
          <w:sz w:val="21"/>
          <w:szCs w:val="21"/>
        </w:rPr>
        <w:t>.2024 № 64/044од</w:t>
      </w:r>
      <w:r w:rsidR="003E4787" w:rsidRPr="001F43F4">
        <w:rPr>
          <w:rFonts w:cs="Times New Roman"/>
          <w:sz w:val="21"/>
          <w:szCs w:val="21"/>
        </w:rPr>
        <w:t xml:space="preserve">, </w:t>
      </w:r>
    </w:p>
    <w:p w:rsidR="003D51D4" w:rsidRPr="001F43F4" w:rsidRDefault="003E4787" w:rsidP="003D51D4">
      <w:pPr>
        <w:autoSpaceDE w:val="0"/>
        <w:autoSpaceDN w:val="0"/>
        <w:adjustRightInd w:val="0"/>
        <w:jc w:val="center"/>
        <w:rPr>
          <w:rFonts w:cs="Times New Roman"/>
          <w:bCs/>
          <w:sz w:val="21"/>
          <w:szCs w:val="21"/>
        </w:rPr>
      </w:pPr>
      <w:proofErr w:type="gramStart"/>
      <w:r w:rsidRPr="001F43F4">
        <w:rPr>
          <w:rFonts w:cs="Times New Roman"/>
          <w:sz w:val="21"/>
          <w:szCs w:val="21"/>
        </w:rPr>
        <w:t>от 13.01.2025 № 05/044од</w:t>
      </w:r>
      <w:r w:rsidR="00D1772A" w:rsidRPr="001F43F4">
        <w:rPr>
          <w:rFonts w:cs="Times New Roman"/>
          <w:sz w:val="21"/>
          <w:szCs w:val="21"/>
        </w:rPr>
        <w:t>, от 27.01.2025 № 06/044од</w:t>
      </w:r>
      <w:r w:rsidR="00242C2D" w:rsidRPr="001F43F4">
        <w:rPr>
          <w:rFonts w:cs="Times New Roman"/>
          <w:sz w:val="21"/>
          <w:szCs w:val="21"/>
        </w:rPr>
        <w:t>,</w:t>
      </w:r>
      <w:r w:rsidR="00160684" w:rsidRPr="001F43F4">
        <w:rPr>
          <w:rFonts w:cs="Times New Roman"/>
          <w:sz w:val="21"/>
          <w:szCs w:val="21"/>
        </w:rPr>
        <w:t xml:space="preserve"> </w:t>
      </w:r>
      <w:r w:rsidR="00242C2D" w:rsidRPr="001F43F4">
        <w:rPr>
          <w:rFonts w:cs="Times New Roman"/>
          <w:sz w:val="21"/>
          <w:szCs w:val="21"/>
        </w:rPr>
        <w:t>от 05.02.2025 №07/044од</w:t>
      </w:r>
      <w:r w:rsidR="00DE734A" w:rsidRPr="001F43F4">
        <w:rPr>
          <w:rFonts w:cs="Times New Roman"/>
          <w:sz w:val="21"/>
          <w:szCs w:val="21"/>
        </w:rPr>
        <w:t>, от 19.02.2025 №08/044од</w:t>
      </w:r>
      <w:r w:rsidR="00C70497" w:rsidRPr="001F43F4">
        <w:rPr>
          <w:rFonts w:cs="Times New Roman"/>
          <w:sz w:val="21"/>
          <w:szCs w:val="21"/>
        </w:rPr>
        <w:t>, от 01.04.2025 № 14/044од</w:t>
      </w:r>
      <w:r w:rsidR="00BC2CD1" w:rsidRPr="001F43F4">
        <w:rPr>
          <w:rFonts w:cs="Times New Roman"/>
          <w:sz w:val="21"/>
          <w:szCs w:val="21"/>
        </w:rPr>
        <w:t>, от 24.04.2025 № 19/044од</w:t>
      </w:r>
      <w:r w:rsidR="005A6406" w:rsidRPr="001F43F4">
        <w:rPr>
          <w:rFonts w:cs="Times New Roman"/>
          <w:sz w:val="21"/>
          <w:szCs w:val="21"/>
        </w:rPr>
        <w:t>, от 14.05.2025 № 21/044од</w:t>
      </w:r>
      <w:r w:rsidR="00692CD0" w:rsidRPr="001F43F4">
        <w:rPr>
          <w:rFonts w:cs="Times New Roman"/>
          <w:sz w:val="21"/>
          <w:szCs w:val="21"/>
        </w:rPr>
        <w:t>, от 17.06.2025 № 24/044</w:t>
      </w:r>
      <w:r w:rsidR="00090BD9" w:rsidRPr="001F43F4">
        <w:rPr>
          <w:rFonts w:cs="Times New Roman"/>
          <w:sz w:val="21"/>
          <w:szCs w:val="21"/>
        </w:rPr>
        <w:t>од, от 04.07.2025 № 26/044од</w:t>
      </w:r>
      <w:r w:rsidR="005C3231" w:rsidRPr="001F43F4">
        <w:rPr>
          <w:rFonts w:cs="Times New Roman"/>
          <w:sz w:val="21"/>
          <w:szCs w:val="21"/>
        </w:rPr>
        <w:t xml:space="preserve">, </w:t>
      </w:r>
      <w:r w:rsidR="003D1F2D" w:rsidRPr="001F43F4">
        <w:rPr>
          <w:rFonts w:cs="Times New Roman"/>
          <w:sz w:val="21"/>
          <w:szCs w:val="21"/>
        </w:rPr>
        <w:t>от 28.07.2025 № 29/044од</w:t>
      </w:r>
      <w:r w:rsidR="001F43F4" w:rsidRPr="001F43F4">
        <w:rPr>
          <w:rFonts w:cs="Times New Roman"/>
          <w:sz w:val="21"/>
          <w:szCs w:val="21"/>
        </w:rPr>
        <w:t>, от 05.08.2025 № 31/044од</w:t>
      </w:r>
      <w:r w:rsidR="00B35B79">
        <w:rPr>
          <w:rFonts w:cs="Times New Roman"/>
          <w:sz w:val="21"/>
          <w:szCs w:val="21"/>
        </w:rPr>
        <w:t>, от 14.08.2025 № 32/044од</w:t>
      </w:r>
      <w:r w:rsidR="0039363D">
        <w:rPr>
          <w:rFonts w:cs="Times New Roman"/>
          <w:sz w:val="21"/>
          <w:szCs w:val="21"/>
        </w:rPr>
        <w:t>, от 23.09.2025 №</w:t>
      </w:r>
      <w:r w:rsidR="00196A70">
        <w:rPr>
          <w:rFonts w:cs="Times New Roman"/>
          <w:sz w:val="21"/>
          <w:szCs w:val="21"/>
        </w:rPr>
        <w:t xml:space="preserve"> </w:t>
      </w:r>
      <w:r w:rsidR="0039363D">
        <w:rPr>
          <w:rFonts w:cs="Times New Roman"/>
          <w:sz w:val="21"/>
          <w:szCs w:val="21"/>
        </w:rPr>
        <w:t>38/044од</w:t>
      </w:r>
      <w:r w:rsidR="00EB6143">
        <w:rPr>
          <w:rFonts w:cs="Times New Roman"/>
          <w:sz w:val="21"/>
          <w:szCs w:val="21"/>
        </w:rPr>
        <w:t>, от 10.10.2025 №</w:t>
      </w:r>
      <w:r w:rsidR="00196A70">
        <w:rPr>
          <w:rFonts w:cs="Times New Roman"/>
          <w:sz w:val="21"/>
          <w:szCs w:val="21"/>
        </w:rPr>
        <w:t xml:space="preserve"> </w:t>
      </w:r>
      <w:r w:rsidR="00EB6143">
        <w:rPr>
          <w:rFonts w:cs="Times New Roman"/>
          <w:sz w:val="21"/>
          <w:szCs w:val="21"/>
        </w:rPr>
        <w:t>42/044од</w:t>
      </w:r>
      <w:r w:rsidR="00D51079" w:rsidRPr="001F43F4">
        <w:rPr>
          <w:rFonts w:cs="Times New Roman"/>
          <w:sz w:val="21"/>
          <w:szCs w:val="21"/>
        </w:rPr>
        <w:t>)</w:t>
      </w:r>
      <w:proofErr w:type="gramEnd"/>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C14801">
        <w:rPr>
          <w:rFonts w:cs="Times New Roman"/>
          <w:bCs/>
        </w:rPr>
        <w:t>5</w:t>
      </w:r>
      <w:r w:rsidRPr="003D51D4">
        <w:rPr>
          <w:rFonts w:cs="Times New Roman"/>
          <w:bCs/>
        </w:rPr>
        <w:t xml:space="preserve"> год и на плановый период 202</w:t>
      </w:r>
      <w:r w:rsidR="00552D53">
        <w:rPr>
          <w:rFonts w:cs="Times New Roman"/>
          <w:bCs/>
        </w:rPr>
        <w:t>6</w:t>
      </w:r>
      <w:r w:rsidRPr="003D51D4">
        <w:rPr>
          <w:rFonts w:cs="Times New Roman"/>
          <w:bCs/>
        </w:rPr>
        <w:t xml:space="preserve"> и 202</w:t>
      </w:r>
      <w:r w:rsidR="00552D53">
        <w:rPr>
          <w:rFonts w:cs="Times New Roman"/>
          <w:bCs/>
        </w:rPr>
        <w:t>7</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Pr="003D51D4">
        <w:rPr>
          <w:rFonts w:cs="Times New Roman"/>
        </w:rPr>
        <w:t>Печникову</w:t>
      </w:r>
      <w:proofErr w:type="spellEnd"/>
      <w:r w:rsidRPr="003D51D4">
        <w:rPr>
          <w:rFonts w:cs="Times New Roman"/>
        </w:rPr>
        <w:t xml:space="preserve"> О.В.</w:t>
      </w:r>
    </w:p>
    <w:p w:rsidR="00BF5A32" w:rsidRPr="003D51D4" w:rsidRDefault="00BF5A32" w:rsidP="003D51D4">
      <w:pPr>
        <w:autoSpaceDE w:val="0"/>
        <w:autoSpaceDN w:val="0"/>
        <w:adjustRightInd w:val="0"/>
        <w:spacing w:line="240" w:lineRule="exact"/>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И.Ю. Волкова</w:t>
            </w:r>
          </w:p>
        </w:tc>
      </w:tr>
    </w:tbl>
    <w:p w:rsidR="00C14801" w:rsidRDefault="00C14801" w:rsidP="0098069D">
      <w:pPr>
        <w:spacing w:line="240" w:lineRule="exact"/>
        <w:rPr>
          <w:rFonts w:cs="Times New Roman"/>
        </w:rPr>
      </w:pPr>
    </w:p>
    <w:p w:rsidR="00BF5A32" w:rsidRDefault="00BF5A32" w:rsidP="00D51079">
      <w:pPr>
        <w:spacing w:line="240" w:lineRule="exact"/>
        <w:rPr>
          <w:rFonts w:cs="Times New Roman"/>
        </w:rPr>
      </w:pPr>
      <w:r w:rsidRPr="00BF5A32">
        <w:rPr>
          <w:rFonts w:cs="Times New Roman"/>
        </w:rPr>
        <w:t xml:space="preserve">Рассылка: </w:t>
      </w:r>
      <w:proofErr w:type="spellStart"/>
      <w:r w:rsidRPr="00BF5A32">
        <w:rPr>
          <w:rFonts w:cs="Times New Roman"/>
        </w:rPr>
        <w:t>Печниковой</w:t>
      </w:r>
      <w:proofErr w:type="spellEnd"/>
      <w:r w:rsidRPr="00BF5A32">
        <w:rPr>
          <w:rFonts w:cs="Times New Roman"/>
        </w:rPr>
        <w:t xml:space="preserve"> О.В., заместителям Главы городского округа - 7, </w:t>
      </w:r>
      <w:r w:rsidR="009854A1">
        <w:rPr>
          <w:rFonts w:cs="Times New Roman"/>
        </w:rPr>
        <w:t xml:space="preserve">Александровой В.А., </w:t>
      </w:r>
      <w:proofErr w:type="spellStart"/>
      <w:r w:rsidR="009854A1" w:rsidRPr="009854A1">
        <w:rPr>
          <w:rFonts w:cs="Times New Roman"/>
        </w:rPr>
        <w:t>Бузурной</w:t>
      </w:r>
      <w:proofErr w:type="spellEnd"/>
      <w:r w:rsidR="009854A1" w:rsidRPr="009854A1">
        <w:rPr>
          <w:rFonts w:cs="Times New Roman"/>
        </w:rPr>
        <w:t xml:space="preserve"> И.В., </w:t>
      </w:r>
      <w:r w:rsidR="009854A1">
        <w:rPr>
          <w:rFonts w:cs="Times New Roman"/>
        </w:rPr>
        <w:t xml:space="preserve">Журавлеву М.А., </w:t>
      </w:r>
      <w:proofErr w:type="spellStart"/>
      <w:r w:rsidR="009854A1">
        <w:rPr>
          <w:rFonts w:cs="Times New Roman"/>
        </w:rPr>
        <w:t>Казаченко</w:t>
      </w:r>
      <w:proofErr w:type="spellEnd"/>
      <w:r w:rsidR="009854A1">
        <w:rPr>
          <w:rFonts w:cs="Times New Roman"/>
        </w:rPr>
        <w:t xml:space="preserve"> Ю.П., </w:t>
      </w:r>
      <w:proofErr w:type="spellStart"/>
      <w:r w:rsidR="00CF33AB">
        <w:rPr>
          <w:rFonts w:cs="Times New Roman"/>
        </w:rPr>
        <w:t>Качановскому</w:t>
      </w:r>
      <w:proofErr w:type="spellEnd"/>
      <w:r w:rsidR="00CF33AB">
        <w:rPr>
          <w:rFonts w:cs="Times New Roman"/>
        </w:rPr>
        <w:t xml:space="preserve"> Д.Б., </w:t>
      </w:r>
      <w:r w:rsidR="009854A1">
        <w:rPr>
          <w:rFonts w:cs="Times New Roman"/>
        </w:rPr>
        <w:t xml:space="preserve">Митькиной Е.И., </w:t>
      </w:r>
      <w:r w:rsidR="009854A1" w:rsidRPr="009854A1">
        <w:rPr>
          <w:rFonts w:cs="Times New Roman"/>
        </w:rPr>
        <w:t>Филиппенко С.А.,</w:t>
      </w:r>
      <w:r w:rsidR="009854A1">
        <w:rPr>
          <w:rFonts w:cs="Times New Roman"/>
        </w:rPr>
        <w:t xml:space="preserve"> Никитиной Е.В., </w:t>
      </w:r>
      <w:r w:rsidRPr="00BF5A3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3D51D4" w:rsidRDefault="003D51D4" w:rsidP="003D51D4">
      <w:pPr>
        <w:spacing w:line="240" w:lineRule="exact"/>
        <w:ind w:left="5664"/>
        <w:rPr>
          <w:u w:val="single"/>
        </w:rPr>
      </w:pPr>
      <w:r w:rsidRPr="003D51D4">
        <w:rPr>
          <w:rFonts w:cs="Times New Roman"/>
        </w:rPr>
        <w:t>от</w:t>
      </w:r>
      <w:r w:rsidRPr="003D51D4">
        <w:rPr>
          <w:rFonts w:cs="Times New Roman"/>
          <w:u w:val="single"/>
        </w:rPr>
        <w:t xml:space="preserve"> </w:t>
      </w:r>
      <w:r w:rsidR="003E0F6F">
        <w:rPr>
          <w:rFonts w:cs="Times New Roman"/>
          <w:u w:val="single"/>
        </w:rPr>
        <w:t xml:space="preserve"> </w:t>
      </w:r>
      <w:r w:rsidR="007E31FB">
        <w:rPr>
          <w:rFonts w:cs="Times New Roman"/>
          <w:u w:val="single"/>
        </w:rPr>
        <w:t>13.11.2024</w:t>
      </w:r>
      <w:r w:rsidR="003E0F6F" w:rsidRPr="003E0F6F">
        <w:rPr>
          <w:rFonts w:cs="Times New Roman"/>
        </w:rPr>
        <w:t xml:space="preserve"> №</w:t>
      </w:r>
      <w:r w:rsidR="003E0F6F" w:rsidRPr="003E0F6F">
        <w:rPr>
          <w:rFonts w:cs="Times New Roman"/>
          <w:u w:val="single"/>
        </w:rPr>
        <w:t xml:space="preserve"> </w:t>
      </w:r>
      <w:r w:rsidR="007E31FB">
        <w:rPr>
          <w:rFonts w:cs="Times New Roman"/>
          <w:u w:val="single"/>
        </w:rPr>
        <w:t>1345/11</w:t>
      </w:r>
      <w:r w:rsidR="00D94C8D">
        <w:rPr>
          <w:rFonts w:cs="Times New Roman"/>
          <w:u w:val="single"/>
        </w:rPr>
        <w:t>_</w:t>
      </w:r>
    </w:p>
    <w:p w:rsidR="003D51D4" w:rsidRDefault="00D51079" w:rsidP="003D51D4">
      <w:pPr>
        <w:ind w:left="5664"/>
        <w:rPr>
          <w:u w:val="single"/>
        </w:rPr>
      </w:pPr>
      <w:proofErr w:type="gramStart"/>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19.12.2024 № 64/044од</w:t>
      </w:r>
      <w:r w:rsidR="003E4787">
        <w:rPr>
          <w:bCs/>
          <w:sz w:val="20"/>
          <w:szCs w:val="20"/>
        </w:rPr>
        <w:t>, от 13.01.2025 № 05/044од</w:t>
      </w:r>
      <w:r w:rsidR="00D1772A">
        <w:rPr>
          <w:bCs/>
          <w:sz w:val="20"/>
          <w:szCs w:val="20"/>
        </w:rPr>
        <w:t>, от 27.01.2025 № 06/044од</w:t>
      </w:r>
      <w:r w:rsidR="00242C2D">
        <w:rPr>
          <w:bCs/>
          <w:sz w:val="20"/>
          <w:szCs w:val="20"/>
        </w:rPr>
        <w:t>, от 05.02.2025 №07/044од</w:t>
      </w:r>
      <w:r w:rsidR="00DE734A">
        <w:rPr>
          <w:bCs/>
          <w:sz w:val="20"/>
          <w:szCs w:val="20"/>
        </w:rPr>
        <w:t>, от 19.02.2025 №08/044од</w:t>
      </w:r>
      <w:r w:rsidR="00C70497">
        <w:rPr>
          <w:bCs/>
          <w:sz w:val="20"/>
          <w:szCs w:val="20"/>
        </w:rPr>
        <w:t>,</w:t>
      </w:r>
      <w:r w:rsidR="00160684">
        <w:rPr>
          <w:bCs/>
          <w:sz w:val="20"/>
          <w:szCs w:val="20"/>
        </w:rPr>
        <w:t xml:space="preserve"> </w:t>
      </w:r>
      <w:r w:rsidR="00C70497">
        <w:rPr>
          <w:bCs/>
          <w:sz w:val="20"/>
          <w:szCs w:val="20"/>
        </w:rPr>
        <w:t xml:space="preserve"> от 01.04.2025 №14/044од</w:t>
      </w:r>
      <w:r w:rsidR="00BC2CD1">
        <w:rPr>
          <w:bCs/>
          <w:sz w:val="20"/>
          <w:szCs w:val="20"/>
        </w:rPr>
        <w:t>, от 24.04.2025 №19/044од</w:t>
      </w:r>
      <w:r w:rsidR="005A6406">
        <w:rPr>
          <w:bCs/>
          <w:sz w:val="20"/>
          <w:szCs w:val="20"/>
        </w:rPr>
        <w:t>, от 14.05.2025 №21/044од</w:t>
      </w:r>
      <w:r w:rsidR="00692CD0">
        <w:rPr>
          <w:bCs/>
          <w:sz w:val="20"/>
          <w:szCs w:val="20"/>
        </w:rPr>
        <w:t>, от 17.06.2025 № 24/044од</w:t>
      </w:r>
      <w:r w:rsidR="00090BD9">
        <w:rPr>
          <w:bCs/>
          <w:sz w:val="20"/>
          <w:szCs w:val="20"/>
        </w:rPr>
        <w:t>, от 04.07.2025 №26/044од</w:t>
      </w:r>
      <w:r w:rsidR="003D1F2D">
        <w:rPr>
          <w:bCs/>
          <w:sz w:val="20"/>
          <w:szCs w:val="20"/>
        </w:rPr>
        <w:t xml:space="preserve">, </w:t>
      </w:r>
      <w:r w:rsidR="003D1F2D" w:rsidRPr="003D1F2D">
        <w:rPr>
          <w:bCs/>
          <w:sz w:val="20"/>
          <w:szCs w:val="20"/>
        </w:rPr>
        <w:t>от 28.07.2025 №</w:t>
      </w:r>
      <w:r w:rsidR="003D1F2D">
        <w:rPr>
          <w:bCs/>
          <w:sz w:val="20"/>
          <w:szCs w:val="20"/>
        </w:rPr>
        <w:t> </w:t>
      </w:r>
      <w:r w:rsidR="003D1F2D" w:rsidRPr="003D1F2D">
        <w:rPr>
          <w:bCs/>
          <w:sz w:val="20"/>
          <w:szCs w:val="20"/>
        </w:rPr>
        <w:t>2</w:t>
      </w:r>
      <w:r w:rsidR="003D1F2D">
        <w:rPr>
          <w:bCs/>
          <w:sz w:val="20"/>
          <w:szCs w:val="20"/>
        </w:rPr>
        <w:t>9</w:t>
      </w:r>
      <w:r w:rsidR="003D1F2D" w:rsidRPr="003D1F2D">
        <w:rPr>
          <w:bCs/>
          <w:sz w:val="20"/>
          <w:szCs w:val="20"/>
        </w:rPr>
        <w:t>/044од</w:t>
      </w:r>
      <w:r w:rsidR="001F43F4">
        <w:rPr>
          <w:bCs/>
          <w:sz w:val="20"/>
          <w:szCs w:val="20"/>
        </w:rPr>
        <w:t>, от 05.08.2025 №31/044од</w:t>
      </w:r>
      <w:r w:rsidR="00B35B79">
        <w:rPr>
          <w:bCs/>
          <w:sz w:val="20"/>
          <w:szCs w:val="20"/>
        </w:rPr>
        <w:t>, от</w:t>
      </w:r>
      <w:proofErr w:type="gramEnd"/>
      <w:r w:rsidR="00B35B79">
        <w:rPr>
          <w:bCs/>
          <w:sz w:val="20"/>
          <w:szCs w:val="20"/>
        </w:rPr>
        <w:t xml:space="preserve"> </w:t>
      </w:r>
      <w:proofErr w:type="gramStart"/>
      <w:r w:rsidR="00B35B79">
        <w:rPr>
          <w:bCs/>
          <w:sz w:val="20"/>
          <w:szCs w:val="20"/>
        </w:rPr>
        <w:t>14.08.2025 № 32/044од</w:t>
      </w:r>
      <w:r w:rsidR="00773DFE">
        <w:rPr>
          <w:bCs/>
          <w:sz w:val="20"/>
          <w:szCs w:val="20"/>
        </w:rPr>
        <w:t>, от 23.09.2025 №38/044од</w:t>
      </w:r>
      <w:r w:rsidR="00EB6143">
        <w:rPr>
          <w:bCs/>
          <w:sz w:val="20"/>
          <w:szCs w:val="20"/>
        </w:rPr>
        <w:t>, от 10.10.2025 № 42/044од</w:t>
      </w:r>
      <w:r w:rsidR="00BC2CD1">
        <w:rPr>
          <w:bCs/>
          <w:sz w:val="20"/>
          <w:szCs w:val="20"/>
        </w:rPr>
        <w:t>)</w:t>
      </w:r>
      <w:proofErr w:type="gramEnd"/>
    </w:p>
    <w:p w:rsidR="00552D53" w:rsidRPr="003D51D4" w:rsidRDefault="00552D53"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proofErr w:type="gramStart"/>
            <w:r w:rsidRPr="00D94C8D">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jc w:val="both"/>
              <w:rPr>
                <w:rFonts w:cs="Times New Roman"/>
                <w:sz w:val="20"/>
                <w:szCs w:val="20"/>
              </w:rPr>
            </w:pPr>
            <w:proofErr w:type="gramStart"/>
            <w:r w:rsidRPr="00D94C8D">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D94C8D" w:rsidRDefault="00B704F3" w:rsidP="003D51D4">
            <w:pPr>
              <w:rPr>
                <w:rFonts w:cs="Times New Roman"/>
                <w:sz w:val="20"/>
                <w:szCs w:val="20"/>
              </w:rPr>
            </w:pPr>
            <w:r w:rsidRPr="00D94C8D">
              <w:rPr>
                <w:rFonts w:cs="Times New Roman"/>
                <w:sz w:val="20"/>
                <w:szCs w:val="20"/>
              </w:rPr>
              <w:t xml:space="preserve">Прочие поступления от использования имущества, находящегося в собственности городских округов (за исключением имущества </w:t>
            </w:r>
            <w:r w:rsidRPr="00D94C8D">
              <w:rPr>
                <w:rFonts w:cs="Times New Roman"/>
                <w:sz w:val="20"/>
                <w:szCs w:val="20"/>
              </w:rPr>
              <w:lastRenderedPageBreak/>
              <w:t>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D94C8D">
              <w:rPr>
                <w:rFonts w:cs="Times New Roman"/>
                <w:color w:val="000000"/>
              </w:rPr>
              <w:t>)</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(иные поступления)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Default="009C4E54" w:rsidP="003D51D4">
            <w:pPr>
              <w:jc w:val="center"/>
              <w:rPr>
                <w:rFonts w:cs="Times New Roman"/>
                <w:sz w:val="20"/>
                <w:szCs w:val="20"/>
              </w:rPr>
            </w:pPr>
          </w:p>
          <w:p w:rsidR="009C4E54" w:rsidRDefault="009C4E54" w:rsidP="003D51D4">
            <w:pPr>
              <w:jc w:val="center"/>
              <w:rPr>
                <w:rFonts w:cs="Times New Roman"/>
                <w:sz w:val="20"/>
                <w:szCs w:val="20"/>
              </w:rPr>
            </w:pPr>
            <w:r>
              <w:rPr>
                <w:rFonts w:cs="Times New Roman"/>
                <w:sz w:val="20"/>
                <w:szCs w:val="20"/>
              </w:rPr>
              <w:t>001</w:t>
            </w:r>
          </w:p>
          <w:p w:rsidR="009C4E54" w:rsidRPr="00D94C8D"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9C4E54" w:rsidRDefault="009C4E54" w:rsidP="009C4E54">
            <w:pPr>
              <w:jc w:val="center"/>
              <w:rPr>
                <w:sz w:val="20"/>
                <w:szCs w:val="20"/>
              </w:rPr>
            </w:pPr>
            <w:r w:rsidRPr="009C4E54">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570B0E" w:rsidRDefault="009C4E54" w:rsidP="005C3231">
            <w:pPr>
              <w:autoSpaceDE w:val="0"/>
              <w:autoSpaceDN w:val="0"/>
              <w:adjustRightInd w:val="0"/>
              <w:jc w:val="both"/>
              <w:rPr>
                <w:color w:val="000000"/>
                <w:sz w:val="22"/>
                <w:szCs w:val="22"/>
              </w:rPr>
            </w:pPr>
            <w:proofErr w:type="gramStart"/>
            <w:r w:rsidRPr="009C4E54">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9C4E54">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11601144010000140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242C2D">
            <w:pPr>
              <w:rPr>
                <w:rFonts w:cs="Times New Roman"/>
                <w:sz w:val="20"/>
                <w:szCs w:val="20"/>
              </w:rPr>
            </w:pPr>
            <w:r w:rsidRPr="00242C2D">
              <w:rPr>
                <w:rFonts w:cs="Times New Roman"/>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42C2D">
              <w:rPr>
                <w:rFonts w:cs="Times New Roman"/>
                <w:sz w:val="20"/>
                <w:szCs w:val="20"/>
              </w:rPr>
              <w:t>саморегулируемых</w:t>
            </w:r>
            <w:proofErr w:type="spellEnd"/>
            <w:r w:rsidRPr="00242C2D">
              <w:rPr>
                <w:rFonts w:cs="Times New Roman"/>
                <w:sz w:val="20"/>
                <w:szCs w:val="20"/>
              </w:rPr>
              <w:t xml:space="preserve"> организаций, выявленные должностными лицами органов муниципального контроля</w:t>
            </w:r>
          </w:p>
        </w:tc>
      </w:tr>
      <w:tr w:rsidR="00692CD0" w:rsidRPr="00D94C8D"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D94C8D" w:rsidRDefault="00692CD0" w:rsidP="00692CD0">
            <w:pPr>
              <w:jc w:val="center"/>
              <w:rPr>
                <w:rFonts w:cs="Times New Roman"/>
                <w:sz w:val="20"/>
                <w:szCs w:val="20"/>
              </w:rPr>
            </w:pPr>
            <w:r>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D94C8D" w:rsidRDefault="00692CD0" w:rsidP="00692CD0">
            <w:pPr>
              <w:jc w:val="center"/>
              <w:rPr>
                <w:rFonts w:cs="Times New Roman"/>
                <w:sz w:val="20"/>
                <w:szCs w:val="20"/>
              </w:rPr>
            </w:pPr>
            <w:r w:rsidRPr="00692CD0">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D94C8D" w:rsidRDefault="00692CD0" w:rsidP="003D51D4">
            <w:pPr>
              <w:autoSpaceDE w:val="0"/>
              <w:autoSpaceDN w:val="0"/>
              <w:adjustRightInd w:val="0"/>
              <w:jc w:val="both"/>
              <w:rPr>
                <w:rFonts w:cs="Times New Roman"/>
                <w:sz w:val="20"/>
                <w:szCs w:val="20"/>
              </w:rPr>
            </w:pPr>
            <w:r w:rsidRPr="00692CD0">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autoSpaceDE w:val="0"/>
              <w:autoSpaceDN w:val="0"/>
              <w:adjustRightInd w:val="0"/>
              <w:jc w:val="both"/>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proofErr w:type="gramStart"/>
            <w:r w:rsidRPr="00D94C8D">
              <w:rPr>
                <w:rFonts w:cs="Times New Roman"/>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w:t>
            </w:r>
            <w:r w:rsidRPr="00D94C8D">
              <w:rPr>
                <w:rFonts w:cs="Times New Roman"/>
                <w:sz w:val="20"/>
                <w:szCs w:val="2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94C8D">
              <w:rPr>
                <w:rFonts w:cs="Times New Roman"/>
                <w:sz w:val="20"/>
                <w:szCs w:val="20"/>
              </w:rPr>
              <w:t xml:space="preserve"> фонда)</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proofErr w:type="gramStart"/>
            <w:r w:rsidRPr="00D94C8D">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C4E54" w:rsidRPr="00D94C8D"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1F43F4">
            <w:pPr>
              <w:jc w:val="center"/>
              <w:rPr>
                <w:rFonts w:cs="Times New Roman"/>
                <w:sz w:val="20"/>
                <w:szCs w:val="20"/>
              </w:rPr>
            </w:pPr>
            <w:r w:rsidRPr="00D94C8D">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r w:rsidRPr="00D94C8D">
              <w:rPr>
                <w:rFonts w:cs="Times New Roman"/>
                <w:sz w:val="20"/>
                <w:szCs w:val="20"/>
              </w:rPr>
              <w:t xml:space="preserve">Невыясненные поступления, зачисляемые в бюджеты городских округов </w:t>
            </w:r>
          </w:p>
        </w:tc>
      </w:tr>
      <w:tr w:rsidR="004B4CD5" w:rsidRPr="00D94C8D"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CD5" w:rsidRPr="00D94C8D" w:rsidRDefault="004B4CD5" w:rsidP="003D51D4">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B4CD5" w:rsidRPr="004B4CD5" w:rsidRDefault="004B4CD5" w:rsidP="001F43F4">
            <w:pPr>
              <w:jc w:val="center"/>
              <w:rPr>
                <w:rFonts w:cs="Times New Roman"/>
                <w:sz w:val="20"/>
                <w:szCs w:val="20"/>
              </w:rPr>
            </w:pPr>
            <w:r w:rsidRPr="004B4CD5">
              <w:rPr>
                <w:rFonts w:cs="Times New Roman"/>
                <w:sz w:val="20"/>
                <w:szCs w:val="20"/>
              </w:rPr>
              <w:t>11705040040009180</w:t>
            </w:r>
          </w:p>
        </w:tc>
        <w:tc>
          <w:tcPr>
            <w:tcW w:w="3454" w:type="pct"/>
            <w:tcBorders>
              <w:top w:val="single" w:sz="4" w:space="0" w:color="auto"/>
              <w:left w:val="nil"/>
              <w:bottom w:val="single" w:sz="4" w:space="0" w:color="auto"/>
              <w:right w:val="single" w:sz="4" w:space="0" w:color="auto"/>
            </w:tcBorders>
            <w:shd w:val="clear" w:color="auto" w:fill="auto"/>
            <w:hideMark/>
          </w:tcPr>
          <w:p w:rsidR="004B4CD5" w:rsidRPr="004B4CD5" w:rsidRDefault="004B4CD5" w:rsidP="005C3231">
            <w:pPr>
              <w:rPr>
                <w:rFonts w:cs="Times New Roman"/>
                <w:sz w:val="20"/>
                <w:szCs w:val="20"/>
              </w:rPr>
            </w:pPr>
            <w:r w:rsidRPr="004B4CD5">
              <w:rPr>
                <w:rFonts w:cs="Times New Roman"/>
                <w:sz w:val="20"/>
                <w:szCs w:val="20"/>
              </w:rPr>
              <w:t>Прочие неналоговые доходы бюджетов городских округов (неизрасходованные денежные средства, оставшиеся на специальных избирательных счетах)</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11715020040018150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спортивных тренажеров в Дом физкультуры МБУ "Мир спорта "Сталь")</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Pr>
                <w:rFonts w:cs="Times New Roman"/>
                <w:sz w:val="20"/>
                <w:szCs w:val="20"/>
              </w:rPr>
              <w:t>117</w:t>
            </w:r>
            <w:r w:rsidRPr="001F43F4">
              <w:rPr>
                <w:rFonts w:cs="Times New Roman"/>
                <w:sz w:val="20"/>
                <w:szCs w:val="20"/>
              </w:rPr>
              <w:t>15020040019150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выставочных конструкций, организация уличных выставок МУ «Музейно-выставочный центр»)</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Pr>
                <w:rFonts w:cs="Times New Roman"/>
                <w:sz w:val="20"/>
                <w:szCs w:val="20"/>
              </w:rPr>
              <w:t>11715020</w:t>
            </w:r>
            <w:r w:rsidRPr="001F43F4">
              <w:rPr>
                <w:rFonts w:cs="Times New Roman"/>
                <w:sz w:val="20"/>
                <w:szCs w:val="20"/>
              </w:rPr>
              <w:t>040020150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мебели для Центральной детской библиотеки "Буратино" МУ "ЦБС")</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p w:rsidR="001F43F4" w:rsidRPr="001F43F4" w:rsidRDefault="001F43F4" w:rsidP="00FC15B8">
            <w:pPr>
              <w:jc w:val="center"/>
              <w:rPr>
                <w:rFonts w:cs="Times New Roman"/>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11715020040021150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(модернизация системы направленного освещения в Выставочном зале им.О.А. Коняшина, МУ "МВЦ")</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(модернизация лабораторий в Центре цифрового образования IT-Куб в МОУДО "ЦДОД")</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1F43F4" w:rsidRPr="00D94C8D" w:rsidTr="00EE0DFC">
        <w:trPr>
          <w:trHeight w:val="20"/>
        </w:trPr>
        <w:tc>
          <w:tcPr>
            <w:tcW w:w="419" w:type="pct"/>
            <w:tcBorders>
              <w:left w:val="nil"/>
              <w:bottom w:val="nil"/>
              <w:right w:val="nil"/>
            </w:tcBorders>
            <w:shd w:val="clear" w:color="auto" w:fill="auto"/>
            <w:noWrap/>
            <w:vAlign w:val="center"/>
            <w:hideMark/>
          </w:tcPr>
          <w:p w:rsidR="001F43F4" w:rsidRPr="00D94C8D" w:rsidRDefault="001F43F4" w:rsidP="003D51D4">
            <w:pPr>
              <w:jc w:val="center"/>
              <w:rPr>
                <w:rFonts w:cs="Times New Roman"/>
                <w:bCs/>
              </w:rPr>
            </w:pPr>
            <w:r w:rsidRPr="00D94C8D">
              <w:rPr>
                <w:rFonts w:cs="Times New Roman"/>
                <w:bCs/>
              </w:rPr>
              <w:t>002</w:t>
            </w:r>
          </w:p>
        </w:tc>
        <w:tc>
          <w:tcPr>
            <w:tcW w:w="4581" w:type="pct"/>
            <w:gridSpan w:val="4"/>
            <w:tcBorders>
              <w:left w:val="nil"/>
              <w:bottom w:val="nil"/>
              <w:right w:val="nil"/>
            </w:tcBorders>
            <w:shd w:val="clear" w:color="auto" w:fill="auto"/>
            <w:vAlign w:val="center"/>
            <w:hideMark/>
          </w:tcPr>
          <w:p w:rsidR="001F43F4" w:rsidRPr="00D94C8D" w:rsidRDefault="001F43F4" w:rsidP="003D51D4">
            <w:pPr>
              <w:jc w:val="center"/>
              <w:rPr>
                <w:rFonts w:cs="Times New Roman"/>
                <w:bCs/>
                <w:sz w:val="18"/>
              </w:rPr>
            </w:pPr>
          </w:p>
          <w:p w:rsidR="001F43F4" w:rsidRPr="00D94C8D" w:rsidRDefault="001F43F4" w:rsidP="003D51D4">
            <w:pPr>
              <w:jc w:val="center"/>
              <w:rPr>
                <w:rFonts w:cs="Times New Roman"/>
                <w:bCs/>
              </w:rPr>
            </w:pPr>
            <w:r w:rsidRPr="00D94C8D">
              <w:rPr>
                <w:rFonts w:cs="Times New Roman"/>
                <w:bCs/>
              </w:rPr>
              <w:t>Комитет имущественных отношений Администрации городского округа Электросталь Московской области</w:t>
            </w:r>
          </w:p>
          <w:p w:rsidR="001F43F4" w:rsidRPr="00D94C8D" w:rsidRDefault="001F43F4" w:rsidP="003D51D4">
            <w:pPr>
              <w:jc w:val="center"/>
              <w:rPr>
                <w:rFonts w:cs="Times New Roman"/>
                <w:bCs/>
                <w:sz w:val="18"/>
              </w:rPr>
            </w:pP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proofErr w:type="gramStart"/>
            <w:r w:rsidRPr="00D94C8D">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 xml:space="preserve">Прочие поступления от использования имущества, находящегося в </w:t>
            </w:r>
            <w:r w:rsidRPr="00D94C8D">
              <w:rPr>
                <w:rFonts w:cs="Times New Roman"/>
                <w:color w:val="000000"/>
                <w:sz w:val="20"/>
                <w:szCs w:val="20"/>
              </w:rPr>
              <w:lastRenderedPageBreak/>
              <w:t>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rPr>
                <w:rFonts w:cs="Times New Roman"/>
                <w:color w:val="000000"/>
                <w:sz w:val="20"/>
                <w:szCs w:val="20"/>
              </w:rPr>
            </w:pPr>
            <w:r w:rsidRPr="00D94C8D">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D94C8D" w:rsidRDefault="001F43F4" w:rsidP="003D51D4">
            <w:pPr>
              <w:rPr>
                <w:rFonts w:cs="Times New Roman"/>
                <w:color w:val="000000"/>
                <w:sz w:val="20"/>
                <w:szCs w:val="20"/>
              </w:rPr>
            </w:pPr>
            <w:proofErr w:type="gramStart"/>
            <w:r w:rsidRPr="00D94C8D">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F54FD">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755392">
            <w:pPr>
              <w:jc w:val="center"/>
              <w:rPr>
                <w:rFonts w:cs="Times New Roman"/>
                <w:color w:val="000000"/>
                <w:sz w:val="20"/>
                <w:szCs w:val="20"/>
              </w:rPr>
            </w:pPr>
            <w:r w:rsidRPr="00D94C8D">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BF54FD">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(иные поступления)</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1F43F4" w:rsidRPr="00D94C8D" w:rsidRDefault="001F43F4" w:rsidP="003D51D4">
            <w:pPr>
              <w:rPr>
                <w:rFonts w:cs="Times New Roman"/>
                <w:color w:val="000000"/>
                <w:sz w:val="20"/>
                <w:szCs w:val="20"/>
              </w:rPr>
            </w:pPr>
            <w:r w:rsidRPr="00D94C8D">
              <w:rPr>
                <w:rFonts w:cs="Times New Roman"/>
                <w:color w:val="000000"/>
                <w:sz w:val="20"/>
                <w:szCs w:val="20"/>
              </w:rPr>
              <w:t>Доходы от продажи квартир, находящихся в собственности городских округов </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F43F4" w:rsidRPr="00D94C8D"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41603B">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41603B">
            <w:pPr>
              <w:jc w:val="center"/>
              <w:rPr>
                <w:rFonts w:cs="Times New Roman"/>
                <w:color w:val="000000"/>
                <w:sz w:val="20"/>
                <w:szCs w:val="20"/>
              </w:rPr>
            </w:pPr>
            <w:r w:rsidRPr="00D94C8D">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F43F4" w:rsidRPr="00AE3519"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EC0F9E">
            <w:pPr>
              <w:rPr>
                <w:rFonts w:cs="Times New Roman"/>
                <w:color w:val="000000"/>
                <w:sz w:val="20"/>
                <w:szCs w:val="20"/>
              </w:rPr>
            </w:pPr>
            <w:proofErr w:type="gramStart"/>
            <w:r w:rsidRPr="00AE3519">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AE3519">
              <w:rPr>
                <w:rFonts w:cs="Times New Roman"/>
                <w:color w:val="000000"/>
                <w:sz w:val="20"/>
                <w:szCs w:val="20"/>
              </w:rPr>
              <w:t xml:space="preserve"> основных средств по указанному имуществу)</w:t>
            </w:r>
          </w:p>
        </w:tc>
      </w:tr>
      <w:tr w:rsidR="001F43F4" w:rsidRPr="00AE3519"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730EF">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rPr>
                <w:rFonts w:cs="Times New Roman"/>
                <w:color w:val="000000"/>
                <w:sz w:val="20"/>
                <w:szCs w:val="20"/>
              </w:rPr>
            </w:pPr>
            <w:r w:rsidRPr="00D94C8D">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AE3519">
              <w:rPr>
                <w:rFonts w:cs="Times New Roman"/>
                <w:color w:val="000000"/>
                <w:sz w:val="20"/>
                <w:szCs w:val="20"/>
              </w:rPr>
              <w:t xml:space="preserve"> городских округов)</w:t>
            </w:r>
          </w:p>
        </w:tc>
      </w:tr>
      <w:tr w:rsidR="001F43F4" w:rsidRPr="00AE3519"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1F43F4" w:rsidRPr="00AE3519"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AE3519"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proofErr w:type="gramStart"/>
            <w:r w:rsidRPr="00AE3519">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1F43F4" w:rsidRPr="00AE3519"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F43F4" w:rsidRPr="00AE3519"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AE3519">
              <w:rPr>
                <w:rFonts w:cs="Times New Roman"/>
                <w:color w:val="000000"/>
                <w:sz w:val="20"/>
                <w:szCs w:val="20"/>
              </w:rPr>
              <w:t>дств с р</w:t>
            </w:r>
            <w:proofErr w:type="gramEnd"/>
            <w:r w:rsidRPr="00AE3519">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1F43F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1F43F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sz w:val="20"/>
                <w:szCs w:val="20"/>
              </w:rPr>
              <w:t xml:space="preserve">Прочие неналоговые доходы бюджетов городских округов </w:t>
            </w:r>
            <w:r w:rsidRPr="00AE3519">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1F43F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D4240C">
            <w:pPr>
              <w:autoSpaceDE w:val="0"/>
              <w:autoSpaceDN w:val="0"/>
              <w:adjustRightInd w:val="0"/>
              <w:rPr>
                <w:spacing w:val="-6"/>
                <w:sz w:val="20"/>
                <w:szCs w:val="20"/>
              </w:rPr>
            </w:pPr>
            <w:r w:rsidRPr="00AE3519">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1F43F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BE2B8A">
            <w:pPr>
              <w:jc w:val="center"/>
              <w:rPr>
                <w:rFonts w:cs="Times New Roman"/>
                <w:sz w:val="20"/>
                <w:szCs w:val="20"/>
              </w:rPr>
            </w:pPr>
            <w:r w:rsidRPr="00D94C8D">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005</w:t>
            </w:r>
          </w:p>
        </w:tc>
        <w:tc>
          <w:tcPr>
            <w:tcW w:w="4581" w:type="pct"/>
            <w:gridSpan w:val="4"/>
            <w:tcBorders>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Управление по физической культуре и спорту Администрации</w:t>
            </w:r>
            <w:r w:rsidRPr="00AE3519">
              <w:rPr>
                <w:rFonts w:cs="Times New Roman"/>
                <w:bCs/>
                <w:color w:val="000000"/>
              </w:rPr>
              <w:br/>
              <w:t>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AE3519">
              <w:rPr>
                <w:rFonts w:cs="Times New Roman"/>
                <w:color w:val="000000"/>
                <w:sz w:val="20"/>
                <w:szCs w:val="20"/>
              </w:rPr>
              <w:lastRenderedPageBreak/>
              <w:t>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C14801">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C14801">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Управление по культуре и делам молодежи</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E2B8A">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BE2B8A">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single" w:sz="4" w:space="0" w:color="auto"/>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 xml:space="preserve">Финансовое управление </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выравнивание бюджетной обеспеченности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дотации бюджетам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муниципальной собственности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сокращение доли загрязненных сточных вод</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AE3519">
              <w:rPr>
                <w:rFonts w:cs="Times New Roman"/>
                <w:color w:val="000000"/>
                <w:sz w:val="20"/>
                <w:szCs w:val="20"/>
              </w:rPr>
              <w:t>программ развития жилищного строительства субъектов Российской Федерации</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6817" w:rsidRDefault="001F43F4" w:rsidP="003D51D4">
            <w:pPr>
              <w:jc w:val="center"/>
              <w:rPr>
                <w:rFonts w:cs="Times New Roman"/>
                <w:color w:val="000000"/>
                <w:sz w:val="20"/>
                <w:szCs w:val="20"/>
                <w:highlight w:val="yellow"/>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E6817">
            <w:pPr>
              <w:jc w:val="center"/>
              <w:rPr>
                <w:rFonts w:cs="Times New Roman"/>
                <w:color w:val="000000"/>
                <w:sz w:val="20"/>
                <w:szCs w:val="20"/>
              </w:rPr>
            </w:pPr>
            <w:r w:rsidRPr="00AE3519">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создание и обеспечение </w:t>
            </w:r>
            <w:r w:rsidRPr="00AE3519">
              <w:rPr>
                <w:rFonts w:cs="Times New Roman"/>
                <w:color w:val="000000"/>
                <w:sz w:val="20"/>
                <w:szCs w:val="20"/>
              </w:rPr>
              <w:lastRenderedPageBreak/>
              <w:t>функционирования центров опережающей профессиональной подготовки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1F43F4" w:rsidRPr="00AE3519"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1772A" w:rsidRDefault="001F43F4" w:rsidP="005C3231">
            <w:pPr>
              <w:jc w:val="center"/>
              <w:rPr>
                <w:rFonts w:cs="Times New Roman"/>
                <w:color w:val="000000"/>
                <w:sz w:val="20"/>
                <w:szCs w:val="20"/>
              </w:rPr>
            </w:pPr>
            <w:r w:rsidRPr="00D1772A">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D1772A" w:rsidRDefault="001F43F4" w:rsidP="00D1772A">
            <w:pPr>
              <w:jc w:val="center"/>
              <w:rPr>
                <w:rFonts w:cs="Times New Roman"/>
                <w:color w:val="000000"/>
                <w:sz w:val="20"/>
                <w:szCs w:val="20"/>
              </w:rPr>
            </w:pPr>
            <w:r w:rsidRPr="00D1772A">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D1772A" w:rsidRDefault="001F43F4" w:rsidP="005C3231">
            <w:pPr>
              <w:autoSpaceDE w:val="0"/>
              <w:autoSpaceDN w:val="0"/>
              <w:adjustRightInd w:val="0"/>
              <w:jc w:val="both"/>
              <w:rPr>
                <w:rFonts w:cs="Times New Roman"/>
                <w:color w:val="000000"/>
                <w:sz w:val="20"/>
                <w:szCs w:val="20"/>
              </w:rPr>
            </w:pPr>
            <w:r w:rsidRPr="00D1772A">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E6817">
            <w:pPr>
              <w:jc w:val="center"/>
              <w:rPr>
                <w:rFonts w:cs="Times New Roman"/>
                <w:color w:val="000000"/>
                <w:sz w:val="20"/>
                <w:szCs w:val="20"/>
              </w:rPr>
            </w:pPr>
            <w:r w:rsidRPr="00AE3519">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создание школ </w:t>
            </w:r>
            <w:proofErr w:type="spellStart"/>
            <w:r w:rsidRPr="00AE3519">
              <w:rPr>
                <w:rFonts w:cs="Times New Roman"/>
                <w:color w:val="000000"/>
                <w:sz w:val="20"/>
                <w:szCs w:val="20"/>
              </w:rPr>
              <w:t>креативных</w:t>
            </w:r>
            <w:proofErr w:type="spellEnd"/>
            <w:r w:rsidRPr="00AE3519">
              <w:rPr>
                <w:rFonts w:cs="Times New Roman"/>
                <w:color w:val="000000"/>
                <w:sz w:val="20"/>
                <w:szCs w:val="20"/>
              </w:rPr>
              <w:t xml:space="preserve"> индустрий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реализацию мероприятий субъектов Российской Федерации в сфере реабилитации и </w:t>
            </w:r>
            <w:proofErr w:type="spellStart"/>
            <w:r w:rsidRPr="00AE3519">
              <w:rPr>
                <w:rFonts w:cs="Times New Roman"/>
                <w:color w:val="000000"/>
                <w:sz w:val="20"/>
                <w:szCs w:val="20"/>
              </w:rPr>
              <w:t>абилитации</w:t>
            </w:r>
            <w:proofErr w:type="spellEnd"/>
            <w:r w:rsidRPr="00AE3519">
              <w:rPr>
                <w:rFonts w:cs="Times New Roman"/>
                <w:color w:val="000000"/>
                <w:sz w:val="20"/>
                <w:szCs w:val="20"/>
              </w:rPr>
              <w:t xml:space="preserve"> инвалидов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Субсидия бюджетам городских округов на поддержку отрасли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муниципальной собственности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в </w:t>
            </w:r>
            <w:r w:rsidRPr="00AE3519">
              <w:rPr>
                <w:rFonts w:cs="Times New Roman"/>
                <w:color w:val="000000"/>
                <w:sz w:val="20"/>
                <w:szCs w:val="20"/>
              </w:rPr>
              <w:lastRenderedPageBreak/>
              <w:t>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 xml:space="preserve">Субсидии бюджетам городских округов на </w:t>
            </w:r>
            <w:proofErr w:type="spellStart"/>
            <w:r w:rsidRPr="00AE3519">
              <w:rPr>
                <w:rFonts w:cs="Times New Roman"/>
                <w:color w:val="000000"/>
                <w:sz w:val="20"/>
                <w:szCs w:val="20"/>
              </w:rPr>
              <w:t>софинансирование</w:t>
            </w:r>
            <w:proofErr w:type="spellEnd"/>
            <w:r w:rsidRPr="00AE3519">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proofErr w:type="gramStart"/>
            <w:r w:rsidRPr="00AE3519">
              <w:rPr>
                <w:rFonts w:cs="Times New Roman"/>
                <w:sz w:val="20"/>
                <w:szCs w:val="20"/>
              </w:rPr>
              <w:t xml:space="preserve">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AE3519">
              <w:rPr>
                <w:rFonts w:cs="Times New Roman"/>
                <w:sz w:val="20"/>
                <w:szCs w:val="20"/>
              </w:rPr>
              <w:t>маломобильных</w:t>
            </w:r>
            <w:proofErr w:type="spellEnd"/>
            <w:r w:rsidRPr="00AE3519">
              <w:rPr>
                <w:rFonts w:cs="Times New Roman"/>
                <w:sz w:val="20"/>
                <w:szCs w:val="20"/>
              </w:rPr>
              <w:t xml:space="preserve"> групп населения</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w:t>
            </w:r>
            <w:proofErr w:type="spellStart"/>
            <w:r w:rsidRPr="00AE3519">
              <w:rPr>
                <w:rFonts w:cs="Times New Roman"/>
                <w:sz w:val="20"/>
                <w:szCs w:val="20"/>
              </w:rPr>
              <w:t>софинансирование</w:t>
            </w:r>
            <w:proofErr w:type="spellEnd"/>
            <w:r w:rsidRPr="00AE3519">
              <w:rPr>
                <w:rFonts w:cs="Times New Roman"/>
                <w:sz w:val="20"/>
                <w:szCs w:val="20"/>
              </w:rPr>
              <w:t xml:space="preserve"> работ по капитальному ремонту и ремонту автомобильных дорог общего пользования местного значения)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AE3519">
              <w:rPr>
                <w:rFonts w:cs="Times New Roman"/>
                <w:bCs/>
                <w:sz w:val="20"/>
                <w:szCs w:val="20"/>
                <w:u w:val="single"/>
              </w:rPr>
              <w:t xml:space="preserve"> </w:t>
            </w:r>
            <w:r w:rsidRPr="00AE3519">
              <w:rPr>
                <w:rFonts w:cs="Times New Roman"/>
                <w:sz w:val="20"/>
                <w:szCs w:val="20"/>
              </w:rPr>
              <w:t>общеобразовательных организациях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w:t>
            </w:r>
            <w:proofErr w:type="gramStart"/>
            <w:r w:rsidRPr="00AE3519">
              <w:rPr>
                <w:rFonts w:cs="Times New Roman"/>
                <w:sz w:val="20"/>
                <w:szCs w:val="20"/>
              </w:rPr>
              <w:t>в(</w:t>
            </w:r>
            <w:proofErr w:type="gramEnd"/>
            <w:r w:rsidRPr="00AE3519">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(ремонт подъездов в многоквартирных домах)</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(ремонт дворовых территорий)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и ремонт пешеходных коммуникаций)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AE3519">
              <w:rPr>
                <w:rFonts w:cs="Times New Roman"/>
                <w:sz w:val="20"/>
                <w:szCs w:val="20"/>
              </w:rPr>
              <w:t>инициативного</w:t>
            </w:r>
            <w:proofErr w:type="gramEnd"/>
            <w:r w:rsidRPr="00AE3519">
              <w:rPr>
                <w:rFonts w:cs="Times New Roman"/>
                <w:sz w:val="20"/>
                <w:szCs w:val="20"/>
              </w:rPr>
              <w:t xml:space="preserve"> </w:t>
            </w:r>
            <w:proofErr w:type="spellStart"/>
            <w:r w:rsidRPr="00AE3519">
              <w:rPr>
                <w:rFonts w:cs="Times New Roman"/>
                <w:sz w:val="20"/>
                <w:szCs w:val="20"/>
              </w:rPr>
              <w:lastRenderedPageBreak/>
              <w:t>бюджетирования</w:t>
            </w:r>
            <w:proofErr w:type="spellEnd"/>
            <w:r w:rsidRPr="00AE3519">
              <w:rPr>
                <w:rFonts w:cs="Times New Roman"/>
                <w:sz w:val="20"/>
                <w:szCs w:val="20"/>
              </w:rPr>
              <w:t>)</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w:t>
            </w:r>
            <w:proofErr w:type="spellStart"/>
            <w:r w:rsidRPr="00AE3519">
              <w:rPr>
                <w:rFonts w:cs="Times New Roman"/>
                <w:sz w:val="20"/>
                <w:szCs w:val="20"/>
              </w:rPr>
              <w:t>софинансирование</w:t>
            </w:r>
            <w:proofErr w:type="spellEnd"/>
            <w:r w:rsidRPr="00AE3519">
              <w:rPr>
                <w:rFonts w:cs="Times New Roman"/>
                <w:sz w:val="20"/>
                <w:szCs w:val="20"/>
              </w:rPr>
              <w:t xml:space="preserve"> работ в целях проведения капитального ремонта и </w:t>
            </w:r>
            <w:proofErr w:type="gramStart"/>
            <w:r w:rsidRPr="00AE3519">
              <w:rPr>
                <w:rFonts w:cs="Times New Roman"/>
                <w:sz w:val="20"/>
                <w:szCs w:val="20"/>
              </w:rPr>
              <w:t>ремонта</w:t>
            </w:r>
            <w:proofErr w:type="gramEnd"/>
            <w:r w:rsidRPr="00AE3519">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лесопарковых зон)</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(капитальные вложения в объекты общего образования)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w:t>
            </w:r>
            <w:proofErr w:type="spellStart"/>
            <w:r w:rsidRPr="00AE3519">
              <w:rPr>
                <w:rFonts w:cs="Times New Roman"/>
                <w:sz w:val="20"/>
                <w:szCs w:val="20"/>
              </w:rPr>
              <w:t>софинансирование</w:t>
            </w:r>
            <w:proofErr w:type="spellEnd"/>
            <w:r w:rsidRPr="00AE3519">
              <w:rPr>
                <w:rFonts w:cs="Times New Roman"/>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(приобретение коммунальной техники)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rPr>
            </w:pPr>
            <w:r w:rsidRPr="00AE3519">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rPr>
            </w:pPr>
            <w:r w:rsidRPr="00AE3519">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465B44">
            <w:pPr>
              <w:jc w:val="center"/>
              <w:rPr>
                <w:rFonts w:cs="Times New Roman"/>
                <w:color w:val="000000"/>
                <w:sz w:val="20"/>
                <w:szCs w:val="20"/>
              </w:rPr>
            </w:pPr>
            <w:r w:rsidRPr="00AE3519">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465B44">
            <w:pPr>
              <w:jc w:val="center"/>
              <w:rPr>
                <w:rFonts w:cs="Times New Roman"/>
                <w:color w:val="000000"/>
                <w:sz w:val="20"/>
                <w:szCs w:val="20"/>
              </w:rPr>
            </w:pPr>
            <w:r w:rsidRPr="00AE3519">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 xml:space="preserve">Прочие субсидии бюджетам городских округов (капитальный ремонт сетей теплоснабжения на территории  муниципальных образований Московской </w:t>
            </w:r>
            <w:r w:rsidRPr="00AE3519">
              <w:rPr>
                <w:rFonts w:cs="Times New Roman"/>
                <w:color w:val="000000"/>
                <w:sz w:val="20"/>
                <w:szCs w:val="20"/>
              </w:rPr>
              <w:lastRenderedPageBreak/>
              <w:t>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07BD4">
            <w:pPr>
              <w:jc w:val="center"/>
              <w:rPr>
                <w:rFonts w:cs="Times New Roman"/>
                <w:color w:val="000000"/>
                <w:sz w:val="20"/>
                <w:szCs w:val="20"/>
              </w:rPr>
            </w:pPr>
            <w:r w:rsidRPr="00AE3519">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1C3C71">
            <w:pPr>
              <w:jc w:val="center"/>
              <w:rPr>
                <w:rFonts w:cs="Times New Roman"/>
                <w:color w:val="000000"/>
                <w:sz w:val="20"/>
                <w:szCs w:val="20"/>
              </w:rPr>
            </w:pPr>
            <w:r w:rsidRPr="00AE3519">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4A426F">
            <w:pPr>
              <w:rPr>
                <w:sz w:val="22"/>
                <w:szCs w:val="22"/>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AE3519">
              <w:rPr>
                <w:sz w:val="22"/>
                <w:szCs w:val="22"/>
              </w:rPr>
              <w:t>)</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5C3231">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BC2CD1">
            <w:pPr>
              <w:jc w:val="center"/>
              <w:rPr>
                <w:rFonts w:cs="Times New Roman"/>
                <w:color w:val="000000"/>
                <w:sz w:val="20"/>
                <w:szCs w:val="20"/>
              </w:rPr>
            </w:pPr>
            <w:r w:rsidRPr="00AE3519">
              <w:rPr>
                <w:rFonts w:cs="Times New Roman"/>
                <w:color w:val="000000"/>
                <w:sz w:val="20"/>
                <w:szCs w:val="20"/>
              </w:rPr>
              <w:t>2022999904006</w:t>
            </w:r>
            <w:r>
              <w:rPr>
                <w:rFonts w:cs="Times New Roman"/>
                <w:color w:val="000000"/>
                <w:sz w:val="20"/>
                <w:szCs w:val="20"/>
              </w:rPr>
              <w:t>1</w:t>
            </w:r>
            <w:r w:rsidRPr="00AE3519">
              <w:rPr>
                <w:rFonts w:cs="Times New Roman"/>
                <w:color w:val="000000"/>
                <w:sz w:val="20"/>
                <w:szCs w:val="20"/>
              </w:rPr>
              <w:t>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4A426F">
            <w:pPr>
              <w:rPr>
                <w:rFonts w:cs="Times New Roman"/>
                <w:color w:val="000000"/>
                <w:sz w:val="20"/>
                <w:szCs w:val="20"/>
              </w:rPr>
            </w:pPr>
            <w:r w:rsidRPr="00BC2CD1">
              <w:rPr>
                <w:rFonts w:cs="Times New Roman"/>
                <w:color w:val="000000"/>
                <w:sz w:val="20"/>
                <w:szCs w:val="20"/>
              </w:rPr>
              <w:t>Прочие субсидии бюджетам городских округов (</w:t>
            </w:r>
            <w:proofErr w:type="spellStart"/>
            <w:r w:rsidRPr="00BC2CD1">
              <w:rPr>
                <w:rFonts w:cs="Times New Roman"/>
                <w:color w:val="000000"/>
                <w:sz w:val="20"/>
                <w:szCs w:val="20"/>
              </w:rPr>
              <w:t>софинансирование</w:t>
            </w:r>
            <w:proofErr w:type="spellEnd"/>
            <w:r w:rsidRPr="00BC2CD1">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w:t>
            </w:r>
            <w:proofErr w:type="spellStart"/>
            <w:r w:rsidRPr="00AE3519">
              <w:rPr>
                <w:rFonts w:cs="Times New Roman"/>
                <w:color w:val="000000"/>
                <w:sz w:val="20"/>
                <w:szCs w:val="20"/>
              </w:rPr>
              <w:t>поствакцинальных</w:t>
            </w:r>
            <w:proofErr w:type="spellEnd"/>
            <w:r w:rsidRPr="00AE3519">
              <w:rPr>
                <w:rFonts w:cs="Times New Roman"/>
                <w:color w:val="000000"/>
                <w:sz w:val="20"/>
                <w:szCs w:val="20"/>
              </w:rPr>
              <w:t xml:space="preserve"> осложнений в соответствии с Федеральным законом от 17 сентября 1998 года N 157-ФЗ «Об иммунопрофилактике инфекционных болезней»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w:t>
            </w:r>
            <w:proofErr w:type="gramStart"/>
            <w:r w:rsidRPr="00AE3519">
              <w:rPr>
                <w:rFonts w:cs="Times New Roman"/>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AE3519">
              <w:rPr>
                <w:rFonts w:cs="Times New Roman"/>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C260AC">
            <w:pPr>
              <w:jc w:val="center"/>
              <w:rPr>
                <w:rFonts w:cs="Times New Roman"/>
                <w:color w:val="000000"/>
                <w:sz w:val="20"/>
                <w:szCs w:val="20"/>
              </w:rPr>
            </w:pPr>
            <w:r w:rsidRPr="00AE3519">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 из бюджета субъекта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proofErr w:type="gramStart"/>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AE3519">
              <w:rPr>
                <w:rFonts w:cs="Times New Roman"/>
                <w:sz w:val="20"/>
                <w:szCs w:val="20"/>
              </w:rPr>
              <w:t xml:space="preserve"> дома требованиям законодательства о градостроительной деятельности)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proofErr w:type="gramStart"/>
            <w:r w:rsidRPr="00AE3519">
              <w:rPr>
                <w:rFonts w:cs="Times New Roman"/>
                <w:sz w:val="20"/>
                <w:szCs w:val="20"/>
              </w:rPr>
              <w:t xml:space="preserve">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w:t>
            </w:r>
            <w:r w:rsidRPr="00AE3519">
              <w:rPr>
                <w:rFonts w:cs="Times New Roman"/>
                <w:sz w:val="20"/>
                <w:szCs w:val="20"/>
              </w:rPr>
              <w:lastRenderedPageBreak/>
              <w:t>переустройства и перепланировки помещений в многоквартирном доме)</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1F43F4" w:rsidRPr="00AE3519"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AE3519">
              <w:rPr>
                <w:rFonts w:cs="Times New Roman"/>
                <w:sz w:val="20"/>
                <w:szCs w:val="20"/>
              </w:rPr>
              <w:br/>
              <w:t xml:space="preserve"> в многоквартирном доме)</w:t>
            </w:r>
          </w:p>
        </w:tc>
      </w:tr>
      <w:tr w:rsidR="001F43F4" w:rsidRPr="00AE3519"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23CDE">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D23CDE">
            <w:pPr>
              <w:jc w:val="center"/>
              <w:rPr>
                <w:rFonts w:cs="Times New Roman"/>
                <w:color w:val="000000"/>
                <w:sz w:val="20"/>
                <w:szCs w:val="20"/>
              </w:rPr>
            </w:pPr>
            <w:r w:rsidRPr="00AE3519">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D23CDE">
            <w:pPr>
              <w:pStyle w:val="ConsPlusNormal"/>
              <w:ind w:firstLine="0"/>
              <w:rPr>
                <w:rFonts w:ascii="Times New Roman" w:hAnsi="Times New Roman" w:cs="Times New Roman"/>
                <w:color w:val="000000"/>
              </w:rPr>
            </w:pPr>
            <w:r w:rsidRPr="00AE3519">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20243893040000150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Межбюджетные трансферты,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20245454040000150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создание модельных муниципальных библиотек</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D421BD">
            <w:pPr>
              <w:jc w:val="center"/>
              <w:rPr>
                <w:sz w:val="20"/>
                <w:szCs w:val="20"/>
              </w:rPr>
            </w:pPr>
            <w:r w:rsidRPr="00AE351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F54FD">
            <w:pPr>
              <w:pStyle w:val="ConsPlusNormal"/>
              <w:ind w:firstLine="0"/>
              <w:rPr>
                <w:rFonts w:ascii="Times New Roman" w:hAnsi="Times New Roman" w:cs="Times New Roman"/>
                <w:color w:val="000000"/>
              </w:rPr>
            </w:pPr>
            <w:r w:rsidRPr="00AE3519">
              <w:rPr>
                <w:rFonts w:ascii="Times New Roman" w:hAnsi="Times New Roman" w:cs="Times New Roman"/>
              </w:rPr>
              <w:t xml:space="preserve">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w:t>
            </w:r>
            <w:r w:rsidRPr="00AE3519">
              <w:rPr>
                <w:rFonts w:ascii="Times New Roman" w:hAnsi="Times New Roman" w:cs="Times New Roman"/>
              </w:rPr>
              <w:lastRenderedPageBreak/>
              <w:t>коллектива по дополнительному образованию в сфере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05B55">
            <w:pPr>
              <w:jc w:val="center"/>
              <w:rPr>
                <w:rFonts w:cs="Times New Roman"/>
                <w:color w:val="000000"/>
                <w:sz w:val="20"/>
                <w:szCs w:val="20"/>
              </w:rPr>
            </w:pPr>
            <w:r w:rsidRPr="00AE3519">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05B55">
            <w:pPr>
              <w:jc w:val="center"/>
              <w:rPr>
                <w:rFonts w:cs="Times New Roman"/>
                <w:color w:val="000000"/>
                <w:sz w:val="20"/>
                <w:szCs w:val="20"/>
              </w:rPr>
            </w:pPr>
            <w:r w:rsidRPr="00AE3519">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4C67D9">
            <w:pPr>
              <w:jc w:val="center"/>
              <w:rPr>
                <w:rFonts w:cs="Times New Roman"/>
                <w:color w:val="000000"/>
                <w:sz w:val="20"/>
                <w:szCs w:val="20"/>
              </w:rPr>
            </w:pPr>
            <w:r w:rsidRPr="00AE3519">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F928DC">
            <w:pPr>
              <w:jc w:val="center"/>
              <w:rPr>
                <w:rFonts w:cs="Times New Roman"/>
                <w:color w:val="000000"/>
                <w:sz w:val="20"/>
                <w:szCs w:val="20"/>
              </w:rPr>
            </w:pPr>
            <w:r w:rsidRPr="00AE3519">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AE3519">
              <w:rPr>
                <w:rFonts w:cs="Times New Roman"/>
                <w:color w:val="000000"/>
                <w:sz w:val="20"/>
                <w:szCs w:val="20"/>
              </w:rPr>
              <w:t>искусства организаций дополнительного образования сферы культуры</w:t>
            </w:r>
            <w:proofErr w:type="gramEnd"/>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CF09CB">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CF09CB">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3E4A7B" w:rsidRPr="00AE3519" w:rsidTr="00766402">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3E4A7B" w:rsidRDefault="003E4A7B" w:rsidP="0016400F">
            <w:pPr>
              <w:jc w:val="center"/>
              <w:rPr>
                <w:rFonts w:cs="Times New Roman"/>
                <w:color w:val="000000"/>
                <w:sz w:val="20"/>
                <w:szCs w:val="20"/>
              </w:rPr>
            </w:pPr>
            <w:r w:rsidRPr="003E4A7B">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3E4A7B" w:rsidRDefault="003E4A7B" w:rsidP="003E4A7B">
            <w:pPr>
              <w:jc w:val="center"/>
              <w:rPr>
                <w:rFonts w:cs="Times New Roman"/>
                <w:color w:val="000000"/>
                <w:sz w:val="20"/>
                <w:szCs w:val="20"/>
              </w:rPr>
            </w:pPr>
            <w:r w:rsidRPr="003E4A7B">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3E4A7B" w:rsidRPr="003E4A7B" w:rsidRDefault="003E4A7B" w:rsidP="0016400F">
            <w:pPr>
              <w:rPr>
                <w:rFonts w:cs="Times New Roman"/>
                <w:color w:val="000000"/>
                <w:sz w:val="20"/>
                <w:szCs w:val="20"/>
              </w:rPr>
            </w:pPr>
            <w:r w:rsidRPr="003E4A7B">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федерального бюджета</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иными организациями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Возврат остатков субсидий на стимулирование </w:t>
            </w:r>
            <w:proofErr w:type="gramStart"/>
            <w:r w:rsidRPr="00AE3519">
              <w:rPr>
                <w:rFonts w:cs="Times New Roman"/>
                <w:color w:val="000000"/>
                <w:sz w:val="20"/>
                <w:szCs w:val="20"/>
              </w:rPr>
              <w:t>программ развития жилищного строительства субъектов Российской Федерации</w:t>
            </w:r>
            <w:proofErr w:type="gramEnd"/>
            <w:r w:rsidRPr="00AE3519">
              <w:rPr>
                <w:rFonts w:cs="Times New Roman"/>
                <w:color w:val="000000"/>
                <w:sz w:val="20"/>
                <w:szCs w:val="20"/>
              </w:rPr>
              <w:t xml:space="preserve">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21925097040000150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21925495040000150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поддержку отрасли культуры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Возврат остатков субсидий </w:t>
            </w:r>
            <w:proofErr w:type="gramStart"/>
            <w:r w:rsidRPr="00AE3519">
              <w:rPr>
                <w:rFonts w:cs="Times New Roman"/>
                <w:color w:val="000000"/>
                <w:sz w:val="20"/>
                <w:szCs w:val="20"/>
              </w:rPr>
              <w:t>на реализацию мероприятий по содействию создания в субъектах Российской Федерации новых мест в общеобразовательных организациях из бюджетов</w:t>
            </w:r>
            <w:proofErr w:type="gramEnd"/>
            <w:r w:rsidRPr="00AE3519">
              <w:rPr>
                <w:rFonts w:cs="Times New Roman"/>
                <w:color w:val="000000"/>
                <w:sz w:val="20"/>
                <w:szCs w:val="20"/>
              </w:rPr>
              <w:t xml:space="preserve">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E4A7B" w:rsidRPr="00AE3519" w:rsidTr="00EE0DFC">
        <w:trPr>
          <w:trHeight w:val="737"/>
        </w:trPr>
        <w:tc>
          <w:tcPr>
            <w:tcW w:w="419" w:type="pct"/>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045</w:t>
            </w:r>
          </w:p>
        </w:tc>
        <w:tc>
          <w:tcPr>
            <w:tcW w:w="4581" w:type="pct"/>
            <w:gridSpan w:val="4"/>
            <w:tcBorders>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Контрольно-счётная палата городского</w:t>
            </w:r>
            <w:r w:rsidRPr="00AE3519">
              <w:rPr>
                <w:rFonts w:cs="Times New Roman"/>
                <w:bCs/>
                <w:color w:val="000000"/>
              </w:rPr>
              <w:br/>
              <w:t>округа  Электросталь Московской области</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7 Кодекса Российской </w:t>
            </w:r>
            <w:r w:rsidRPr="00AE3519">
              <w:rPr>
                <w:rFonts w:cs="Times New Roman"/>
                <w:color w:val="000000"/>
                <w:sz w:val="20"/>
                <w:szCs w:val="20"/>
              </w:rPr>
              <w:lastRenderedPageBreak/>
              <w:t>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3E4A7B" w:rsidRPr="00AE3519" w:rsidTr="0039363D">
        <w:trPr>
          <w:trHeight w:val="1108"/>
        </w:trPr>
        <w:tc>
          <w:tcPr>
            <w:tcW w:w="419" w:type="pct"/>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sz w:val="16"/>
              </w:rPr>
            </w:pPr>
          </w:p>
          <w:p w:rsidR="003E4A7B" w:rsidRPr="00AE3519" w:rsidRDefault="003E4A7B" w:rsidP="003D51D4">
            <w:pPr>
              <w:jc w:val="center"/>
              <w:rPr>
                <w:rFonts w:cs="Times New Roman"/>
                <w:bCs/>
                <w:color w:val="000000"/>
                <w:sz w:val="18"/>
              </w:rPr>
            </w:pPr>
            <w:r w:rsidRPr="00AE3519">
              <w:rPr>
                <w:rFonts w:cs="Times New Roman"/>
                <w:bCs/>
                <w:color w:val="000000"/>
              </w:rPr>
              <w:t xml:space="preserve">Управление городского жилищного и коммунального хозяйства </w:t>
            </w:r>
            <w:r w:rsidRPr="00AE3519">
              <w:rPr>
                <w:rFonts w:cs="Times New Roman"/>
                <w:bCs/>
                <w:color w:val="000000"/>
              </w:rPr>
              <w:br/>
              <w:t>Администрации городского округа Электросталь Московской области</w:t>
            </w:r>
          </w:p>
          <w:p w:rsidR="003E4A7B" w:rsidRPr="00AE3519" w:rsidRDefault="003E4A7B" w:rsidP="003D51D4">
            <w:pPr>
              <w:jc w:val="center"/>
              <w:rPr>
                <w:rFonts w:cs="Times New Roman"/>
                <w:bCs/>
                <w:color w:val="000000"/>
                <w:sz w:val="18"/>
              </w:rPr>
            </w:pPr>
          </w:p>
        </w:tc>
      </w:tr>
      <w:tr w:rsidR="003E4A7B" w:rsidRPr="00AE3519"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Pr>
                <w:rFonts w:cs="Times New Roman"/>
                <w:color w:val="000000"/>
                <w:sz w:val="20"/>
                <w:szCs w:val="20"/>
              </w:rPr>
              <w:t>11105092040000</w:t>
            </w:r>
            <w:r w:rsidRPr="0039363D">
              <w:rPr>
                <w:rFonts w:cs="Times New Roman"/>
                <w:color w:val="000000"/>
                <w:sz w:val="20"/>
                <w:szCs w:val="20"/>
              </w:rPr>
              <w:t>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39363D">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3E4A7B" w:rsidRPr="00AE3519"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3E4A7B" w:rsidRPr="00AE3519"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39363D">
              <w:rPr>
                <w:rFonts w:cs="Times New Roman"/>
                <w:color w:val="000000"/>
                <w:sz w:val="20"/>
                <w:szCs w:val="20"/>
              </w:rPr>
              <w:t>1160709004</w:t>
            </w:r>
            <w:r>
              <w:rPr>
                <w:rFonts w:cs="Times New Roman"/>
                <w:color w:val="000000"/>
                <w:sz w:val="20"/>
                <w:szCs w:val="20"/>
              </w:rPr>
              <w:t>0009</w:t>
            </w:r>
            <w:r w:rsidRPr="0039363D">
              <w:rPr>
                <w:rFonts w:cs="Times New Roman"/>
                <w:color w:val="000000"/>
                <w:sz w:val="20"/>
                <w:szCs w:val="20"/>
              </w:rPr>
              <w:t>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9363D">
            <w:pPr>
              <w:rPr>
                <w:rFonts w:cs="Times New Roman"/>
                <w:color w:val="000000"/>
                <w:sz w:val="20"/>
                <w:szCs w:val="20"/>
              </w:rPr>
            </w:pPr>
            <w:r w:rsidRPr="0039363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1772A" w:rsidRDefault="003E4A7B" w:rsidP="005C3231">
            <w:pPr>
              <w:jc w:val="center"/>
              <w:rPr>
                <w:rFonts w:cs="Times New Roman"/>
                <w:color w:val="000000"/>
                <w:sz w:val="20"/>
                <w:szCs w:val="20"/>
              </w:rPr>
            </w:pPr>
            <w:r w:rsidRPr="00D1772A">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D1772A" w:rsidRDefault="003E4A7B" w:rsidP="00D1772A">
            <w:pPr>
              <w:jc w:val="center"/>
              <w:rPr>
                <w:rFonts w:cs="Times New Roman"/>
                <w:color w:val="000000"/>
                <w:sz w:val="20"/>
                <w:szCs w:val="20"/>
              </w:rPr>
            </w:pPr>
            <w:r w:rsidRPr="00D1772A">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1772A" w:rsidRDefault="003E4A7B" w:rsidP="005C3231">
            <w:pPr>
              <w:autoSpaceDE w:val="0"/>
              <w:autoSpaceDN w:val="0"/>
              <w:adjustRightInd w:val="0"/>
              <w:jc w:val="both"/>
              <w:rPr>
                <w:rFonts w:cs="Times New Roman"/>
                <w:color w:val="000000"/>
                <w:sz w:val="20"/>
                <w:szCs w:val="20"/>
              </w:rPr>
            </w:pPr>
            <w:r w:rsidRPr="00D1772A">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(снос зеленых насаждений)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4A426F">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4A426F">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3E4A7B" w:rsidRPr="00AE3519" w:rsidTr="00EE0DFC">
        <w:trPr>
          <w:trHeight w:val="20"/>
        </w:trPr>
        <w:tc>
          <w:tcPr>
            <w:tcW w:w="419" w:type="pct"/>
            <w:tcBorders>
              <w:top w:val="nil"/>
              <w:left w:val="nil"/>
              <w:bottom w:val="nil"/>
              <w:right w:val="nil"/>
            </w:tcBorders>
            <w:shd w:val="clear" w:color="auto" w:fill="auto"/>
            <w:noWrap/>
            <w:vAlign w:val="center"/>
            <w:hideMark/>
          </w:tcPr>
          <w:p w:rsidR="003E4A7B" w:rsidRDefault="003E4A7B" w:rsidP="003D51D4">
            <w:pPr>
              <w:jc w:val="center"/>
              <w:rPr>
                <w:rFonts w:cs="Times New Roman"/>
                <w:bCs/>
                <w:color w:val="000000"/>
              </w:rPr>
            </w:pPr>
          </w:p>
          <w:p w:rsidR="003E4A7B" w:rsidRPr="00D94C8D" w:rsidRDefault="003E4A7B" w:rsidP="003D51D4">
            <w:pPr>
              <w:jc w:val="center"/>
              <w:rPr>
                <w:rFonts w:cs="Times New Roman"/>
                <w:bCs/>
                <w:color w:val="000000"/>
              </w:rPr>
            </w:pPr>
            <w:r w:rsidRPr="00D94C8D">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sz w:val="16"/>
              </w:rPr>
            </w:pPr>
          </w:p>
          <w:p w:rsidR="003E4A7B" w:rsidRPr="00AE3519" w:rsidRDefault="003E4A7B" w:rsidP="003D51D4">
            <w:pPr>
              <w:jc w:val="center"/>
              <w:rPr>
                <w:rFonts w:cs="Times New Roman"/>
                <w:bCs/>
                <w:color w:val="000000"/>
              </w:rPr>
            </w:pPr>
            <w:r w:rsidRPr="00AE3519">
              <w:rPr>
                <w:rFonts w:cs="Times New Roman"/>
                <w:bCs/>
                <w:color w:val="000000"/>
              </w:rPr>
              <w:t>Управление образования</w:t>
            </w:r>
            <w:r w:rsidRPr="00AE3519">
              <w:rPr>
                <w:rFonts w:cs="Times New Roman"/>
                <w:bCs/>
                <w:color w:val="000000"/>
              </w:rPr>
              <w:br/>
              <w:t>Администрации городского округа Электросталь Московской области</w:t>
            </w:r>
          </w:p>
          <w:p w:rsidR="003E4A7B" w:rsidRPr="00AE3519" w:rsidRDefault="003E4A7B" w:rsidP="003D51D4">
            <w:pPr>
              <w:jc w:val="center"/>
              <w:rPr>
                <w:rFonts w:cs="Times New Roman"/>
                <w:bCs/>
                <w:color w:val="000000"/>
                <w:sz w:val="16"/>
              </w:rPr>
            </w:pP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3E4A7B" w:rsidRPr="00AE3519"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Default="003E4A7B" w:rsidP="00524544">
            <w:pPr>
              <w:jc w:val="center"/>
              <w:rPr>
                <w:rFonts w:cs="Times New Roman"/>
                <w:color w:val="000000"/>
                <w:sz w:val="20"/>
                <w:szCs w:val="20"/>
              </w:rPr>
            </w:pPr>
          </w:p>
          <w:p w:rsidR="003E4A7B" w:rsidRDefault="003E4A7B" w:rsidP="00524544">
            <w:pPr>
              <w:jc w:val="center"/>
              <w:rPr>
                <w:rFonts w:cs="Times New Roman"/>
                <w:color w:val="000000"/>
                <w:sz w:val="20"/>
                <w:szCs w:val="20"/>
              </w:rPr>
            </w:pPr>
            <w:r>
              <w:rPr>
                <w:rFonts w:cs="Times New Roman"/>
                <w:color w:val="000000"/>
                <w:sz w:val="20"/>
                <w:szCs w:val="20"/>
              </w:rPr>
              <w:t>750</w:t>
            </w:r>
          </w:p>
          <w:p w:rsidR="003E4A7B" w:rsidRPr="00D94C8D" w:rsidRDefault="003E4A7B"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6331A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6331A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color w:val="000000"/>
                <w:sz w:val="20"/>
                <w:szCs w:val="20"/>
              </w:rPr>
            </w:pPr>
            <w:r w:rsidRPr="00AE3519">
              <w:rPr>
                <w:rFonts w:cs="Times New Roman"/>
                <w:color w:val="000000"/>
                <w:sz w:val="20"/>
                <w:szCs w:val="20"/>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AE3519">
              <w:rPr>
                <w:rFonts w:cs="Times New Roman"/>
                <w:color w:val="000000"/>
                <w:sz w:val="20"/>
                <w:szCs w:val="20"/>
              </w:rPr>
              <w:t>общеразвивающих</w:t>
            </w:r>
            <w:proofErr w:type="spellEnd"/>
            <w:r w:rsidRPr="00AE3519">
              <w:rPr>
                <w:rFonts w:cs="Times New Roman"/>
                <w:color w:val="000000"/>
                <w:sz w:val="20"/>
                <w:szCs w:val="20"/>
              </w:rPr>
              <w:t xml:space="preserve"> программ, для создания информационных систем в образовательных организациях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B7ABF" w:rsidRDefault="003E4A7B" w:rsidP="003D51D4">
            <w:pPr>
              <w:jc w:val="center"/>
              <w:rPr>
                <w:rFonts w:cs="Times New Roman"/>
                <w:color w:val="000000"/>
                <w:sz w:val="20"/>
                <w:szCs w:val="20"/>
                <w:highlight w:val="yellow"/>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AE3519">
              <w:rPr>
                <w:rFonts w:cs="Times New Roman"/>
                <w:sz w:val="20"/>
                <w:szCs w:val="20"/>
              </w:rPr>
              <w:br/>
              <w:t>содержание имущества и арендную плату за использование помещений)</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20229999040015150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C260AC">
            <w:pPr>
              <w:jc w:val="center"/>
              <w:rPr>
                <w:rFonts w:cs="Times New Roman"/>
                <w:color w:val="000000"/>
                <w:sz w:val="20"/>
                <w:szCs w:val="20"/>
              </w:rPr>
            </w:pPr>
            <w:r w:rsidRPr="00AE3519">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3E4A7B" w:rsidRPr="00AE3519"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Default="003E4A7B" w:rsidP="003D51D4">
            <w:pPr>
              <w:jc w:val="center"/>
              <w:rPr>
                <w:rFonts w:cs="Times New Roman"/>
                <w:color w:val="000000"/>
                <w:sz w:val="20"/>
                <w:szCs w:val="20"/>
              </w:rPr>
            </w:pPr>
          </w:p>
          <w:p w:rsidR="003E4A7B" w:rsidRDefault="003E4A7B" w:rsidP="003D51D4">
            <w:pPr>
              <w:jc w:val="center"/>
              <w:rPr>
                <w:rFonts w:cs="Times New Roman"/>
                <w:color w:val="000000"/>
                <w:sz w:val="20"/>
                <w:szCs w:val="20"/>
              </w:rPr>
            </w:pPr>
            <w:r>
              <w:rPr>
                <w:rFonts w:cs="Times New Roman"/>
                <w:color w:val="000000"/>
                <w:sz w:val="20"/>
                <w:szCs w:val="20"/>
              </w:rPr>
              <w:t>750</w:t>
            </w:r>
          </w:p>
          <w:p w:rsidR="003E4A7B" w:rsidRPr="00D94C8D" w:rsidRDefault="003E4A7B"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992F95" w:rsidRDefault="003E4A7B" w:rsidP="00992F95">
            <w:pPr>
              <w:jc w:val="center"/>
              <w:rPr>
                <w:rFonts w:cs="Times New Roman"/>
                <w:color w:val="000000"/>
                <w:sz w:val="20"/>
                <w:szCs w:val="20"/>
              </w:rPr>
            </w:pPr>
            <w:r w:rsidRPr="00992F95">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3E4A7B" w:rsidRPr="00992F95" w:rsidRDefault="003E4A7B" w:rsidP="005C3231">
            <w:pPr>
              <w:rPr>
                <w:rFonts w:cs="Times New Roman"/>
                <w:color w:val="000000"/>
                <w:sz w:val="20"/>
                <w:szCs w:val="20"/>
              </w:rPr>
            </w:pPr>
            <w:r w:rsidRPr="00992F95">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sz w:val="20"/>
                <w:szCs w:val="20"/>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AE3519">
              <w:rPr>
                <w:rFonts w:cs="Times New Roman"/>
                <w:sz w:val="20"/>
                <w:szCs w:val="20"/>
              </w:rPr>
              <w:lastRenderedPageBreak/>
              <w:t>образовательные программы среднего общего образования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r w:rsidRPr="00AE3519">
              <w:rPr>
                <w:rFonts w:cs="Times New Roman"/>
                <w:sz w:val="20"/>
                <w:szCs w:val="20"/>
              </w:rPr>
              <w:t xml:space="preserve">Прочие субвенции бюджетам городских округов </w:t>
            </w:r>
            <w:proofErr w:type="gramStart"/>
            <w:r w:rsidRPr="00AE3519">
              <w:rPr>
                <w:rFonts w:cs="Times New Roman"/>
                <w:sz w:val="20"/>
                <w:szCs w:val="20"/>
              </w:rPr>
              <w:t xml:space="preserve">( </w:t>
            </w:r>
            <w:proofErr w:type="gramEnd"/>
            <w:r w:rsidRPr="00AE3519">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proofErr w:type="gramStart"/>
            <w:r w:rsidRPr="00AE3519">
              <w:rPr>
                <w:rFonts w:cs="Times New Roman"/>
                <w:sz w:val="20"/>
                <w:szCs w:val="20"/>
              </w:rPr>
              <w:t>коммунальных услуг), и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3E4A7B" w:rsidRPr="00AE3519"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sz w:val="20"/>
                <w:szCs w:val="20"/>
              </w:rPr>
            </w:pPr>
            <w:proofErr w:type="gramStart"/>
            <w:r w:rsidRPr="00AE3519">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AE3519">
              <w:rPr>
                <w:rFonts w:cs="Times New Roman"/>
                <w:sz w:val="20"/>
                <w:szCs w:val="20"/>
              </w:rPr>
              <w:t xml:space="preserve"> (за исключением расходов на содержание зданий и оплату коммунальных услуг)</w:t>
            </w:r>
          </w:p>
        </w:tc>
      </w:tr>
      <w:tr w:rsidR="003E4A7B" w:rsidRPr="00AE3519"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B46F86">
            <w:pPr>
              <w:jc w:val="center"/>
              <w:rPr>
                <w:rFonts w:cs="Times New Roman"/>
                <w:color w:val="000000"/>
                <w:sz w:val="20"/>
                <w:szCs w:val="20"/>
              </w:rPr>
            </w:pPr>
            <w:r w:rsidRPr="00AE3519">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B46F86">
            <w:pPr>
              <w:rPr>
                <w:rFonts w:cs="Times New Roman"/>
                <w:sz w:val="20"/>
                <w:szCs w:val="20"/>
              </w:rPr>
            </w:pPr>
            <w:r w:rsidRPr="00AE3519">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3E4A7B" w:rsidRPr="00AE3519"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B46F86">
            <w:pPr>
              <w:jc w:val="center"/>
              <w:rPr>
                <w:rFonts w:cs="Times New Roman"/>
                <w:color w:val="000000"/>
                <w:sz w:val="20"/>
                <w:szCs w:val="20"/>
              </w:rPr>
            </w:pPr>
            <w:r w:rsidRPr="00AE3519">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3E4A7B" w:rsidRPr="00AE3519"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7F278F">
            <w:pPr>
              <w:jc w:val="center"/>
              <w:rPr>
                <w:rFonts w:cs="Times New Roman"/>
                <w:color w:val="000000"/>
                <w:sz w:val="20"/>
                <w:szCs w:val="20"/>
              </w:rPr>
            </w:pPr>
            <w:r w:rsidRPr="00AE3519">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3E4A7B" w:rsidRPr="00AE3519"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7F278F">
            <w:pPr>
              <w:jc w:val="center"/>
              <w:rPr>
                <w:rFonts w:cs="Times New Roman"/>
                <w:color w:val="000000"/>
                <w:sz w:val="20"/>
                <w:szCs w:val="20"/>
              </w:rPr>
            </w:pPr>
            <w:r w:rsidRPr="00AE3519">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46F86">
            <w:pPr>
              <w:jc w:val="both"/>
              <w:rPr>
                <w:rFonts w:cs="Times New Roman"/>
                <w:sz w:val="20"/>
                <w:szCs w:val="20"/>
              </w:rPr>
            </w:pPr>
            <w:proofErr w:type="gramStart"/>
            <w:r w:rsidRPr="00AE3519">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3E4A7B"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6915F8">
            <w:pPr>
              <w:jc w:val="center"/>
              <w:rPr>
                <w:rFonts w:cs="Times New Roman"/>
                <w:color w:val="000000"/>
                <w:sz w:val="20"/>
                <w:szCs w:val="20"/>
              </w:rPr>
            </w:pPr>
            <w:r w:rsidRPr="00AE3519">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proofErr w:type="gramStart"/>
            <w:r w:rsidRPr="00AE3519">
              <w:rPr>
                <w:rFonts w:cs="Times New Roman"/>
                <w:sz w:val="20"/>
                <w:szCs w:val="20"/>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w:t>
            </w:r>
            <w:r w:rsidRPr="00AE3519">
              <w:rPr>
                <w:rFonts w:cs="Times New Roman"/>
                <w:sz w:val="20"/>
                <w:szCs w:val="20"/>
              </w:rPr>
              <w:lastRenderedPageBreak/>
              <w:t>образовательных организаций</w:t>
            </w:r>
            <w:proofErr w:type="gramEnd"/>
          </w:p>
        </w:tc>
      </w:tr>
      <w:tr w:rsidR="003E4A7B"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6915F8">
            <w:pPr>
              <w:jc w:val="cente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6915F8">
            <w:pPr>
              <w:jc w:val="center"/>
              <w:rPr>
                <w:rFonts w:cs="Times New Roman"/>
                <w:color w:val="000000"/>
                <w:sz w:val="20"/>
                <w:szCs w:val="20"/>
              </w:rPr>
            </w:pPr>
            <w:r w:rsidRPr="00AE3519">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E4A7B"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6915F8">
            <w:pPr>
              <w:jc w:val="cente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6915F8">
            <w:pPr>
              <w:jc w:val="center"/>
              <w:rPr>
                <w:rFonts w:cs="Times New Roman"/>
                <w:color w:val="000000"/>
                <w:sz w:val="20"/>
                <w:szCs w:val="20"/>
              </w:rPr>
            </w:pPr>
            <w:r w:rsidRPr="00AE3519">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3E4A7B" w:rsidRPr="00AE3519" w:rsidRDefault="003E4A7B" w:rsidP="003D51D4">
            <w:pPr>
              <w:rPr>
                <w:rFonts w:cs="Times New Roman"/>
                <w:sz w:val="20"/>
                <w:szCs w:val="20"/>
              </w:rPr>
            </w:pPr>
            <w:r w:rsidRPr="00AE3519">
              <w:rPr>
                <w:rFonts w:cs="Times New Roman"/>
                <w:sz w:val="20"/>
                <w:szCs w:val="20"/>
              </w:rPr>
              <w:t xml:space="preserve">Прочие межбюджетные трансферты, передаваемые бюджетам городских округов </w:t>
            </w:r>
            <w:r w:rsidRPr="00AE3519">
              <w:rPr>
                <w:rFonts w:cs="Times New Roman"/>
                <w:color w:val="000000"/>
                <w:sz w:val="20"/>
                <w:szCs w:val="20"/>
              </w:rPr>
              <w:t>(реализация отдельных мероприятий муниципальных программ в сфере образования)</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3E4A7B" w:rsidRPr="00AE3519"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A33BEA">
            <w:pPr>
              <w:jc w:val="center"/>
              <w:rPr>
                <w:rFonts w:cs="Times New Roman"/>
                <w:color w:val="000000"/>
                <w:sz w:val="20"/>
                <w:szCs w:val="20"/>
              </w:rPr>
            </w:pPr>
          </w:p>
          <w:p w:rsidR="003E4A7B" w:rsidRPr="00D94C8D" w:rsidRDefault="003E4A7B" w:rsidP="00A33BEA">
            <w:pPr>
              <w:jc w:val="center"/>
              <w:rPr>
                <w:rFonts w:cs="Times New Roman"/>
                <w:color w:val="000000"/>
                <w:sz w:val="20"/>
                <w:szCs w:val="20"/>
              </w:rPr>
            </w:pPr>
            <w:r w:rsidRPr="00D94C8D">
              <w:rPr>
                <w:rFonts w:cs="Times New Roman"/>
                <w:color w:val="000000"/>
                <w:sz w:val="20"/>
                <w:szCs w:val="20"/>
              </w:rPr>
              <w:t>750</w:t>
            </w:r>
          </w:p>
          <w:p w:rsidR="003E4A7B" w:rsidRPr="00D94C8D" w:rsidRDefault="003E4A7B"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A33BEA">
            <w:pPr>
              <w:jc w:val="center"/>
              <w:rPr>
                <w:rFonts w:cs="Times New Roman"/>
                <w:color w:val="000000"/>
                <w:sz w:val="20"/>
                <w:szCs w:val="20"/>
              </w:rPr>
            </w:pPr>
            <w:r w:rsidRPr="00AE3519">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AE3519">
              <w:rPr>
                <w:rFonts w:cs="Times New Roman"/>
                <w:color w:val="000000"/>
                <w:sz w:val="20"/>
                <w:szCs w:val="20"/>
              </w:rPr>
              <w:t xml:space="preserve"> )</w:t>
            </w:r>
            <w:proofErr w:type="gramEnd"/>
          </w:p>
        </w:tc>
      </w:tr>
      <w:tr w:rsidR="003E4A7B"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3E4A7B"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DB7ABF">
            <w:pPr>
              <w:jc w:val="center"/>
              <w:rPr>
                <w:rFonts w:cs="Times New Roman"/>
                <w:color w:val="000000"/>
                <w:sz w:val="20"/>
                <w:szCs w:val="20"/>
              </w:rPr>
            </w:pPr>
            <w:r w:rsidRPr="00AE3519">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3E4A7B"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C67CC9">
            <w:pPr>
              <w:jc w:val="center"/>
              <w:rPr>
                <w:rFonts w:cs="Times New Roman"/>
                <w:color w:val="000000"/>
                <w:sz w:val="20"/>
                <w:szCs w:val="20"/>
              </w:rPr>
            </w:pPr>
            <w:r w:rsidRPr="00AE3519">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3B54">
            <w:pPr>
              <w:pStyle w:val="ConsPlusNormal"/>
              <w:ind w:firstLine="0"/>
              <w:rPr>
                <w:rFonts w:ascii="Times New Roman" w:hAnsi="Times New Roman" w:cs="Times New Roman"/>
                <w:color w:val="000000"/>
              </w:rPr>
            </w:pPr>
            <w:r w:rsidRPr="00AE3519">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Возврат остатков субсидий </w:t>
            </w:r>
            <w:proofErr w:type="gramStart"/>
            <w:r w:rsidRPr="00AE3519">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AE3519">
              <w:rPr>
                <w:rFonts w:cs="Times New Roman"/>
                <w:color w:val="000000"/>
                <w:sz w:val="20"/>
                <w:szCs w:val="20"/>
              </w:rPr>
              <w:t xml:space="preserve"> городских округов</w:t>
            </w:r>
          </w:p>
        </w:tc>
      </w:tr>
      <w:tr w:rsidR="003E4A7B" w:rsidRPr="00AE3519"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C77EF5" w:rsidRDefault="003E4A7B" w:rsidP="005C3231">
            <w:pPr>
              <w:jc w:val="center"/>
              <w:rPr>
                <w:rFonts w:cs="Times New Roman"/>
                <w:color w:val="000000"/>
                <w:sz w:val="20"/>
                <w:szCs w:val="20"/>
              </w:rPr>
            </w:pPr>
            <w:r>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C77EF5" w:rsidRDefault="003E4A7B" w:rsidP="00C77EF5">
            <w:pPr>
              <w:jc w:val="center"/>
              <w:rPr>
                <w:rFonts w:cs="Times New Roman"/>
                <w:color w:val="000000"/>
                <w:sz w:val="20"/>
                <w:szCs w:val="20"/>
              </w:rPr>
            </w:pPr>
            <w:r>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C77EF5" w:rsidRDefault="003E4A7B" w:rsidP="005C3231">
            <w:pPr>
              <w:autoSpaceDE w:val="0"/>
              <w:autoSpaceDN w:val="0"/>
              <w:adjustRightInd w:val="0"/>
              <w:jc w:val="both"/>
              <w:rPr>
                <w:rFonts w:cs="Times New Roman"/>
                <w:color w:val="000000"/>
                <w:sz w:val="20"/>
                <w:szCs w:val="20"/>
              </w:rPr>
            </w:pPr>
            <w:r w:rsidRPr="00DE734A">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C77EF5" w:rsidRDefault="003E4A7B" w:rsidP="005C3231">
            <w:pPr>
              <w:jc w:val="center"/>
              <w:rPr>
                <w:rFonts w:cs="Times New Roman"/>
                <w:color w:val="000000"/>
                <w:sz w:val="20"/>
                <w:szCs w:val="20"/>
              </w:rPr>
            </w:pPr>
            <w:r w:rsidRPr="00C77EF5">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C77EF5" w:rsidRDefault="003E4A7B" w:rsidP="00C77EF5">
            <w:pPr>
              <w:jc w:val="center"/>
              <w:rPr>
                <w:rFonts w:cs="Times New Roman"/>
                <w:color w:val="000000"/>
                <w:sz w:val="20"/>
                <w:szCs w:val="20"/>
              </w:rPr>
            </w:pPr>
            <w:r w:rsidRPr="00C77EF5">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C77EF5" w:rsidRDefault="003E4A7B" w:rsidP="005C3231">
            <w:pPr>
              <w:autoSpaceDE w:val="0"/>
              <w:autoSpaceDN w:val="0"/>
              <w:adjustRightInd w:val="0"/>
              <w:jc w:val="both"/>
              <w:rPr>
                <w:rFonts w:cs="Times New Roman"/>
                <w:color w:val="000000"/>
                <w:sz w:val="20"/>
                <w:szCs w:val="20"/>
              </w:rPr>
            </w:pPr>
            <w:r w:rsidRPr="00C77EF5">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C77EF5">
              <w:rPr>
                <w:rFonts w:cs="Times New Roman"/>
                <w:color w:val="000000"/>
                <w:sz w:val="20"/>
                <w:szCs w:val="20"/>
              </w:rPr>
              <w:t>г</w:t>
            </w:r>
            <w:proofErr w:type="gramEnd"/>
            <w:r w:rsidRPr="00C77EF5">
              <w:rPr>
                <w:rFonts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3E4A7B"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3E4A7B"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E4A7B" w:rsidRPr="00AE3519"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sz w:val="14"/>
              </w:rPr>
            </w:pPr>
          </w:p>
          <w:p w:rsidR="003E4A7B" w:rsidRPr="00AE3519" w:rsidRDefault="003E4A7B"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3E4A7B" w:rsidRPr="00AE3519" w:rsidRDefault="003E4A7B" w:rsidP="003D51D4">
            <w:pPr>
              <w:jc w:val="center"/>
              <w:rPr>
                <w:rFonts w:cs="Times New Roman"/>
                <w:bCs/>
                <w:color w:val="000000"/>
                <w:sz w:val="14"/>
              </w:rPr>
            </w:pPr>
          </w:p>
        </w:tc>
      </w:tr>
      <w:tr w:rsidR="003E4A7B" w:rsidRPr="00AE3519" w:rsidTr="00D86FCA">
        <w:trPr>
          <w:trHeight w:val="624"/>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Федеральная служба по надзору в сфере природопользования</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выбросы загрязняющих веществ в атмосферный воздух стационарными объектами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сбросы загрязняющих веществ в водные объекты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размещение отходов производства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Плата за размещение твердых коммунальных отходов</w:t>
            </w:r>
          </w:p>
        </w:tc>
      </w:tr>
      <w:tr w:rsidR="003E4A7B" w:rsidRPr="00AE3519" w:rsidTr="000A46FC">
        <w:trPr>
          <w:trHeight w:val="567"/>
        </w:trPr>
        <w:tc>
          <w:tcPr>
            <w:tcW w:w="506" w:type="pct"/>
            <w:gridSpan w:val="2"/>
            <w:tcBorders>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182</w:t>
            </w:r>
          </w:p>
        </w:tc>
        <w:tc>
          <w:tcPr>
            <w:tcW w:w="4494" w:type="pct"/>
            <w:gridSpan w:val="3"/>
            <w:tcBorders>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Федеральная налоговая служба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моторные масла для дизельных и (или) карбюраторных (</w:t>
            </w:r>
            <w:proofErr w:type="spellStart"/>
            <w:r w:rsidRPr="00AE3519">
              <w:rPr>
                <w:rFonts w:cs="Times New Roman"/>
                <w:color w:val="000000"/>
                <w:sz w:val="20"/>
                <w:szCs w:val="20"/>
              </w:rPr>
              <w:t>инжекторных</w:t>
            </w:r>
            <w:proofErr w:type="spellEnd"/>
            <w:r w:rsidRPr="00AE3519">
              <w:rPr>
                <w:rFonts w:cs="Times New Roman"/>
                <w:color w:val="000000"/>
                <w:sz w:val="20"/>
                <w:szCs w:val="20"/>
              </w:rPr>
              <w:t xml:space="preserve">) двигателей, подлежащие распределению </w:t>
            </w:r>
            <w:r w:rsidRPr="00AE3519">
              <w:rPr>
                <w:rFonts w:cs="Times New Roman"/>
                <w:color w:val="000000"/>
                <w:sz w:val="20"/>
                <w:szCs w:val="20"/>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3E4A7B" w:rsidRPr="00AE3519" w:rsidRDefault="003E4A7B" w:rsidP="003D51D4">
            <w:pPr>
              <w:rPr>
                <w:rFonts w:cs="Times New Roman"/>
                <w:color w:val="000000"/>
                <w:sz w:val="20"/>
                <w:szCs w:val="20"/>
              </w:rPr>
            </w:pP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3E4A7B"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3E4A7B"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Единый сельскохозяйственный налог</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Задолженность и перерасчеты по отмененным налогам, сборам и иным обязательным платежам</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w:t>
            </w:r>
            <w:r w:rsidRPr="00AE3519">
              <w:rPr>
                <w:rFonts w:cs="Times New Roman"/>
                <w:color w:val="000000"/>
                <w:sz w:val="20"/>
                <w:szCs w:val="20"/>
              </w:rPr>
              <w:lastRenderedPageBreak/>
              <w:t>подлежащие зачислению в федеральный бюджет и бюджет муниципального образования по нормативам, действовавшим в 2019 году</w:t>
            </w:r>
          </w:p>
        </w:tc>
      </w:tr>
      <w:tr w:rsidR="003E4A7B"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lastRenderedPageBreak/>
              <w:t>188</w:t>
            </w:r>
          </w:p>
        </w:tc>
        <w:tc>
          <w:tcPr>
            <w:tcW w:w="4494" w:type="pct"/>
            <w:gridSpan w:val="3"/>
            <w:tcBorders>
              <w:top w:val="nil"/>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внутренних дел Российской Федерации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D86FCA">
        <w:trPr>
          <w:trHeight w:val="1247"/>
        </w:trPr>
        <w:tc>
          <w:tcPr>
            <w:tcW w:w="5000" w:type="pct"/>
            <w:gridSpan w:val="5"/>
            <w:tcBorders>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3E4A7B"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экологии и природопользования 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3E4A7B" w:rsidRPr="00AE3519"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по содержанию территорий и государственному жилищному надзору Московской области</w:t>
            </w:r>
          </w:p>
        </w:tc>
      </w:tr>
      <w:tr w:rsidR="003E4A7B" w:rsidRPr="00AE3519"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BE1C04">
            <w:pPr>
              <w:jc w:val="center"/>
              <w:rPr>
                <w:rFonts w:cs="Times New Roman"/>
                <w:color w:val="000000"/>
                <w:sz w:val="20"/>
                <w:szCs w:val="20"/>
              </w:rPr>
            </w:pPr>
            <w:r w:rsidRPr="00AE3519">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3B5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3B54">
            <w:pPr>
              <w:jc w:val="center"/>
              <w:rPr>
                <w:rFonts w:cs="Times New Roman"/>
                <w:color w:val="000000"/>
                <w:sz w:val="20"/>
                <w:szCs w:val="20"/>
              </w:rPr>
            </w:pPr>
            <w:r w:rsidRPr="00AE3519">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E4A7B" w:rsidRPr="00AE3519"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3E4A7B" w:rsidRPr="00D94C8D" w:rsidRDefault="003E4A7B" w:rsidP="003D51D4">
            <w:pPr>
              <w:jc w:val="center"/>
              <w:rPr>
                <w:rFonts w:cs="Times New Roman"/>
                <w:bCs/>
                <w:color w:val="000000"/>
              </w:rPr>
            </w:pPr>
            <w:r w:rsidRPr="00D94C8D">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Министерство социального развития 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AE3519">
              <w:rPr>
                <w:rFonts w:cs="Times New Roman"/>
                <w:color w:val="000000"/>
                <w:sz w:val="20"/>
                <w:szCs w:val="20"/>
              </w:rPr>
              <w:lastRenderedPageBreak/>
              <w:t>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AE3519">
              <w:rPr>
                <w:rFonts w:cs="Times New Roman"/>
                <w:color w:val="000000"/>
                <w:sz w:val="20"/>
                <w:szCs w:val="20"/>
              </w:rPr>
              <w:t>психоактивных</w:t>
            </w:r>
            <w:proofErr w:type="spellEnd"/>
            <w:r w:rsidRPr="00AE3519">
              <w:rPr>
                <w:rFonts w:cs="Times New Roman"/>
                <w:color w:val="000000"/>
                <w:sz w:val="20"/>
                <w:szCs w:val="20"/>
              </w:rPr>
              <w:t xml:space="preserve"> веществ)</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11 Кодекса Российской </w:t>
            </w:r>
            <w:r w:rsidRPr="00AE3519">
              <w:rPr>
                <w:rFonts w:cs="Times New Roman"/>
                <w:color w:val="000000"/>
                <w:sz w:val="20"/>
                <w:szCs w:val="20"/>
              </w:rPr>
              <w:lastRenderedPageBreak/>
              <w:t>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sz w:val="20"/>
                <w:szCs w:val="20"/>
              </w:rPr>
            </w:pPr>
            <w:r w:rsidRPr="00D94C8D">
              <w:rPr>
                <w:rFonts w:cs="Times New Roman"/>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sz w:val="20"/>
                <w:szCs w:val="20"/>
              </w:rPr>
            </w:pPr>
            <w:r w:rsidRPr="00AE3519">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rPr>
                <w:rFonts w:cs="Times New Roman"/>
                <w:sz w:val="20"/>
                <w:szCs w:val="20"/>
              </w:rPr>
            </w:pPr>
            <w:r w:rsidRPr="00AE3519">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AE3519">
                <w:rPr>
                  <w:rFonts w:cs="Times New Roman"/>
                  <w:sz w:val="20"/>
                  <w:szCs w:val="20"/>
                </w:rPr>
                <w:t>Правил</w:t>
              </w:r>
            </w:hyperlink>
            <w:r w:rsidRPr="00AE3519">
              <w:rPr>
                <w:rFonts w:cs="Times New Roman"/>
                <w:sz w:val="20"/>
                <w:szCs w:val="20"/>
              </w:rPr>
              <w:t xml:space="preserve"> дорожного движения, правил эксплуатации транспортного средства)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E4A7B" w:rsidRPr="00AE3519" w:rsidTr="000A46FC">
        <w:trPr>
          <w:trHeight w:val="680"/>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Комитет по архитектуре и градостроительству</w:t>
            </w:r>
            <w:r w:rsidRPr="00AE3519">
              <w:rPr>
                <w:rFonts w:cs="Times New Roman"/>
                <w:bCs/>
                <w:color w:val="000000"/>
              </w:rPr>
              <w:br/>
              <w:t>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3E4A7B"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3E4A7B" w:rsidRPr="00D94C8D" w:rsidRDefault="003E4A7B" w:rsidP="003D51D4">
            <w:pPr>
              <w:jc w:val="center"/>
              <w:rPr>
                <w:rFonts w:cs="Times New Roman"/>
                <w:bCs/>
                <w:color w:val="000000"/>
              </w:rPr>
            </w:pPr>
            <w:r w:rsidRPr="00D94C8D">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3E4A7B" w:rsidRPr="00AE3519" w:rsidRDefault="003E4A7B" w:rsidP="003D51D4">
            <w:pPr>
              <w:jc w:val="center"/>
              <w:rPr>
                <w:rFonts w:cs="Times New Roman"/>
                <w:bCs/>
                <w:color w:val="000000"/>
              </w:rPr>
            </w:pPr>
            <w:r w:rsidRPr="00AE3519">
              <w:rPr>
                <w:rFonts w:cs="Times New Roman"/>
                <w:bCs/>
                <w:color w:val="000000"/>
              </w:rPr>
              <w:t>Управление по обеспечению деятельности мировых судей Московской области</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w:t>
            </w:r>
            <w:r w:rsidRPr="00AE3519">
              <w:rPr>
                <w:rFonts w:cs="Times New Roman"/>
                <w:color w:val="000000"/>
                <w:sz w:val="20"/>
                <w:szCs w:val="20"/>
              </w:rPr>
              <w:lastRenderedPageBreak/>
              <w:t>родителей)</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autoSpaceDE w:val="0"/>
              <w:autoSpaceDN w:val="0"/>
              <w:adjustRightInd w:val="0"/>
              <w:jc w:val="both"/>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AE3519">
              <w:rPr>
                <w:rFonts w:cs="Times New Roman"/>
                <w:color w:val="000000"/>
                <w:sz w:val="20"/>
                <w:szCs w:val="20"/>
              </w:rPr>
              <w:t xml:space="preserve">, </w:t>
            </w:r>
            <w:proofErr w:type="gramStart"/>
            <w:r w:rsidRPr="00AE3519">
              <w:rPr>
                <w:rFonts w:cs="Times New Roman"/>
                <w:color w:val="000000"/>
                <w:sz w:val="20"/>
                <w:szCs w:val="20"/>
              </w:rPr>
              <w:t>содержащих</w:t>
            </w:r>
            <w:proofErr w:type="gramEnd"/>
            <w:r w:rsidRPr="00AE3519">
              <w:rPr>
                <w:rFonts w:cs="Times New Roman"/>
                <w:color w:val="000000"/>
                <w:sz w:val="20"/>
                <w:szCs w:val="20"/>
              </w:rPr>
              <w:t xml:space="preserve"> наркотические средства или психотропные вещества)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AE3519">
              <w:rPr>
                <w:rFonts w:cs="Times New Roman"/>
                <w:color w:val="000000"/>
                <w:sz w:val="20"/>
                <w:szCs w:val="20"/>
              </w:rPr>
              <w:t>психоактивных</w:t>
            </w:r>
            <w:proofErr w:type="spellEnd"/>
            <w:r w:rsidRPr="00AE3519">
              <w:rPr>
                <w:rFonts w:cs="Times New Roman"/>
                <w:color w:val="000000"/>
                <w:sz w:val="20"/>
                <w:szCs w:val="20"/>
              </w:rPr>
              <w:t xml:space="preserve"> веществ)</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w:t>
            </w:r>
            <w:r w:rsidRPr="00AE3519">
              <w:rPr>
                <w:rFonts w:cs="Times New Roman"/>
                <w:color w:val="000000"/>
                <w:sz w:val="20"/>
                <w:szCs w:val="20"/>
              </w:rPr>
              <w:lastRenderedPageBreak/>
              <w:t>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AE3519">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BC5599">
            <w:pPr>
              <w:jc w:val="center"/>
              <w:rPr>
                <w:rFonts w:cs="Times New Roman"/>
                <w:color w:val="000000"/>
                <w:sz w:val="20"/>
                <w:szCs w:val="20"/>
              </w:rPr>
            </w:pPr>
            <w:r w:rsidRPr="00AE3519">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BC5599">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3B5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5A5454">
            <w:pPr>
              <w:jc w:val="center"/>
              <w:rPr>
                <w:rFonts w:cs="Times New Roman"/>
                <w:color w:val="000000"/>
                <w:sz w:val="20"/>
                <w:szCs w:val="20"/>
              </w:rPr>
            </w:pPr>
            <w:r w:rsidRPr="00AE3519">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3B5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E3519">
              <w:rPr>
                <w:rFonts w:cs="Times New Roman"/>
                <w:color w:val="000000"/>
                <w:sz w:val="20"/>
                <w:szCs w:val="20"/>
              </w:rPr>
              <w:t>саморегулируемых</w:t>
            </w:r>
            <w:proofErr w:type="spellEnd"/>
            <w:r w:rsidRPr="00AE3519">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w:t>
            </w:r>
            <w:r w:rsidRPr="00AE3519">
              <w:rPr>
                <w:rFonts w:cs="Times New Roman"/>
                <w:color w:val="000000"/>
                <w:sz w:val="20"/>
                <w:szCs w:val="20"/>
              </w:rPr>
              <w:lastRenderedPageBreak/>
              <w:t>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AE3519">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AE3519">
              <w:rPr>
                <w:rFonts w:cs="Times New Roman"/>
                <w:color w:val="000000"/>
                <w:sz w:val="20"/>
                <w:szCs w:val="20"/>
              </w:rPr>
              <w:t xml:space="preserve"> </w:t>
            </w:r>
            <w:proofErr w:type="gramStart"/>
            <w:r w:rsidRPr="00AE3519">
              <w:rPr>
                <w:rFonts w:cs="Times New Roman"/>
                <w:color w:val="000000"/>
                <w:sz w:val="20"/>
                <w:szCs w:val="20"/>
              </w:rPr>
              <w:t>лица), осуществляющего муниципальный контроль)</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w:t>
            </w:r>
            <w:r w:rsidRPr="00AE3519">
              <w:rPr>
                <w:rFonts w:cs="Times New Roman"/>
                <w:color w:val="000000"/>
                <w:sz w:val="20"/>
                <w:szCs w:val="20"/>
              </w:rPr>
              <w:lastRenderedPageBreak/>
              <w:t>лицам, содержащимся в учреждениях уголовно-исполнительной системы или изоляторах временного содержания)</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3E4A7B"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4A7B" w:rsidRPr="00AE3519" w:rsidRDefault="003E4A7B"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E4A7B"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AE3519" w:rsidRDefault="003E4A7B" w:rsidP="003D51D4">
            <w:pPr>
              <w:jc w:val="center"/>
              <w:rPr>
                <w:rFonts w:cs="Times New Roman"/>
                <w:color w:val="000000"/>
                <w:sz w:val="20"/>
                <w:szCs w:val="20"/>
              </w:rPr>
            </w:pPr>
            <w:r w:rsidRPr="00AE3519">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AE3519" w:rsidRDefault="003E4A7B" w:rsidP="003D51D4">
            <w:pPr>
              <w:jc w:val="both"/>
              <w:rPr>
                <w:rFonts w:cs="Times New Roman"/>
                <w:color w:val="000000"/>
                <w:sz w:val="20"/>
                <w:szCs w:val="20"/>
              </w:rPr>
            </w:pPr>
            <w:r w:rsidRPr="00AE3519">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3E4A7B"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3E4A7B"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proofErr w:type="gramStart"/>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94C8D">
              <w:rPr>
                <w:rFonts w:cs="Times New Roman"/>
                <w:color w:val="000000"/>
                <w:sz w:val="20"/>
                <w:szCs w:val="2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3E4A7B"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BC5599">
            <w:pPr>
              <w:jc w:val="center"/>
              <w:rPr>
                <w:rFonts w:cs="Times New Roman"/>
                <w:color w:val="000000"/>
                <w:sz w:val="20"/>
                <w:szCs w:val="20"/>
              </w:rPr>
            </w:pPr>
            <w:r w:rsidRPr="00D94C8D">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BC5599">
            <w:pPr>
              <w:rPr>
                <w:rFonts w:cs="Times New Roman"/>
                <w:color w:val="000000"/>
                <w:sz w:val="20"/>
                <w:szCs w:val="20"/>
              </w:rPr>
            </w:pPr>
            <w:proofErr w:type="gramStart"/>
            <w:r w:rsidRPr="00D94C8D">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D94C8D">
              <w:rPr>
                <w:rFonts w:cs="Times New Roman"/>
                <w:color w:val="000000"/>
                <w:sz w:val="20"/>
                <w:szCs w:val="20"/>
              </w:rPr>
              <w:lastRenderedPageBreak/>
              <w:t>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3E4A7B"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3E4A7B"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3D51D4">
            <w:pPr>
              <w:jc w:val="center"/>
              <w:rPr>
                <w:rFonts w:cs="Times New Roman"/>
                <w:color w:val="000000"/>
                <w:sz w:val="20"/>
                <w:szCs w:val="20"/>
              </w:rPr>
            </w:pPr>
            <w:r w:rsidRPr="00D94C8D">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E4A7B" w:rsidRPr="00D94C8D"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3E4A7B" w:rsidRPr="00D94C8D" w:rsidRDefault="003E4A7B" w:rsidP="00BC5599">
            <w:pPr>
              <w:jc w:val="center"/>
              <w:rPr>
                <w:rFonts w:cs="Times New Roman"/>
                <w:bCs/>
                <w:color w:val="000000"/>
              </w:rPr>
            </w:pPr>
          </w:p>
          <w:p w:rsidR="003E4A7B" w:rsidRPr="00D94C8D" w:rsidRDefault="003E4A7B" w:rsidP="00BC5599">
            <w:pPr>
              <w:jc w:val="center"/>
              <w:rPr>
                <w:rFonts w:cs="Times New Roman"/>
                <w:bCs/>
                <w:color w:val="000000"/>
              </w:rPr>
            </w:pPr>
            <w:r w:rsidRPr="00D94C8D">
              <w:rPr>
                <w:rFonts w:cs="Times New Roman"/>
                <w:bCs/>
                <w:color w:val="000000"/>
              </w:rPr>
              <w:t>856</w:t>
            </w:r>
          </w:p>
          <w:p w:rsidR="003E4A7B" w:rsidRPr="00D94C8D" w:rsidRDefault="003E4A7B"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3E4A7B" w:rsidRPr="00D94C8D" w:rsidRDefault="003E4A7B" w:rsidP="00BC5599">
            <w:pPr>
              <w:jc w:val="center"/>
              <w:rPr>
                <w:rFonts w:cs="Times New Roman"/>
                <w:bCs/>
                <w:color w:val="000000"/>
              </w:rPr>
            </w:pPr>
            <w:r w:rsidRPr="00D94C8D">
              <w:rPr>
                <w:rFonts w:cs="Times New Roman"/>
                <w:bCs/>
                <w:color w:val="000000"/>
              </w:rPr>
              <w:t>Комитет лесного хозяйства Московской области</w:t>
            </w:r>
          </w:p>
        </w:tc>
      </w:tr>
      <w:tr w:rsidR="003E4A7B"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A7B" w:rsidRPr="00D94C8D" w:rsidRDefault="003E4A7B" w:rsidP="00CA66C1">
            <w:pPr>
              <w:jc w:val="center"/>
              <w:rPr>
                <w:rFonts w:cs="Times New Roman"/>
                <w:color w:val="000000"/>
                <w:sz w:val="20"/>
                <w:szCs w:val="20"/>
              </w:rPr>
            </w:pPr>
            <w:r w:rsidRPr="00D94C8D">
              <w:rPr>
                <w:rFonts w:cs="Times New Roman"/>
                <w:color w:val="000000"/>
                <w:sz w:val="20"/>
                <w:szCs w:val="20"/>
              </w:rPr>
              <w:t>856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3E4A7B" w:rsidRPr="00D94C8D" w:rsidRDefault="003E4A7B" w:rsidP="004A61D8">
            <w:pPr>
              <w:jc w:val="center"/>
              <w:rPr>
                <w:rFonts w:cs="Times New Roman"/>
                <w:color w:val="000000"/>
                <w:sz w:val="20"/>
                <w:szCs w:val="20"/>
              </w:rPr>
            </w:pPr>
            <w:r w:rsidRPr="00D94C8D">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E4A7B" w:rsidRPr="00D94C8D" w:rsidRDefault="003E4A7B" w:rsidP="00DA2427">
            <w:pPr>
              <w:rPr>
                <w:rFonts w:cs="Times New Roman"/>
                <w:color w:val="000000"/>
                <w:sz w:val="20"/>
                <w:szCs w:val="20"/>
              </w:rPr>
            </w:pPr>
            <w:proofErr w:type="gramStart"/>
            <w:r w:rsidRPr="00D94C8D">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94C8D">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D94C8D" w:rsidRDefault="003D51D4" w:rsidP="003D51D4">
      <w:pPr>
        <w:jc w:val="center"/>
        <w:rPr>
          <w:rFonts w:cs="Times New Roman"/>
        </w:rPr>
      </w:pPr>
    </w:p>
    <w:p w:rsidR="003D51D4" w:rsidRPr="00D94C8D"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D94C8D" w:rsidRDefault="003D51D4" w:rsidP="003D51D4">
            <w:pPr>
              <w:rPr>
                <w:rFonts w:eastAsia="Calibri" w:cs="Times New Roman"/>
                <w:lang w:eastAsia="en-US"/>
              </w:rPr>
            </w:pPr>
            <w:r w:rsidRPr="00D94C8D">
              <w:rPr>
                <w:rFonts w:eastAsia="Calibri" w:cs="Times New Roman"/>
                <w:lang w:eastAsia="en-US"/>
              </w:rPr>
              <w:t>Верно:</w:t>
            </w:r>
          </w:p>
          <w:p w:rsidR="003D51D4" w:rsidRPr="00D94C8D" w:rsidRDefault="003850CF" w:rsidP="003D51D4">
            <w:pPr>
              <w:rPr>
                <w:rFonts w:eastAsia="Calibri" w:cs="Times New Roman"/>
                <w:lang w:eastAsia="en-US"/>
              </w:rPr>
            </w:pPr>
            <w:r w:rsidRPr="00D94C8D">
              <w:rPr>
                <w:rFonts w:eastAsia="Calibri" w:cs="Times New Roman"/>
                <w:lang w:eastAsia="en-US"/>
              </w:rPr>
              <w:t xml:space="preserve">начальник </w:t>
            </w:r>
            <w:r w:rsidR="003D51D4" w:rsidRPr="00D94C8D">
              <w:rPr>
                <w:rFonts w:eastAsia="Calibri" w:cs="Times New Roman"/>
                <w:lang w:eastAsia="en-US"/>
              </w:rPr>
              <w:t xml:space="preserve">Финансового управления </w:t>
            </w:r>
          </w:p>
          <w:p w:rsidR="003D51D4" w:rsidRPr="00D94C8D" w:rsidRDefault="003D51D4" w:rsidP="003D51D4">
            <w:pPr>
              <w:rPr>
                <w:rFonts w:eastAsia="Calibri" w:cs="Times New Roman"/>
                <w:lang w:eastAsia="en-US"/>
              </w:rPr>
            </w:pPr>
            <w:r w:rsidRPr="00D94C8D">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D94C8D">
              <w:rPr>
                <w:rFonts w:eastAsia="Calibri" w:cs="Times New Roman"/>
                <w:lang w:eastAsia="en-US"/>
              </w:rPr>
              <w:t xml:space="preserve">И.В. </w:t>
            </w:r>
            <w:proofErr w:type="spellStart"/>
            <w:r w:rsidRPr="00D94C8D">
              <w:rPr>
                <w:rFonts w:eastAsia="Calibri" w:cs="Times New Roman"/>
                <w:lang w:eastAsia="en-US"/>
              </w:rPr>
              <w:t>Бузурная</w:t>
            </w:r>
            <w:proofErr w:type="spellEnd"/>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F2D" w:rsidRDefault="003D1F2D" w:rsidP="00F22160">
      <w:r>
        <w:separator/>
      </w:r>
    </w:p>
  </w:endnote>
  <w:endnote w:type="continuationSeparator" w:id="0">
    <w:p w:rsidR="003D1F2D" w:rsidRDefault="003D1F2D"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F2D" w:rsidRDefault="003D1F2D" w:rsidP="00F22160">
      <w:r>
        <w:separator/>
      </w:r>
    </w:p>
  </w:footnote>
  <w:footnote w:type="continuationSeparator" w:id="0">
    <w:p w:rsidR="003D1F2D" w:rsidRDefault="003D1F2D"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F2D" w:rsidRDefault="009F58BA">
    <w:pPr>
      <w:pStyle w:val="a7"/>
      <w:jc w:val="center"/>
    </w:pPr>
    <w:fldSimple w:instr=" PAGE   \* MERGEFORMAT ">
      <w:r w:rsidR="00EB6143">
        <w:rPr>
          <w:noProof/>
        </w:rPr>
        <w:t>2</w:t>
      </w:r>
    </w:fldSimple>
  </w:p>
  <w:p w:rsidR="003D1F2D" w:rsidRDefault="003D1F2D">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18C1"/>
    <w:rsid w:val="0005649F"/>
    <w:rsid w:val="00067A45"/>
    <w:rsid w:val="00067B44"/>
    <w:rsid w:val="00073263"/>
    <w:rsid w:val="00090BD9"/>
    <w:rsid w:val="000A294A"/>
    <w:rsid w:val="000A46FC"/>
    <w:rsid w:val="000C09A6"/>
    <w:rsid w:val="000C57DB"/>
    <w:rsid w:val="000D670C"/>
    <w:rsid w:val="000E5BF2"/>
    <w:rsid w:val="000F13C6"/>
    <w:rsid w:val="000F41AC"/>
    <w:rsid w:val="000F4FA3"/>
    <w:rsid w:val="00125556"/>
    <w:rsid w:val="00135D18"/>
    <w:rsid w:val="001420D0"/>
    <w:rsid w:val="00143975"/>
    <w:rsid w:val="00160684"/>
    <w:rsid w:val="00184DF7"/>
    <w:rsid w:val="00196A70"/>
    <w:rsid w:val="001A3EBF"/>
    <w:rsid w:val="001B155C"/>
    <w:rsid w:val="001C3C71"/>
    <w:rsid w:val="001E01BB"/>
    <w:rsid w:val="001F43F4"/>
    <w:rsid w:val="0020636B"/>
    <w:rsid w:val="00242C2D"/>
    <w:rsid w:val="00251CCB"/>
    <w:rsid w:val="00257905"/>
    <w:rsid w:val="00273625"/>
    <w:rsid w:val="00296B44"/>
    <w:rsid w:val="002C2ABF"/>
    <w:rsid w:val="002E796F"/>
    <w:rsid w:val="002F30CF"/>
    <w:rsid w:val="00300B14"/>
    <w:rsid w:val="00304652"/>
    <w:rsid w:val="00307BD4"/>
    <w:rsid w:val="0031223D"/>
    <w:rsid w:val="00372A9F"/>
    <w:rsid w:val="003850CF"/>
    <w:rsid w:val="0039363D"/>
    <w:rsid w:val="003963C8"/>
    <w:rsid w:val="003B6483"/>
    <w:rsid w:val="003B6B44"/>
    <w:rsid w:val="003D1F2D"/>
    <w:rsid w:val="003D206E"/>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91D93"/>
    <w:rsid w:val="004A426F"/>
    <w:rsid w:val="004A61D8"/>
    <w:rsid w:val="004B4CD5"/>
    <w:rsid w:val="004C0E0E"/>
    <w:rsid w:val="004C4F8A"/>
    <w:rsid w:val="004C67D9"/>
    <w:rsid w:val="004D3657"/>
    <w:rsid w:val="004F1750"/>
    <w:rsid w:val="004F4DA0"/>
    <w:rsid w:val="00500814"/>
    <w:rsid w:val="00504369"/>
    <w:rsid w:val="00505B55"/>
    <w:rsid w:val="00515EC2"/>
    <w:rsid w:val="00524544"/>
    <w:rsid w:val="00552D53"/>
    <w:rsid w:val="00554FA7"/>
    <w:rsid w:val="00581F69"/>
    <w:rsid w:val="0058294C"/>
    <w:rsid w:val="00594681"/>
    <w:rsid w:val="005A5454"/>
    <w:rsid w:val="005A6406"/>
    <w:rsid w:val="005B5B19"/>
    <w:rsid w:val="005C3231"/>
    <w:rsid w:val="005C3B3B"/>
    <w:rsid w:val="005D2F81"/>
    <w:rsid w:val="005D3B57"/>
    <w:rsid w:val="005E75CE"/>
    <w:rsid w:val="00604F80"/>
    <w:rsid w:val="00651A2C"/>
    <w:rsid w:val="00654D06"/>
    <w:rsid w:val="00657D07"/>
    <w:rsid w:val="006915F8"/>
    <w:rsid w:val="00692CD0"/>
    <w:rsid w:val="006A07E2"/>
    <w:rsid w:val="006B1C4A"/>
    <w:rsid w:val="006E4CD8"/>
    <w:rsid w:val="006E74DF"/>
    <w:rsid w:val="006F7B9A"/>
    <w:rsid w:val="00700D10"/>
    <w:rsid w:val="00712A11"/>
    <w:rsid w:val="0072220D"/>
    <w:rsid w:val="00722504"/>
    <w:rsid w:val="00755392"/>
    <w:rsid w:val="007572D6"/>
    <w:rsid w:val="007650F4"/>
    <w:rsid w:val="00770635"/>
    <w:rsid w:val="00773DFE"/>
    <w:rsid w:val="00786669"/>
    <w:rsid w:val="007D37B0"/>
    <w:rsid w:val="007D620C"/>
    <w:rsid w:val="007D6231"/>
    <w:rsid w:val="007E31FB"/>
    <w:rsid w:val="007E3C0D"/>
    <w:rsid w:val="007E4FF7"/>
    <w:rsid w:val="007F278F"/>
    <w:rsid w:val="007F698B"/>
    <w:rsid w:val="0083297D"/>
    <w:rsid w:val="00845208"/>
    <w:rsid w:val="0085389C"/>
    <w:rsid w:val="008808E0"/>
    <w:rsid w:val="008855D4"/>
    <w:rsid w:val="0089071B"/>
    <w:rsid w:val="008C1626"/>
    <w:rsid w:val="008E0976"/>
    <w:rsid w:val="00931221"/>
    <w:rsid w:val="00966C76"/>
    <w:rsid w:val="0098069D"/>
    <w:rsid w:val="00980CD9"/>
    <w:rsid w:val="009854A1"/>
    <w:rsid w:val="00992F95"/>
    <w:rsid w:val="009960FA"/>
    <w:rsid w:val="009A19A1"/>
    <w:rsid w:val="009B4024"/>
    <w:rsid w:val="009C4E54"/>
    <w:rsid w:val="009C4F65"/>
    <w:rsid w:val="009F58BA"/>
    <w:rsid w:val="00A0712A"/>
    <w:rsid w:val="00A202D9"/>
    <w:rsid w:val="00A33BEA"/>
    <w:rsid w:val="00A37D17"/>
    <w:rsid w:val="00A55030"/>
    <w:rsid w:val="00A628C2"/>
    <w:rsid w:val="00A77BC0"/>
    <w:rsid w:val="00A77D17"/>
    <w:rsid w:val="00A8176C"/>
    <w:rsid w:val="00A82000"/>
    <w:rsid w:val="00A97F5D"/>
    <w:rsid w:val="00AA2C4B"/>
    <w:rsid w:val="00AB3AE8"/>
    <w:rsid w:val="00AC4C04"/>
    <w:rsid w:val="00AD105C"/>
    <w:rsid w:val="00AE3519"/>
    <w:rsid w:val="00AE6817"/>
    <w:rsid w:val="00AF6AB7"/>
    <w:rsid w:val="00B02BD7"/>
    <w:rsid w:val="00B05679"/>
    <w:rsid w:val="00B2701B"/>
    <w:rsid w:val="00B3159A"/>
    <w:rsid w:val="00B35B79"/>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FBE"/>
    <w:rsid w:val="00C51C8A"/>
    <w:rsid w:val="00C67CC9"/>
    <w:rsid w:val="00C70497"/>
    <w:rsid w:val="00C71478"/>
    <w:rsid w:val="00C77EF5"/>
    <w:rsid w:val="00C859C4"/>
    <w:rsid w:val="00C86E56"/>
    <w:rsid w:val="00C97CD6"/>
    <w:rsid w:val="00CA66C1"/>
    <w:rsid w:val="00CB546E"/>
    <w:rsid w:val="00CF09CB"/>
    <w:rsid w:val="00CF102A"/>
    <w:rsid w:val="00CF33AB"/>
    <w:rsid w:val="00D1772A"/>
    <w:rsid w:val="00D23CDE"/>
    <w:rsid w:val="00D27168"/>
    <w:rsid w:val="00D421BD"/>
    <w:rsid w:val="00D4240C"/>
    <w:rsid w:val="00D51079"/>
    <w:rsid w:val="00D71EF7"/>
    <w:rsid w:val="00D86FCA"/>
    <w:rsid w:val="00D94C8D"/>
    <w:rsid w:val="00D97306"/>
    <w:rsid w:val="00DA0872"/>
    <w:rsid w:val="00DA2427"/>
    <w:rsid w:val="00DB2786"/>
    <w:rsid w:val="00DB7ABF"/>
    <w:rsid w:val="00DC35E4"/>
    <w:rsid w:val="00DE734A"/>
    <w:rsid w:val="00E0588F"/>
    <w:rsid w:val="00E22BB9"/>
    <w:rsid w:val="00E54C6B"/>
    <w:rsid w:val="00E55096"/>
    <w:rsid w:val="00E862C6"/>
    <w:rsid w:val="00EA098E"/>
    <w:rsid w:val="00EB0892"/>
    <w:rsid w:val="00EB6143"/>
    <w:rsid w:val="00EC0F9E"/>
    <w:rsid w:val="00EC4D0D"/>
    <w:rsid w:val="00ED68E2"/>
    <w:rsid w:val="00EE0DFC"/>
    <w:rsid w:val="00EE29D2"/>
    <w:rsid w:val="00EF08C0"/>
    <w:rsid w:val="00F17C02"/>
    <w:rsid w:val="00F22160"/>
    <w:rsid w:val="00F26B49"/>
    <w:rsid w:val="00F44320"/>
    <w:rsid w:val="00F53D6B"/>
    <w:rsid w:val="00F609E1"/>
    <w:rsid w:val="00F620BA"/>
    <w:rsid w:val="00F87E2C"/>
    <w:rsid w:val="00F911DE"/>
    <w:rsid w:val="00F928DC"/>
    <w:rsid w:val="00F93231"/>
    <w:rsid w:val="00FC1C14"/>
    <w:rsid w:val="00FC520F"/>
    <w:rsid w:val="00FC62B4"/>
    <w:rsid w:val="00FE36B2"/>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4034B-97EC-4B1C-B788-B5FBC495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32</Pages>
  <Words>17435</Words>
  <Characters>99386</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36</cp:revision>
  <cp:lastPrinted>2023-11-16T11:59:00Z</cp:lastPrinted>
  <dcterms:created xsi:type="dcterms:W3CDTF">2024-11-07T11:49:00Z</dcterms:created>
  <dcterms:modified xsi:type="dcterms:W3CDTF">2025-10-13T06:42:00Z</dcterms:modified>
</cp:coreProperties>
</file>