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6D58" w:rsidRPr="00FD3B95" w:rsidRDefault="00366D58" w:rsidP="00366D58">
      <w:pPr>
        <w:widowControl w:val="0"/>
        <w:autoSpaceDE w:val="0"/>
        <w:autoSpaceDN w:val="0"/>
        <w:adjustRightInd w:val="0"/>
        <w:jc w:val="center"/>
        <w:outlineLvl w:val="1"/>
        <w:rPr>
          <w:rFonts w:cs="Times New Roman"/>
          <w:bCs/>
        </w:rPr>
      </w:pPr>
      <w:bookmarkStart w:id="0" w:name="_GoBack"/>
      <w:r w:rsidRPr="00FD3B95">
        <w:rPr>
          <w:rFonts w:cs="Times New Roman"/>
          <w:bCs/>
        </w:rPr>
        <w:t>СВОДНЫЙ ОТЧЕТ</w:t>
      </w:r>
    </w:p>
    <w:p w:rsidR="00366D58" w:rsidRPr="00FD3B95" w:rsidRDefault="00366D58" w:rsidP="001730C9">
      <w:pPr>
        <w:pStyle w:val="ConsPlusNonforma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D3B95">
        <w:rPr>
          <w:rFonts w:ascii="Times New Roman" w:hAnsi="Times New Roman" w:cs="Times New Roman"/>
          <w:bCs/>
          <w:sz w:val="24"/>
          <w:szCs w:val="24"/>
        </w:rPr>
        <w:t>о проведении оценки регулирующего</w:t>
      </w:r>
      <w:r w:rsidR="001730C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D3B95">
        <w:rPr>
          <w:rFonts w:ascii="Times New Roman" w:hAnsi="Times New Roman" w:cs="Times New Roman"/>
          <w:bCs/>
          <w:sz w:val="24"/>
          <w:szCs w:val="24"/>
        </w:rPr>
        <w:t>воздействия проекта нормативного правового акта</w:t>
      </w:r>
      <w:r w:rsidR="001231C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231CC" w:rsidRPr="001231CC">
        <w:rPr>
          <w:rFonts w:ascii="Times New Roman" w:hAnsi="Times New Roman" w:cs="Times New Roman"/>
          <w:bCs/>
          <w:sz w:val="24"/>
          <w:szCs w:val="24"/>
        </w:rPr>
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</w:r>
      <w:bookmarkEnd w:id="0"/>
      <w:r w:rsidR="001231CC" w:rsidRPr="001231CC">
        <w:rPr>
          <w:rFonts w:ascii="Times New Roman" w:hAnsi="Times New Roman" w:cs="Times New Roman"/>
          <w:bCs/>
          <w:sz w:val="24"/>
          <w:szCs w:val="24"/>
        </w:rPr>
        <w:t>.</w:t>
      </w:r>
    </w:p>
    <w:p w:rsidR="00366D58" w:rsidRPr="00E8773D" w:rsidRDefault="00366D58" w:rsidP="00E8773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34"/>
      <w:bookmarkEnd w:id="1"/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76"/>
        <w:gridCol w:w="4522"/>
        <w:gridCol w:w="4253"/>
      </w:tblGrid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8775" w:type="dxa"/>
            <w:gridSpan w:val="2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Общая информация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ид и наименование проекта акта</w:t>
            </w:r>
          </w:p>
        </w:tc>
        <w:tc>
          <w:tcPr>
            <w:tcW w:w="4253" w:type="dxa"/>
          </w:tcPr>
          <w:p w:rsidR="00366D58" w:rsidRPr="00F01484" w:rsidRDefault="00297AAE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Постановление Администрации городского округа Электросталь </w:t>
            </w:r>
            <w:r w:rsidR="004702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Московской области </w:t>
            </w:r>
            <w:r w:rsidRPr="00297AAE">
              <w:rPr>
                <w:rFonts w:ascii="Times New Roman" w:hAnsi="Times New Roman" w:cs="Times New Roman"/>
                <w:bCs/>
                <w:sz w:val="24"/>
                <w:szCs w:val="24"/>
              </w:rPr>
              <w:t>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азработчик</w:t>
            </w:r>
          </w:p>
        </w:tc>
        <w:tc>
          <w:tcPr>
            <w:tcW w:w="4253" w:type="dxa"/>
          </w:tcPr>
          <w:p w:rsidR="00366D58" w:rsidRPr="00F01484" w:rsidRDefault="001E41E0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по потребительскому рынку и сельскому хозяйству Администрации городского округа Электросталь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pStyle w:val="ConsPlusNonforma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тепень регулирующего воздействия проекта акта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о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боснование отнесения проекта акта к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соответствующей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степени регулирующего воздействия</w:t>
            </w:r>
          </w:p>
        </w:tc>
        <w:tc>
          <w:tcPr>
            <w:tcW w:w="4253" w:type="dxa"/>
          </w:tcPr>
          <w:p w:rsidR="00366D58" w:rsidRDefault="0047023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Средняя.</w:t>
            </w:r>
          </w:p>
          <w:p w:rsidR="00470238" w:rsidRPr="00F01484" w:rsidRDefault="00470238" w:rsidP="00470238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Так как, нормативный правовой акт выпускается взамен действующего на сегодняшний день постановления Администрации городского округа Электросталь Московской области</w:t>
            </w:r>
            <w:r w:rsidR="007A76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A76AA" w:rsidRPr="007A76AA">
              <w:rPr>
                <w:rFonts w:ascii="Times New Roman" w:hAnsi="Times New Roman" w:cs="Times New Roman"/>
                <w:bCs/>
                <w:sz w:val="24"/>
                <w:szCs w:val="24"/>
              </w:rPr>
              <w:t>от 13.10.2020 № 667/10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питания» (с изменениями, внесенными постановлениями Администрации городского округа Электросталь от 02.04.2021 № 276/4, от 05.07.2021 № 525/7)</w:t>
            </w:r>
            <w:r w:rsidR="004C71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проект разрабатываемого нормативного правового акта отнесен к средней степени </w:t>
            </w:r>
            <w:r w:rsidR="004C71C2" w:rsidRPr="004C71C2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регулирующего воздействия</w:t>
            </w:r>
            <w:r w:rsidR="004C71C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522" w:type="dxa"/>
          </w:tcPr>
          <w:p w:rsidR="00366D58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писание проблемы, на решение которой направлен предлагаемый способ регулирования,</w:t>
            </w:r>
          </w:p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 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негативных эффектов, возникающих в связи с наличием рассматриваемой проблемы</w:t>
            </w:r>
          </w:p>
        </w:tc>
        <w:tc>
          <w:tcPr>
            <w:tcW w:w="4253" w:type="dxa"/>
          </w:tcPr>
          <w:p w:rsidR="00366D58" w:rsidRPr="00F01484" w:rsidRDefault="004F42A0" w:rsidP="004F42A0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последние годы отмечается рост социальной напряженности, связанный с продажей алкогольной продукции несовершеннолетним, а также повышенное внимание к проблеме реализации алкогольной продукции вблизи социальных объектов, особенно образовательных учреждений. 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Ц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ели предлагаемого регулирования и их 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соответствие принципам правового регулирования</w:t>
            </w:r>
          </w:p>
        </w:tc>
        <w:tc>
          <w:tcPr>
            <w:tcW w:w="4253" w:type="dxa"/>
          </w:tcPr>
          <w:p w:rsidR="00366D58" w:rsidRPr="00F01484" w:rsidRDefault="005332C7" w:rsidP="005332C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Предполагаемое правовое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регулирование направлено на</w:t>
            </w:r>
            <w:r w:rsidR="007A2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установления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в соответствии с рекомендациями Министерства сельского хозяйства и продовольствия Московской области в соответствии с пунктом 16 Перечня поручений Губернатора Московской области от 05.08.2024 рекомендовано пересмотреть зоны запретов на размещение розничной торговли алкогольной продукции вблизи образовательных учреждений, что соответствует нормам ст.16 </w:t>
            </w:r>
            <w:r w:rsidR="006101D1">
              <w:rPr>
                <w:rFonts w:ascii="Times New Roman" w:hAnsi="Times New Roman" w:cs="Times New Roman"/>
                <w:bCs/>
                <w:sz w:val="24"/>
                <w:szCs w:val="24"/>
              </w:rPr>
              <w:t>Федерального закона от 22.11.1995 № 171-ФЗ</w:t>
            </w:r>
            <w:r w:rsidR="00480DF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480DF7" w:rsidRPr="00480DF7">
              <w:rPr>
                <w:rFonts w:ascii="Times New Roman" w:hAnsi="Times New Roman" w:cs="Times New Roman"/>
                <w:bCs/>
                <w:sz w:val="24"/>
                <w:szCs w:val="24"/>
              </w:rPr>
              <w:t>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</w:t>
            </w:r>
            <w:r w:rsidR="00480DF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7A248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сновные группы субъектов предпринимательской и иной экономической деятельности, иных заинтересованных лиц, включая органы местного самоуправления городского округа Электросталь Московской области, интересы которых будут затронуты предлагаемым правовым регулированием, оценк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таких субъектов</w:t>
            </w:r>
          </w:p>
        </w:tc>
        <w:tc>
          <w:tcPr>
            <w:tcW w:w="4253" w:type="dxa"/>
          </w:tcPr>
          <w:p w:rsidR="00366D58" w:rsidRPr="00F01484" w:rsidRDefault="0018264C" w:rsidP="00BB7DCC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Юридические лица и индивидуальные предприниматели, относящиеся к категории субъектов малого и среднего предпринимательства</w:t>
            </w:r>
            <w:r w:rsidR="00BB7DCC">
              <w:rPr>
                <w:rFonts w:ascii="Times New Roman" w:hAnsi="Times New Roman" w:cs="Times New Roman"/>
                <w:bCs/>
                <w:sz w:val="24"/>
                <w:szCs w:val="24"/>
              </w:rPr>
              <w:t>, чьи предприятия с реализацией алкогольной продукции подпадают в зону запрета продажи данной продукции. В настоящее время на территории городского округа Электросталь их не более 10.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Н</w:t>
            </w:r>
            <w:r w:rsidRPr="00F01484">
              <w:rPr>
                <w:rFonts w:cs="Times New Roman"/>
                <w:bCs/>
              </w:rPr>
              <w:t>овые или изменяющие ранее предусмотренные правовыми актами городского округа Электросталь Московской области обязанности, запреты и ограничения для субъектов предпринимательской и иной экономической деятельности</w:t>
            </w:r>
          </w:p>
        </w:tc>
        <w:tc>
          <w:tcPr>
            <w:tcW w:w="4253" w:type="dxa"/>
          </w:tcPr>
          <w:p w:rsidR="00366D58" w:rsidRDefault="008E508F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Новое.</w:t>
            </w:r>
          </w:p>
          <w:p w:rsidR="00675762" w:rsidRPr="00675762" w:rsidRDefault="00675762" w:rsidP="0067576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62">
              <w:rPr>
                <w:rFonts w:ascii="Times New Roman" w:hAnsi="Times New Roman" w:cs="Times New Roman"/>
                <w:bCs/>
                <w:sz w:val="24"/>
                <w:szCs w:val="24"/>
              </w:rPr>
              <w:t>5. 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питания, устанавливаются на расстоянии от:</w:t>
            </w:r>
          </w:p>
          <w:p w:rsidR="00675762" w:rsidRPr="00675762" w:rsidRDefault="00675762" w:rsidP="0067576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5.1. Зданий, строений, сооружений, помещений, находящихся во владении </w:t>
            </w:r>
          </w:p>
          <w:p w:rsidR="00675762" w:rsidRPr="00675762" w:rsidRDefault="00675762" w:rsidP="0067576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 – 100 метров для розничной продажи алкогольной </w:t>
            </w:r>
            <w:r w:rsidRPr="0067576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продукции и 60 метров для розничной продажи алкогольной продукции при оказании услуг общественного питания;</w:t>
            </w:r>
          </w:p>
          <w:p w:rsidR="00675762" w:rsidRPr="00675762" w:rsidRDefault="00675762" w:rsidP="0067576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6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5.2. Зданий, строений, сооружений, помещений, находящихся во владении </w:t>
            </w:r>
          </w:p>
          <w:p w:rsidR="008E508F" w:rsidRDefault="00675762" w:rsidP="0067576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5762">
              <w:rPr>
                <w:rFonts w:ascii="Times New Roman" w:hAnsi="Times New Roman" w:cs="Times New Roman"/>
                <w:bCs/>
                <w:sz w:val="24"/>
                <w:szCs w:val="24"/>
              </w:rPr>
              <w:t>и (или) пользовании организаций, осуществляющих обучение несовершеннолетних –      100 метров для розничной продажи алкогольной продукции и 60 метров для розничной продажи алкогольной продукции при оказании услуг общественного питания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00D83" w:rsidRDefault="00500D83" w:rsidP="00675762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D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5.5 Зданий, строений, сооружений, помещений находящихся во владении </w:t>
            </w:r>
            <w:r w:rsidRPr="00500D83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и (или) пользовании юридических лиц независимо от организационно-правовой формы (за исключением указанных в пункте 5.3) и индивидуальных предпринимателей, осуществляющих медицинскую деятельность путем оказания медицинской помощи исключительно в амбулаторных условиях, а также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 – 50 метров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96E1D" w:rsidRPr="00196E1D" w:rsidRDefault="00196E1D" w:rsidP="00196E1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196E1D">
              <w:rPr>
                <w:rFonts w:eastAsia="Calibri" w:cs="Times New Roman"/>
                <w:lang w:eastAsia="en-US"/>
              </w:rPr>
              <w:t xml:space="preserve">6. Границы прилегающих территорий, на которых не допускается розничная продажа алкогольной продукции, розничная продажа алкогольной продукции при оказании услуг общественного питания в случае размещения объектов, указанных </w:t>
            </w:r>
            <w:r w:rsidRPr="00196E1D">
              <w:rPr>
                <w:rFonts w:eastAsia="Calibri" w:cs="Times New Roman"/>
                <w:lang w:eastAsia="en-US"/>
              </w:rPr>
              <w:br/>
              <w:t xml:space="preserve">в пунктах 3.1 – 3.3 настоящего Порядка, расположенных в торговых центрах, устанавливаются на расстоянии от: </w:t>
            </w:r>
          </w:p>
          <w:p w:rsidR="00196E1D" w:rsidRPr="00196E1D" w:rsidRDefault="00196E1D" w:rsidP="00196E1D">
            <w:pPr>
              <w:spacing w:line="276" w:lineRule="auto"/>
              <w:ind w:firstLine="567"/>
              <w:jc w:val="both"/>
              <w:rPr>
                <w:rFonts w:eastAsia="Calibri" w:cs="Times New Roman"/>
                <w:lang w:eastAsia="en-US"/>
              </w:rPr>
            </w:pPr>
            <w:r w:rsidRPr="00196E1D">
              <w:rPr>
                <w:rFonts w:eastAsia="Calibri" w:cs="Times New Roman"/>
                <w:lang w:eastAsia="en-US"/>
              </w:rPr>
              <w:t xml:space="preserve">6.1. Помещений, находящихся во владении и (или) пользовании образовательных организаций (за </w:t>
            </w:r>
            <w:r w:rsidRPr="00196E1D">
              <w:rPr>
                <w:rFonts w:eastAsia="Calibri" w:cs="Times New Roman"/>
                <w:lang w:eastAsia="en-US"/>
              </w:rPr>
              <w:lastRenderedPageBreak/>
              <w:t>исключением организаций дополнительного образования, организаций дополнительного профессионального образования) – 60 метров</w:t>
            </w:r>
            <w:r w:rsidRPr="00196E1D">
              <w:t xml:space="preserve"> </w:t>
            </w:r>
            <w:r w:rsidRPr="00196E1D">
              <w:rPr>
                <w:rFonts w:eastAsia="Calibri" w:cs="Times New Roman"/>
                <w:lang w:eastAsia="en-US"/>
              </w:rPr>
              <w:t xml:space="preserve">для розничной продажи алкогольной продукции и 35 метров для розничной продажи алкогольной продукции при оказании услуг общественного питания; </w:t>
            </w:r>
          </w:p>
          <w:p w:rsidR="00196E1D" w:rsidRDefault="00196E1D" w:rsidP="00196E1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E1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6.2. Помещений, находящихся во владении и (или) пользовании организаций, осуществляющих обучение несовершеннолетних – 60 метров для розничной продажи алкогольной продукции и 35 метров для розничной продажи алкогольной продукции при оказании услуг общественного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26496" w:rsidRDefault="00A26496" w:rsidP="00196E1D">
            <w:pPr>
              <w:pStyle w:val="ConsPlusNonforma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264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6.3. 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</w:t>
            </w:r>
            <w:r w:rsidRPr="00A2649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>за исключением видов медицинской деятельности по перечню, утвержденному Правительством Российской Федерации – 60 метров для розничной продажи алкогольной продукции и 35 метров для розничной продажи алкогольной продукции при оказании услуг общественного питания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268E8" w:rsidRPr="00F01484" w:rsidRDefault="00C268E8" w:rsidP="00196E1D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268E8">
              <w:rPr>
                <w:rFonts w:ascii="Times New Roman" w:hAnsi="Times New Roman" w:cs="Times New Roman"/>
                <w:bCs/>
                <w:sz w:val="24"/>
                <w:szCs w:val="24"/>
              </w:rPr>
              <w:t>Принятие проекта решения не повлечет изменение прав (обязанностей) субъектов МСП.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О</w:t>
            </w:r>
            <w:r w:rsidRPr="00F01484">
              <w:rPr>
                <w:rFonts w:cs="Times New Roman"/>
                <w:bCs/>
              </w:rPr>
              <w:t>ценк</w:t>
            </w:r>
            <w:r>
              <w:rPr>
                <w:rFonts w:cs="Times New Roman"/>
                <w:bCs/>
              </w:rPr>
              <w:t>а</w:t>
            </w:r>
            <w:r w:rsidRPr="00F01484">
              <w:rPr>
                <w:rFonts w:cs="Times New Roman"/>
                <w:bCs/>
              </w:rPr>
              <w:t xml:space="preserve"> расходов и доходов субъектов предпринимательской и иной экономической деятельности, связанных с необходимостью соблюдения установленных обязанностей, запретов и ограничений либо изменением </w:t>
            </w:r>
            <w:r w:rsidRPr="00F01484">
              <w:rPr>
                <w:rFonts w:cs="Times New Roman"/>
                <w:bCs/>
              </w:rPr>
              <w:lastRenderedPageBreak/>
              <w:t>содержания таких обязанностей</w:t>
            </w:r>
          </w:p>
        </w:tc>
        <w:tc>
          <w:tcPr>
            <w:tcW w:w="4253" w:type="dxa"/>
          </w:tcPr>
          <w:p w:rsidR="00366D58" w:rsidRPr="00F01484" w:rsidRDefault="000C6296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Расходы в части прекращения реализации алкогольной продукции в предприятиях потребительского рынка.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Р</w:t>
            </w:r>
            <w:r w:rsidRPr="00F01484">
              <w:rPr>
                <w:rFonts w:cs="Times New Roman"/>
                <w:bCs/>
              </w:rPr>
              <w:t>иски решения проблемы предложенным способом регулирования и риски негативных последствий</w:t>
            </w:r>
          </w:p>
        </w:tc>
        <w:tc>
          <w:tcPr>
            <w:tcW w:w="4253" w:type="dxa"/>
          </w:tcPr>
          <w:p w:rsidR="00554781" w:rsidRPr="00554781" w:rsidRDefault="00337D30" w:rsidP="0055478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r w:rsidR="00554781" w:rsidRPr="0055478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отдельных случаях для субъектов малого и среднего предпринимательства,</w:t>
            </w:r>
          </w:p>
          <w:p w:rsidR="00554781" w:rsidRPr="00554781" w:rsidRDefault="00554781" w:rsidP="0055478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Cs/>
                <w:sz w:val="24"/>
                <w:szCs w:val="24"/>
              </w:rPr>
              <w:t>осуществляющих торговую деятельность, возникает ограничение на реализацию алкогольной</w:t>
            </w:r>
          </w:p>
          <w:p w:rsidR="00366D58" w:rsidRPr="00F01484" w:rsidRDefault="00554781" w:rsidP="00554781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54781">
              <w:rPr>
                <w:rFonts w:ascii="Times New Roman" w:hAnsi="Times New Roman" w:cs="Times New Roman"/>
                <w:bCs/>
                <w:sz w:val="24"/>
                <w:szCs w:val="24"/>
              </w:rPr>
              <w:t>продукции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5C1B24">
              <w:rPr>
                <w:rFonts w:ascii="Times New Roman" w:hAnsi="Times New Roman" w:cs="Times New Roman"/>
                <w:bCs/>
                <w:sz w:val="24"/>
                <w:szCs w:val="24"/>
              </w:rPr>
              <w:t>Риски незначительные, негативные последствия отсутствуют.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1484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522" w:type="dxa"/>
          </w:tcPr>
          <w:p w:rsidR="00366D58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</w:t>
            </w:r>
            <w:r w:rsidRPr="00F01484">
              <w:rPr>
                <w:rFonts w:cs="Times New Roman"/>
                <w:bCs/>
              </w:rPr>
              <w:t>ндикативные показатели и иные способы (методы) оценки достижения заявленных целей регулирования</w:t>
            </w:r>
            <w:r>
              <w:rPr>
                <w:rFonts w:cs="Times New Roman"/>
                <w:bCs/>
              </w:rPr>
              <w:t xml:space="preserve">, </w:t>
            </w:r>
          </w:p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их прогнозные значения по годам</w:t>
            </w:r>
          </w:p>
        </w:tc>
        <w:tc>
          <w:tcPr>
            <w:tcW w:w="4253" w:type="dxa"/>
          </w:tcPr>
          <w:p w:rsidR="007A4F25" w:rsidRDefault="007A4F25" w:rsidP="006B5D5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4F25">
              <w:rPr>
                <w:rFonts w:ascii="Times New Roman" w:hAnsi="Times New Roman" w:cs="Times New Roman"/>
                <w:bCs/>
                <w:sz w:val="24"/>
                <w:szCs w:val="24"/>
              </w:rPr>
              <w:t>Индикативные показатели заявленных целей проекта НПА - снижение потребления населением алкогольной продукции.</w:t>
            </w:r>
          </w:p>
          <w:p w:rsidR="006B5D57" w:rsidRPr="006B5D57" w:rsidRDefault="006B5D57" w:rsidP="006B5D5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57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достижения поставленных целей проводится посредством установления</w:t>
            </w:r>
          </w:p>
          <w:p w:rsidR="006B5D57" w:rsidRPr="006B5D57" w:rsidRDefault="006B5D57" w:rsidP="006B5D5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57">
              <w:rPr>
                <w:rFonts w:ascii="Times New Roman" w:hAnsi="Times New Roman" w:cs="Times New Roman"/>
                <w:bCs/>
                <w:sz w:val="24"/>
                <w:szCs w:val="24"/>
              </w:rPr>
              <w:t>фактического расположения торговых объектов, их удаленности от объектов,</w:t>
            </w:r>
          </w:p>
          <w:p w:rsidR="00366D58" w:rsidRPr="00F01484" w:rsidRDefault="006B5D57" w:rsidP="006B5D57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5D57">
              <w:rPr>
                <w:rFonts w:ascii="Times New Roman" w:hAnsi="Times New Roman" w:cs="Times New Roman"/>
                <w:bCs/>
                <w:sz w:val="24"/>
                <w:szCs w:val="24"/>
              </w:rPr>
              <w:t>на прилегающих территориях которых запрещена реализация алкогольной продукции.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П</w:t>
            </w:r>
            <w:r w:rsidRPr="00F01484">
              <w:rPr>
                <w:rFonts w:cs="Times New Roman"/>
                <w:bCs/>
              </w:rPr>
              <w:t>редполагаем</w:t>
            </w:r>
            <w:r>
              <w:rPr>
                <w:rFonts w:cs="Times New Roman"/>
                <w:bCs/>
              </w:rPr>
              <w:t>ая</w:t>
            </w:r>
            <w:r w:rsidRPr="00F01484">
              <w:rPr>
                <w:rFonts w:cs="Times New Roman"/>
                <w:bCs/>
              </w:rPr>
              <w:t xml:space="preserve"> дат</w:t>
            </w:r>
            <w:r>
              <w:rPr>
                <w:rFonts w:cs="Times New Roman"/>
                <w:bCs/>
              </w:rPr>
              <w:t>а</w:t>
            </w:r>
            <w:r w:rsidRPr="00F01484">
              <w:rPr>
                <w:rFonts w:cs="Times New Roman"/>
                <w:bCs/>
              </w:rPr>
              <w:t xml:space="preserve"> вступления в силу проекта акта, необходимость установления переходных положений (переходного периода);</w:t>
            </w:r>
          </w:p>
        </w:tc>
        <w:tc>
          <w:tcPr>
            <w:tcW w:w="4253" w:type="dxa"/>
          </w:tcPr>
          <w:p w:rsidR="00366D58" w:rsidRDefault="009648A3" w:rsidP="009648A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 октября 2024 года.</w:t>
            </w:r>
          </w:p>
          <w:p w:rsidR="009648A3" w:rsidRPr="00F01484" w:rsidRDefault="009648A3" w:rsidP="009648A3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Необходимость установления переходных положений (переходного периода) отсутствует.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</w:t>
            </w:r>
            <w:r w:rsidRPr="00F01484">
              <w:rPr>
                <w:rFonts w:cs="Times New Roman"/>
                <w:bCs/>
              </w:rPr>
              <w:t>ные сведения, которые, по мнению разработчика, позволяют оценить обоснованность правового регулирования</w:t>
            </w:r>
          </w:p>
        </w:tc>
        <w:tc>
          <w:tcPr>
            <w:tcW w:w="4253" w:type="dxa"/>
          </w:tcPr>
          <w:p w:rsidR="00366D58" w:rsidRPr="00F01484" w:rsidRDefault="002D59B2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Отсутствуют.</w:t>
            </w:r>
          </w:p>
        </w:tc>
      </w:tr>
      <w:tr w:rsidR="00366D58" w:rsidRPr="00F01484" w:rsidTr="000356F6">
        <w:tc>
          <w:tcPr>
            <w:tcW w:w="576" w:type="dxa"/>
          </w:tcPr>
          <w:p w:rsidR="00366D58" w:rsidRPr="00F01484" w:rsidRDefault="00366D58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4522" w:type="dxa"/>
          </w:tcPr>
          <w:p w:rsidR="00366D58" w:rsidRPr="00F01484" w:rsidRDefault="00366D58" w:rsidP="000356F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И</w:t>
            </w:r>
            <w:r w:rsidRPr="00F01484">
              <w:rPr>
                <w:rFonts w:cs="Times New Roman"/>
                <w:bCs/>
              </w:rPr>
              <w:t>нформация о сроках проведения публичных консультаций по проекту акта</w:t>
            </w:r>
          </w:p>
        </w:tc>
        <w:tc>
          <w:tcPr>
            <w:tcW w:w="4253" w:type="dxa"/>
          </w:tcPr>
          <w:p w:rsidR="00366D58" w:rsidRPr="00F01484" w:rsidRDefault="00593821" w:rsidP="000356F6">
            <w:pPr>
              <w:pStyle w:val="ConsPlusNonforma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 13.09.2024 – 26.09.2024</w:t>
            </w:r>
          </w:p>
        </w:tc>
      </w:tr>
    </w:tbl>
    <w:p w:rsidR="00366D58" w:rsidRDefault="00366D58" w:rsidP="00366D58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58" w:rsidRDefault="00366D58" w:rsidP="00366D58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6D58" w:rsidRDefault="00366D58" w:rsidP="00366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A074D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>
        <w:rPr>
          <w:rFonts w:ascii="Times New Roman" w:hAnsi="Times New Roman" w:cs="Times New Roman"/>
          <w:sz w:val="24"/>
          <w:szCs w:val="24"/>
        </w:rPr>
        <w:t xml:space="preserve">разработчика </w:t>
      </w:r>
    </w:p>
    <w:p w:rsidR="00366D58" w:rsidRDefault="00366D58" w:rsidP="00366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проекта акта</w:t>
      </w:r>
    </w:p>
    <w:p w:rsidR="00366D58" w:rsidRDefault="00366D58" w:rsidP="00366D58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66D58" w:rsidRDefault="00C527F9" w:rsidP="00366D5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proofErr w:type="spellStart"/>
      <w:r w:rsidR="00337D30">
        <w:rPr>
          <w:rFonts w:ascii="Times New Roman" w:hAnsi="Times New Roman" w:cs="Times New Roman"/>
          <w:sz w:val="24"/>
          <w:szCs w:val="24"/>
          <w:u w:val="single"/>
        </w:rPr>
        <w:t>Е.Е.Корюкова</w:t>
      </w:r>
      <w:proofErr w:type="spellEnd"/>
      <w:r w:rsidR="00366D58" w:rsidRPr="007A074D">
        <w:rPr>
          <w:rFonts w:ascii="Times New Roman" w:hAnsi="Times New Roman" w:cs="Times New Roman"/>
          <w:sz w:val="24"/>
          <w:szCs w:val="24"/>
        </w:rPr>
        <w:t xml:space="preserve">__________               </w:t>
      </w:r>
      <w:r w:rsidR="00A43EA8" w:rsidRPr="00A43EA8">
        <w:rPr>
          <w:rFonts w:ascii="Times New Roman" w:hAnsi="Times New Roman" w:cs="Times New Roman"/>
          <w:sz w:val="24"/>
          <w:szCs w:val="24"/>
          <w:u w:val="single"/>
        </w:rPr>
        <w:t xml:space="preserve">13.09.2024    </w:t>
      </w:r>
      <w:r w:rsidR="00366D5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6D58" w:rsidRPr="007A074D">
        <w:rPr>
          <w:rFonts w:ascii="Times New Roman" w:hAnsi="Times New Roman" w:cs="Times New Roman"/>
          <w:sz w:val="24"/>
          <w:szCs w:val="24"/>
        </w:rPr>
        <w:t>_________________</w:t>
      </w:r>
      <w:r w:rsidR="00366D58">
        <w:rPr>
          <w:rFonts w:ascii="Times New Roman" w:hAnsi="Times New Roman" w:cs="Times New Roman"/>
          <w:sz w:val="24"/>
          <w:szCs w:val="24"/>
        </w:rPr>
        <w:t xml:space="preserve">  </w:t>
      </w:r>
      <w:r w:rsidR="00366D58" w:rsidRPr="008E1956">
        <w:rPr>
          <w:rFonts w:ascii="Times New Roman" w:hAnsi="Times New Roman" w:cs="Times New Roman"/>
        </w:rPr>
        <w:t xml:space="preserve">      </w:t>
      </w:r>
      <w:r w:rsidR="00366D58">
        <w:rPr>
          <w:rFonts w:ascii="Times New Roman" w:hAnsi="Times New Roman" w:cs="Times New Roman"/>
        </w:rPr>
        <w:t xml:space="preserve">     </w:t>
      </w:r>
    </w:p>
    <w:p w:rsidR="00366D58" w:rsidRPr="004003C8" w:rsidRDefault="00366D58" w:rsidP="00366D5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(</w:t>
      </w:r>
      <w:r w:rsidRPr="008E1956">
        <w:rPr>
          <w:rFonts w:ascii="Times New Roman" w:hAnsi="Times New Roman" w:cs="Times New Roman"/>
        </w:rPr>
        <w:t xml:space="preserve">инициалы, </w:t>
      </w:r>
      <w:proofErr w:type="gramStart"/>
      <w:r w:rsidRPr="008E1956">
        <w:rPr>
          <w:rFonts w:ascii="Times New Roman" w:hAnsi="Times New Roman" w:cs="Times New Roman"/>
        </w:rPr>
        <w:t xml:space="preserve">фамилия)   </w:t>
      </w:r>
      <w:proofErr w:type="gramEnd"/>
      <w:r w:rsidRPr="008E1956">
        <w:rPr>
          <w:rFonts w:ascii="Times New Roman" w:hAnsi="Times New Roman" w:cs="Times New Roman"/>
        </w:rPr>
        <w:t xml:space="preserve">                                           Дата                                                   Подпись</w:t>
      </w:r>
    </w:p>
    <w:p w:rsidR="00475B7C" w:rsidRDefault="00475B7C"/>
    <w:sectPr w:rsidR="00475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58"/>
    <w:rsid w:val="000C6296"/>
    <w:rsid w:val="001231CC"/>
    <w:rsid w:val="001730C9"/>
    <w:rsid w:val="0018264C"/>
    <w:rsid w:val="00196E1D"/>
    <w:rsid w:val="001E41E0"/>
    <w:rsid w:val="00220CDA"/>
    <w:rsid w:val="00297AAE"/>
    <w:rsid w:val="002D59B2"/>
    <w:rsid w:val="00337D30"/>
    <w:rsid w:val="00366D58"/>
    <w:rsid w:val="00470238"/>
    <w:rsid w:val="00475B7C"/>
    <w:rsid w:val="00480DF7"/>
    <w:rsid w:val="004A2BFC"/>
    <w:rsid w:val="004C71C2"/>
    <w:rsid w:val="004F42A0"/>
    <w:rsid w:val="00500D83"/>
    <w:rsid w:val="005332C7"/>
    <w:rsid w:val="00554781"/>
    <w:rsid w:val="00593821"/>
    <w:rsid w:val="005C1B24"/>
    <w:rsid w:val="006101D1"/>
    <w:rsid w:val="00675762"/>
    <w:rsid w:val="006B5D57"/>
    <w:rsid w:val="007A2487"/>
    <w:rsid w:val="007A4F25"/>
    <w:rsid w:val="007A76AA"/>
    <w:rsid w:val="008E508F"/>
    <w:rsid w:val="009648A3"/>
    <w:rsid w:val="00A26496"/>
    <w:rsid w:val="00A43EA8"/>
    <w:rsid w:val="00BB7DCC"/>
    <w:rsid w:val="00C268E8"/>
    <w:rsid w:val="00C527F9"/>
    <w:rsid w:val="00D56467"/>
    <w:rsid w:val="00E8773D"/>
    <w:rsid w:val="00F1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04B673-0105-42B4-B863-73B83BD50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D58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qFormat/>
    <w:rsid w:val="00366D5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rsid w:val="00366D5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1340</Words>
  <Characters>7638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Вельц</dc:creator>
  <cp:keywords/>
  <dc:description/>
  <cp:lastModifiedBy>Татьяна Побежимова</cp:lastModifiedBy>
  <cp:revision>44</cp:revision>
  <dcterms:created xsi:type="dcterms:W3CDTF">2024-09-10T13:33:00Z</dcterms:created>
  <dcterms:modified xsi:type="dcterms:W3CDTF">2024-09-13T11:18:00Z</dcterms:modified>
</cp:coreProperties>
</file>