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BF5" w:rsidRDefault="00DF2BF5" w:rsidP="00DF2BF5">
      <w:pPr>
        <w:pStyle w:val="Textbody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Административная ответственность за нарушение требований к антитеррористической защищенности объектов</w:t>
      </w:r>
    </w:p>
    <w:p w:rsidR="00DF2BF5" w:rsidRDefault="00DF2BF5" w:rsidP="00DF2BF5">
      <w:pPr>
        <w:pStyle w:val="Textbody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F2BF5" w:rsidRDefault="00DF2BF5" w:rsidP="00DF2BF5">
      <w:pPr>
        <w:pStyle w:val="Textbody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3 Федерального закона от 06.03.2006 № 35 «О противодействии терроризму» под антитеррористической защищенностью объекта (территории) понимается состояние защищенности здания, строения, сооружения, иного объекта, места с массовым пребыванием людей, препятствующее совершению террористического акта.</w:t>
      </w:r>
    </w:p>
    <w:p w:rsidR="00DF2BF5" w:rsidRDefault="00DF2BF5" w:rsidP="00DF2BF5">
      <w:pPr>
        <w:pStyle w:val="Textbody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Указанным федеральным законом полномочия по установлению обязательных для выполнения требований к антитеррористической защищенности объектов (территорий) и контроля за их выполнением возложены на Правительство Российской Федерации.</w:t>
      </w:r>
    </w:p>
    <w:p w:rsidR="00DF2BF5" w:rsidRDefault="00DF2BF5" w:rsidP="00DF2BF5">
      <w:pPr>
        <w:pStyle w:val="Textbody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требований к антитеррористической защищенности объектов (территорий) является обязательным для их правообладателей.</w:t>
      </w:r>
    </w:p>
    <w:p w:rsidR="00DF2BF5" w:rsidRDefault="00DF2BF5" w:rsidP="00DF2BF5">
      <w:pPr>
        <w:pStyle w:val="Textbody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нарушение установленных требований к антитеррористической защищенности объектов (территорий) или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(территорий) предусмотрена административная ответственности по ч. 1 ст. 20.35 КоАП РФ.</w:t>
      </w:r>
    </w:p>
    <w:p w:rsidR="00DF2BF5" w:rsidRDefault="00DF2BF5" w:rsidP="00DF2BF5">
      <w:pPr>
        <w:pStyle w:val="Textbody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совершение данного административного правонарушения предусмотрено наказание в виде административного штрафа на граждан в размере от трех до пяти тысяч рублей,</w:t>
      </w:r>
    </w:p>
    <w:p w:rsidR="00DF2BF5" w:rsidRDefault="00DF2BF5" w:rsidP="00DF2BF5">
      <w:pPr>
        <w:pStyle w:val="Textbody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должностных лиц - от тридцати до пятидесяти тысяч рублей или дисквалификацию на срок от шести месяцев до трех лет;</w:t>
      </w:r>
    </w:p>
    <w:p w:rsidR="00DF2BF5" w:rsidRDefault="00DF2BF5" w:rsidP="00DF2BF5">
      <w:pPr>
        <w:pStyle w:val="Textbody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юридических лиц - от ста до пятисот тысяч рублей.</w:t>
      </w:r>
    </w:p>
    <w:p w:rsidR="00DF2BF5" w:rsidRDefault="00DF2BF5" w:rsidP="00DF2BF5">
      <w:pPr>
        <w:pStyle w:val="Textbody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требований к антитеррористической защищенности объектов (территорий) религиозных организаций либо воспрепятствование деятельности лица по осуществлению возложенной на него обязанности по выполнению или обеспечению требований к антитеррористической защищенности таких объектов (территорий) образует состав административного правонарушения, предусмотренного ч.2 ст.20.35 КоАП РФ, и влечет наложение административного штрафа на граждан в размере от трех до пяти тысяч рублей; на должностных лиц - от тридцати до пятидесяти тысяч рублей; на юридических лиц - от пятидесяти до ста тысяч рублей.</w:t>
      </w:r>
    </w:p>
    <w:p w:rsidR="00DF2BF5" w:rsidRDefault="00DF2BF5" w:rsidP="00DF2BF5">
      <w:pPr>
        <w:pStyle w:val="Textbody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лицо привлеклось к административной ответственности за совершение правонарушений, предусмотренных частью 1 и 2 статьи 20.35 КоАП РФ, два и более раза в течение ста восьмидесяти дней и вновь нарушило требования к антитеррористической защищенности объектов, что повлекло по </w:t>
      </w:r>
      <w:r>
        <w:rPr>
          <w:rFonts w:ascii="Times New Roman" w:hAnsi="Times New Roman"/>
          <w:sz w:val="28"/>
          <w:szCs w:val="28"/>
        </w:rPr>
        <w:lastRenderedPageBreak/>
        <w:t>неосторожности причинение тяжкого вреда здоровью или смерть человека, наступает уголовная ответственность по статье 217.3 УК РФ.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8060B8"/>
    <w:multiLevelType w:val="multilevel"/>
    <w:tmpl w:val="7A3E225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A6"/>
    <w:rsid w:val="00166365"/>
    <w:rsid w:val="004A71A6"/>
    <w:rsid w:val="00D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A296F-9DA1-440D-A20B-93E9CEE0B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DF2BF5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2025-03-13T13:10:00Z</dcterms:created>
  <dcterms:modified xsi:type="dcterms:W3CDTF">2025-03-13T13:11:00Z</dcterms:modified>
</cp:coreProperties>
</file>